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8AFA" w14:textId="4CFA6255" w:rsidR="009A0AC6" w:rsidRPr="003C0948" w:rsidRDefault="00AB67B9" w:rsidP="463660B5">
      <w:pPr>
        <w:pBdr>
          <w:between w:val="double" w:sz="4" w:space="1" w:color="000000"/>
        </w:pBdr>
        <w:spacing w:before="240" w:after="240"/>
        <w:jc w:val="center"/>
        <w:rPr>
          <w:rFonts w:ascii="Calibri" w:eastAsia="Calibri" w:hAnsi="Calibri" w:cs="Calibri"/>
          <w:b/>
          <w:bCs/>
          <w:sz w:val="21"/>
          <w:szCs w:val="21"/>
        </w:rPr>
      </w:pPr>
      <w:r w:rsidRPr="463660B5">
        <w:rPr>
          <w:rFonts w:ascii="Calibri" w:eastAsia="Calibri" w:hAnsi="Calibri" w:cs="Calibri"/>
          <w:b/>
          <w:bCs/>
          <w:sz w:val="21"/>
          <w:szCs w:val="21"/>
        </w:rPr>
        <w:t>Mounika</w:t>
      </w:r>
      <w:r w:rsidR="001D3EC2" w:rsidRPr="463660B5">
        <w:rPr>
          <w:rFonts w:ascii="Calibri" w:eastAsia="Calibri" w:hAnsi="Calibri" w:cs="Calibri"/>
          <w:b/>
          <w:bCs/>
          <w:sz w:val="21"/>
          <w:szCs w:val="21"/>
        </w:rPr>
        <w:t xml:space="preserve"> </w:t>
      </w:r>
      <w:r w:rsidR="0027266F" w:rsidRPr="463660B5">
        <w:rPr>
          <w:rFonts w:ascii="Calibri" w:eastAsia="Calibri" w:hAnsi="Calibri" w:cs="Calibri"/>
          <w:b/>
          <w:bCs/>
          <w:sz w:val="21"/>
          <w:szCs w:val="21"/>
        </w:rPr>
        <w:t>K</w:t>
      </w:r>
      <w:r>
        <w:br/>
      </w:r>
      <w:r w:rsidR="005F649B" w:rsidRPr="463660B5">
        <w:rPr>
          <w:rFonts w:ascii="Calibri" w:eastAsia="Calibri" w:hAnsi="Calibri" w:cs="Calibri"/>
          <w:b/>
          <w:bCs/>
          <w:color w:val="0E2740"/>
          <w:sz w:val="21"/>
          <w:szCs w:val="21"/>
          <w:u w:val="single"/>
        </w:rPr>
        <w:t>https://</w:t>
      </w:r>
      <w:hyperlink r:id="rId6">
        <w:r w:rsidR="005F649B" w:rsidRPr="463660B5">
          <w:rPr>
            <w:rStyle w:val="Hyperlink"/>
            <w:rFonts w:ascii="Calibri" w:eastAsia="Calibri" w:hAnsi="Calibri" w:cs="Calibri"/>
            <w:b/>
            <w:bCs/>
            <w:color w:val="0E2740"/>
            <w:sz w:val="21"/>
            <w:szCs w:val="21"/>
          </w:rPr>
          <w:t>www.linkedin.com/in/mounikak30</w:t>
        </w:r>
      </w:hyperlink>
      <w:r w:rsidR="0027266F" w:rsidRPr="463660B5">
        <w:rPr>
          <w:rFonts w:ascii="Calibri" w:eastAsia="Calibri" w:hAnsi="Calibri" w:cs="Calibri"/>
          <w:b/>
          <w:bCs/>
          <w:sz w:val="21"/>
          <w:szCs w:val="21"/>
        </w:rPr>
        <w:t xml:space="preserve"> </w:t>
      </w:r>
      <w:r w:rsidR="009A0AC6" w:rsidRPr="463660B5">
        <w:rPr>
          <w:rFonts w:ascii="Calibri" w:eastAsia="Calibri" w:hAnsi="Calibri" w:cs="Calibri"/>
          <w:b/>
          <w:bCs/>
          <w:sz w:val="21"/>
          <w:szCs w:val="21"/>
        </w:rPr>
        <w:t xml:space="preserve">| </w:t>
      </w:r>
      <w:r w:rsidR="0027266F" w:rsidRPr="463660B5">
        <w:rPr>
          <w:rFonts w:ascii="Calibri" w:eastAsia="Calibri" w:hAnsi="Calibri" w:cs="Calibri"/>
          <w:sz w:val="21"/>
          <w:szCs w:val="21"/>
        </w:rPr>
        <w:t>+1 (860) 375-4345</w:t>
      </w:r>
      <w:r w:rsidR="009A0AC6" w:rsidRPr="463660B5">
        <w:rPr>
          <w:rFonts w:ascii="Calibri" w:eastAsia="Calibri" w:hAnsi="Calibri" w:cs="Calibri"/>
          <w:b/>
          <w:bCs/>
          <w:sz w:val="21"/>
          <w:szCs w:val="21"/>
        </w:rPr>
        <w:t xml:space="preserve"> | </w:t>
      </w:r>
      <w:r w:rsidR="0027266F" w:rsidRPr="463660B5">
        <w:rPr>
          <w:rFonts w:ascii="Calibri" w:eastAsia="Calibri" w:hAnsi="Calibri" w:cs="Calibri"/>
          <w:sz w:val="21"/>
          <w:szCs w:val="21"/>
        </w:rPr>
        <w:t>mounikachoudary30</w:t>
      </w:r>
      <w:r w:rsidR="009A0AC6" w:rsidRPr="463660B5">
        <w:rPr>
          <w:rFonts w:ascii="Calibri" w:eastAsia="Calibri" w:hAnsi="Calibri" w:cs="Calibri"/>
          <w:sz w:val="21"/>
          <w:szCs w:val="21"/>
        </w:rPr>
        <w:t>@gmail.com</w:t>
      </w:r>
    </w:p>
    <w:p w14:paraId="36DB11EE" w14:textId="49AFD3B6" w:rsidR="00A93983" w:rsidRPr="001D3EC2" w:rsidRDefault="00843DB4" w:rsidP="463660B5">
      <w:pPr>
        <w:pBdr>
          <w:between w:val="double" w:sz="4" w:space="1" w:color="000000"/>
        </w:pBdr>
        <w:rPr>
          <w:rFonts w:ascii="Calibri" w:eastAsia="Calibri" w:hAnsi="Calibri" w:cs="Calibri"/>
          <w:sz w:val="21"/>
          <w:szCs w:val="21"/>
        </w:rPr>
      </w:pPr>
      <w:r w:rsidRPr="463660B5">
        <w:rPr>
          <w:rFonts w:ascii="Calibri" w:eastAsia="Calibri" w:hAnsi="Calibri" w:cs="Calibri"/>
          <w:b/>
          <w:bCs/>
          <w:sz w:val="21"/>
          <w:szCs w:val="21"/>
          <w:u w:val="single"/>
        </w:rPr>
        <w:t>Professional</w:t>
      </w:r>
      <w:r w:rsidR="001D3EC2" w:rsidRPr="463660B5">
        <w:rPr>
          <w:rFonts w:ascii="Calibri" w:eastAsia="Calibri" w:hAnsi="Calibri" w:cs="Calibri"/>
          <w:b/>
          <w:bCs/>
          <w:sz w:val="21"/>
          <w:szCs w:val="21"/>
          <w:u w:val="single"/>
        </w:rPr>
        <w:t xml:space="preserve"> </w:t>
      </w:r>
      <w:r w:rsidRPr="463660B5">
        <w:rPr>
          <w:rFonts w:ascii="Calibri" w:eastAsia="Calibri" w:hAnsi="Calibri" w:cs="Calibri"/>
          <w:b/>
          <w:bCs/>
          <w:sz w:val="21"/>
          <w:szCs w:val="21"/>
          <w:u w:val="single"/>
        </w:rPr>
        <w:t>Summary:</w:t>
      </w:r>
    </w:p>
    <w:p w14:paraId="04DD46A6" w14:textId="47F6B614" w:rsidR="003D7C6D" w:rsidRPr="00FC2D5C" w:rsidRDefault="003D7C6D" w:rsidP="00C62B2A">
      <w:pPr>
        <w:pStyle w:val="ListParagraph"/>
        <w:numPr>
          <w:ilvl w:val="0"/>
          <w:numId w:val="1"/>
        </w:numPr>
        <w:tabs>
          <w:tab w:val="left" w:pos="540"/>
        </w:tabs>
        <w:jc w:val="both"/>
        <w:rPr>
          <w:rFonts w:ascii="Calibri" w:eastAsia="Calibri" w:hAnsi="Calibri" w:cs="Calibri"/>
          <w:sz w:val="21"/>
          <w:szCs w:val="21"/>
        </w:rPr>
      </w:pPr>
      <w:r w:rsidRPr="00FC2D5C">
        <w:rPr>
          <w:rFonts w:ascii="Calibri" w:eastAsia="Calibri" w:hAnsi="Calibri" w:cs="Calibri"/>
          <w:sz w:val="21"/>
          <w:szCs w:val="21"/>
        </w:rPr>
        <w:t>Around 11</w:t>
      </w:r>
      <w:r w:rsidR="003C0948" w:rsidRPr="00FC2D5C">
        <w:rPr>
          <w:rFonts w:ascii="Calibri" w:eastAsia="Calibri" w:hAnsi="Calibri" w:cs="Calibri"/>
          <w:sz w:val="21"/>
          <w:szCs w:val="21"/>
        </w:rPr>
        <w:t>+</w:t>
      </w:r>
      <w:r w:rsidRPr="00FC2D5C">
        <w:rPr>
          <w:rFonts w:ascii="Calibri" w:eastAsia="Calibri" w:hAnsi="Calibri" w:cs="Calibri"/>
          <w:sz w:val="21"/>
          <w:szCs w:val="21"/>
        </w:rPr>
        <w:t xml:space="preserve"> years of professional experience in information technology as a result-driven </w:t>
      </w:r>
      <w:r w:rsidRPr="00FC2D5C">
        <w:rPr>
          <w:rFonts w:ascii="Calibri" w:eastAsia="Calibri" w:hAnsi="Calibri" w:cs="Calibri"/>
          <w:b/>
          <w:bCs/>
          <w:sz w:val="21"/>
          <w:szCs w:val="21"/>
        </w:rPr>
        <w:t>Big Data Engineer</w:t>
      </w:r>
      <w:r w:rsidRPr="00FC2D5C">
        <w:rPr>
          <w:rFonts w:ascii="Calibri" w:eastAsia="Calibri" w:hAnsi="Calibri" w:cs="Calibri"/>
          <w:sz w:val="21"/>
          <w:szCs w:val="21"/>
        </w:rPr>
        <w:t xml:space="preserve"> with expertise in architecting, implementing, and optimizing data solutions across diverse industries.</w:t>
      </w:r>
    </w:p>
    <w:p w14:paraId="1D10EF98" w14:textId="7EB4C5D2"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Built of progressive experience as a Data Engineer, designing and owning end-to-end ETL and ELT pipelines using </w:t>
      </w:r>
      <w:r w:rsidRPr="00C62B2A">
        <w:rPr>
          <w:rStyle w:val="Strong"/>
          <w:rFonts w:ascii="Calibri" w:eastAsiaTheme="majorEastAsia" w:hAnsi="Calibri" w:cs="Calibri"/>
          <w:sz w:val="21"/>
          <w:szCs w:val="21"/>
        </w:rPr>
        <w:t>Palantir Foundry</w:t>
      </w:r>
      <w:r w:rsidRPr="00C62B2A">
        <w:rPr>
          <w:rFonts w:ascii="Calibri" w:hAnsi="Calibri" w:cs="Calibri"/>
          <w:sz w:val="21"/>
          <w:szCs w:val="21"/>
        </w:rPr>
        <w:t xml:space="preserve">, </w:t>
      </w:r>
      <w:proofErr w:type="spellStart"/>
      <w:r w:rsidRPr="00C62B2A">
        <w:rPr>
          <w:rStyle w:val="Strong"/>
          <w:rFonts w:ascii="Calibri" w:eastAsiaTheme="majorEastAsia" w:hAnsi="Calibri" w:cs="Calibri"/>
          <w:sz w:val="21"/>
          <w:szCs w:val="21"/>
        </w:rPr>
        <w:t>PySpark</w:t>
      </w:r>
      <w:proofErr w:type="spellEnd"/>
      <w:r w:rsidRPr="00C62B2A">
        <w:rPr>
          <w:rFonts w:ascii="Calibri" w:hAnsi="Calibri" w:cs="Calibri"/>
          <w:sz w:val="21"/>
          <w:szCs w:val="21"/>
        </w:rPr>
        <w:t xml:space="preserve">, </w:t>
      </w:r>
      <w:r w:rsidRPr="00C62B2A">
        <w:rPr>
          <w:rStyle w:val="Strong"/>
          <w:rFonts w:ascii="Calibri" w:eastAsiaTheme="majorEastAsia" w:hAnsi="Calibri" w:cs="Calibri"/>
          <w:sz w:val="21"/>
          <w:szCs w:val="21"/>
        </w:rPr>
        <w:t>Python</w:t>
      </w:r>
      <w:r w:rsidRPr="00C62B2A">
        <w:rPr>
          <w:rFonts w:ascii="Calibri" w:hAnsi="Calibri" w:cs="Calibri"/>
          <w:sz w:val="21"/>
          <w:szCs w:val="21"/>
        </w:rPr>
        <w:t xml:space="preserve">, and </w:t>
      </w:r>
      <w:r w:rsidRPr="00C62B2A">
        <w:rPr>
          <w:rStyle w:val="Strong"/>
          <w:rFonts w:ascii="Calibri" w:eastAsiaTheme="majorEastAsia" w:hAnsi="Calibri" w:cs="Calibri"/>
          <w:sz w:val="21"/>
          <w:szCs w:val="21"/>
        </w:rPr>
        <w:t>SQL</w:t>
      </w:r>
      <w:r w:rsidRPr="00C62B2A">
        <w:rPr>
          <w:rFonts w:ascii="Calibri" w:hAnsi="Calibri" w:cs="Calibri"/>
          <w:sz w:val="21"/>
          <w:szCs w:val="21"/>
        </w:rPr>
        <w:t>, consistently delivering analytics-ready datasets that empowered finance, operations, and revenue teams with reliable, scalable, and governed data platforms.</w:t>
      </w:r>
    </w:p>
    <w:p w14:paraId="2DC453D7" w14:textId="4921EE56"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Developed the blueprint for scalable medallion architectures across cloud ecosystems, structuring bronze, silver, and gold layers using </w:t>
      </w:r>
      <w:proofErr w:type="spellStart"/>
      <w:r w:rsidRPr="00C62B2A">
        <w:rPr>
          <w:rStyle w:val="Strong"/>
          <w:rFonts w:ascii="Calibri" w:eastAsiaTheme="majorEastAsia" w:hAnsi="Calibri" w:cs="Calibri"/>
          <w:sz w:val="21"/>
          <w:szCs w:val="21"/>
        </w:rPr>
        <w:t>PySpark</w:t>
      </w:r>
      <w:proofErr w:type="spellEnd"/>
      <w:r w:rsidRPr="00C62B2A">
        <w:rPr>
          <w:rFonts w:ascii="Calibri" w:hAnsi="Calibri" w:cs="Calibri"/>
          <w:sz w:val="21"/>
          <w:szCs w:val="21"/>
        </w:rPr>
        <w:t xml:space="preserve"> and </w:t>
      </w:r>
      <w:r w:rsidRPr="00C62B2A">
        <w:rPr>
          <w:rStyle w:val="Strong"/>
          <w:rFonts w:ascii="Calibri" w:eastAsiaTheme="majorEastAsia" w:hAnsi="Calibri" w:cs="Calibri"/>
          <w:sz w:val="21"/>
          <w:szCs w:val="21"/>
        </w:rPr>
        <w:t>SQL</w:t>
      </w:r>
      <w:r w:rsidRPr="00C62B2A">
        <w:rPr>
          <w:rFonts w:ascii="Calibri" w:hAnsi="Calibri" w:cs="Calibri"/>
          <w:sz w:val="21"/>
          <w:szCs w:val="21"/>
        </w:rPr>
        <w:t>, ensuring data lineage, validation, and traceability while aligning governance frameworks with enterprise security and compliance standards.</w:t>
      </w:r>
    </w:p>
    <w:p w14:paraId="5FD12CBB" w14:textId="35C12A2A"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Crafted resilient ingestion frameworks integrating ERP, CRM, POS, and marketing platforms including </w:t>
      </w:r>
      <w:r w:rsidRPr="00C62B2A">
        <w:rPr>
          <w:rStyle w:val="Strong"/>
          <w:rFonts w:ascii="Calibri" w:eastAsiaTheme="majorEastAsia" w:hAnsi="Calibri" w:cs="Calibri"/>
          <w:sz w:val="21"/>
          <w:szCs w:val="21"/>
        </w:rPr>
        <w:t>Meta Ads</w:t>
      </w:r>
      <w:r w:rsidRPr="00C62B2A">
        <w:rPr>
          <w:rFonts w:ascii="Calibri" w:hAnsi="Calibri" w:cs="Calibri"/>
          <w:sz w:val="21"/>
          <w:szCs w:val="21"/>
        </w:rPr>
        <w:t xml:space="preserve"> and </w:t>
      </w:r>
      <w:r w:rsidRPr="00C62B2A">
        <w:rPr>
          <w:rStyle w:val="Strong"/>
          <w:rFonts w:ascii="Calibri" w:eastAsiaTheme="majorEastAsia" w:hAnsi="Calibri" w:cs="Calibri"/>
          <w:sz w:val="21"/>
          <w:szCs w:val="21"/>
        </w:rPr>
        <w:t>Google Ads</w:t>
      </w:r>
      <w:r w:rsidRPr="00C62B2A">
        <w:rPr>
          <w:rFonts w:ascii="Calibri" w:hAnsi="Calibri" w:cs="Calibri"/>
          <w:sz w:val="21"/>
          <w:szCs w:val="21"/>
        </w:rPr>
        <w:t xml:space="preserve">, harmonizing structured and semi-structured datasets through </w:t>
      </w:r>
      <w:r w:rsidRPr="00C62B2A">
        <w:rPr>
          <w:rStyle w:val="Strong"/>
          <w:rFonts w:ascii="Calibri" w:eastAsiaTheme="majorEastAsia" w:hAnsi="Calibri" w:cs="Calibri"/>
          <w:sz w:val="21"/>
          <w:szCs w:val="21"/>
        </w:rPr>
        <w:t>pandas</w:t>
      </w:r>
      <w:r w:rsidRPr="00C62B2A">
        <w:rPr>
          <w:rFonts w:ascii="Calibri" w:hAnsi="Calibri" w:cs="Calibri"/>
          <w:sz w:val="21"/>
          <w:szCs w:val="21"/>
        </w:rPr>
        <w:t xml:space="preserve"> and </w:t>
      </w:r>
      <w:r w:rsidRPr="00C62B2A">
        <w:rPr>
          <w:rStyle w:val="Strong"/>
          <w:rFonts w:ascii="Calibri" w:eastAsiaTheme="majorEastAsia" w:hAnsi="Calibri" w:cs="Calibri"/>
          <w:sz w:val="21"/>
          <w:szCs w:val="21"/>
        </w:rPr>
        <w:t>Pipeline Builder</w:t>
      </w:r>
      <w:r w:rsidRPr="00C62B2A">
        <w:rPr>
          <w:rFonts w:ascii="Calibri" w:hAnsi="Calibri" w:cs="Calibri"/>
          <w:sz w:val="21"/>
          <w:szCs w:val="21"/>
        </w:rPr>
        <w:t xml:space="preserve"> workflows to support forecasting, anomaly detection, and executive reporting use cases.</w:t>
      </w:r>
    </w:p>
    <w:p w14:paraId="76ADE2AA" w14:textId="4E7B6DB1"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Architected high-performance transformation pipelines leveraging distributed processing in </w:t>
      </w:r>
      <w:proofErr w:type="spellStart"/>
      <w:r w:rsidRPr="00C62B2A">
        <w:rPr>
          <w:rStyle w:val="Strong"/>
          <w:rFonts w:ascii="Calibri" w:eastAsiaTheme="majorEastAsia" w:hAnsi="Calibri" w:cs="Calibri"/>
          <w:sz w:val="21"/>
          <w:szCs w:val="21"/>
        </w:rPr>
        <w:t>PySpark</w:t>
      </w:r>
      <w:proofErr w:type="spellEnd"/>
      <w:r w:rsidRPr="00C62B2A">
        <w:rPr>
          <w:rFonts w:ascii="Calibri" w:hAnsi="Calibri" w:cs="Calibri"/>
          <w:sz w:val="21"/>
          <w:szCs w:val="21"/>
        </w:rPr>
        <w:t>, optimizing joins, partitioning, and caching strategies to handle large-scale datasets efficiently while reducing latency and improving availability within cloud-based SaaS environments.</w:t>
      </w:r>
    </w:p>
    <w:p w14:paraId="07DD80B5" w14:textId="702BF05F"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Established data governance standards by implementing role-based access controls, metadata documentation, and naming conventions within </w:t>
      </w:r>
      <w:r w:rsidRPr="00C62B2A">
        <w:rPr>
          <w:rStyle w:val="Strong"/>
          <w:rFonts w:ascii="Calibri" w:eastAsiaTheme="majorEastAsia" w:hAnsi="Calibri" w:cs="Calibri"/>
          <w:sz w:val="21"/>
          <w:szCs w:val="21"/>
        </w:rPr>
        <w:t>Palantir Foundry</w:t>
      </w:r>
      <w:r w:rsidRPr="00C62B2A">
        <w:rPr>
          <w:rFonts w:ascii="Calibri" w:hAnsi="Calibri" w:cs="Calibri"/>
          <w:sz w:val="21"/>
          <w:szCs w:val="21"/>
        </w:rPr>
        <w:t>, collaborating closely with IT security teams to safeguard sensitive financial and healthcare information.</w:t>
      </w:r>
    </w:p>
    <w:p w14:paraId="579F576D" w14:textId="60B15AE1"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Devised automated data validation and monitoring workflows, embedding quality checks, schema enforcement, and reconciliation logic into ETL pipelines to proactively identify inconsistencies and perform root-cause analysis before downstream analytics were impacted.</w:t>
      </w:r>
    </w:p>
    <w:p w14:paraId="16E9C8DE" w14:textId="0EF85903"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Partnered with analytics consumers and business leaders to translate operational questions into curated data products, building reusable data models and feature-ready datasets that enabled self-service dashboards and trend analysis without requiring full data science ownership.</w:t>
      </w:r>
    </w:p>
    <w:p w14:paraId="21CB9F14" w14:textId="687B7173"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Constructed custom analytics applications in </w:t>
      </w:r>
      <w:r w:rsidRPr="00C62B2A">
        <w:rPr>
          <w:rStyle w:val="Strong"/>
          <w:rFonts w:ascii="Calibri" w:eastAsiaTheme="majorEastAsia" w:hAnsi="Calibri" w:cs="Calibri"/>
          <w:sz w:val="21"/>
          <w:szCs w:val="21"/>
        </w:rPr>
        <w:t>Foundry Workshop</w:t>
      </w:r>
      <w:r w:rsidRPr="00C62B2A">
        <w:rPr>
          <w:rFonts w:ascii="Calibri" w:hAnsi="Calibri" w:cs="Calibri"/>
          <w:sz w:val="21"/>
          <w:szCs w:val="21"/>
        </w:rPr>
        <w:t xml:space="preserve">, combining backend transformations in </w:t>
      </w:r>
      <w:proofErr w:type="spellStart"/>
      <w:r w:rsidRPr="00C62B2A">
        <w:rPr>
          <w:rStyle w:val="Strong"/>
          <w:rFonts w:ascii="Calibri" w:eastAsiaTheme="majorEastAsia" w:hAnsi="Calibri" w:cs="Calibri"/>
          <w:sz w:val="21"/>
          <w:szCs w:val="21"/>
        </w:rPr>
        <w:t>PySpark</w:t>
      </w:r>
      <w:proofErr w:type="spellEnd"/>
      <w:r w:rsidRPr="00C62B2A">
        <w:rPr>
          <w:rFonts w:ascii="Calibri" w:hAnsi="Calibri" w:cs="Calibri"/>
          <w:sz w:val="21"/>
          <w:szCs w:val="21"/>
        </w:rPr>
        <w:t xml:space="preserve"> with interactive front-end logic to streamline reporting, automate workflows, and reduce manual spreadsheet-based processes across cross-functional departments.</w:t>
      </w:r>
    </w:p>
    <w:p w14:paraId="1BA27F1C" w14:textId="62BC2CCE"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Introduced Git-based version control and collaborative development standards, enforcing code reviews, branching strategies, and documentation best practices to improve maintainability, reproducibility, and clarity across distributed engineering teams.</w:t>
      </w:r>
    </w:p>
    <w:p w14:paraId="43F31B88" w14:textId="680FC77B"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Managed cloud-native data lake and warehouse ecosystems across AWS, Azure, and GCP, fine-tuning storage strategies, optimizing compute utilization, and ensuring resilient architecture aligned with enterprise scalability requirements.</w:t>
      </w:r>
    </w:p>
    <w:p w14:paraId="6073F962" w14:textId="4064A20F"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 xml:space="preserve">Streamlined reporting operations by automating recurring workflows through </w:t>
      </w:r>
      <w:r w:rsidRPr="00C62B2A">
        <w:rPr>
          <w:rStyle w:val="Strong"/>
          <w:rFonts w:ascii="Calibri" w:eastAsiaTheme="majorEastAsia" w:hAnsi="Calibri" w:cs="Calibri"/>
          <w:sz w:val="21"/>
          <w:szCs w:val="21"/>
        </w:rPr>
        <w:t>Python</w:t>
      </w:r>
      <w:r w:rsidRPr="00C62B2A">
        <w:rPr>
          <w:rFonts w:ascii="Calibri" w:hAnsi="Calibri" w:cs="Calibri"/>
          <w:sz w:val="21"/>
          <w:szCs w:val="21"/>
        </w:rPr>
        <w:t xml:space="preserve">, </w:t>
      </w:r>
      <w:r w:rsidRPr="00C62B2A">
        <w:rPr>
          <w:rStyle w:val="Strong"/>
          <w:rFonts w:ascii="Calibri" w:eastAsiaTheme="majorEastAsia" w:hAnsi="Calibri" w:cs="Calibri"/>
          <w:sz w:val="21"/>
          <w:szCs w:val="21"/>
        </w:rPr>
        <w:t>pandas</w:t>
      </w:r>
      <w:r w:rsidRPr="00C62B2A">
        <w:rPr>
          <w:rFonts w:ascii="Calibri" w:hAnsi="Calibri" w:cs="Calibri"/>
          <w:sz w:val="21"/>
          <w:szCs w:val="21"/>
        </w:rPr>
        <w:t>, and SQL-based scheduling mechanisms, reducing manual effort and improving data accessibility for finance and operational stakeholders.</w:t>
      </w:r>
    </w:p>
    <w:p w14:paraId="5C3321A8" w14:textId="6FA9F442"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Enhanced platform reliability by implementing observability frameworks, logging standards, and alerting mechanisms that improved incident response times and strengthened trust in mission-critical reporting environments.</w:t>
      </w:r>
    </w:p>
    <w:p w14:paraId="309F09F1" w14:textId="660C8DDF"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Applied advanced SQL techniques including window functions, CTEs, and performance tuning to shape analytics-ready views supporting revenue management, operational efficiency tracking, and executive scorecards.</w:t>
      </w:r>
    </w:p>
    <w:p w14:paraId="604D2935" w14:textId="0AAB94A2"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Mentored junior and mid-level engineers through structured feedback sessions, architecture walkthroughs, and modeling reviews, reinforcing expectations around clarity, reusability, and data platform ownership.</w:t>
      </w:r>
    </w:p>
    <w:p w14:paraId="0B32BB1C" w14:textId="7371BE8D"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Orchestrated cross-team integration initiatives connecting enterprise systems with cloud analytics platforms, ensuring secure API-based data exchange and consistent schema evolution management.</w:t>
      </w:r>
    </w:p>
    <w:p w14:paraId="3440E761" w14:textId="6DA80DCC"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Championed continuous improvement by evaluating emerging data engineering tools, selectively introducing enhancements that delivered tangible value while preserving architectural stability and governance integrity.</w:t>
      </w:r>
    </w:p>
    <w:p w14:paraId="38F955A5" w14:textId="63263E92" w:rsidR="00C62B2A" w:rsidRP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Delivered comprehensive technical documentation covering pipelines, integrations, metadata standards, and data products, enabling transparent knowledge sharing and smoother onboarding across engineering and analytics teams.</w:t>
      </w:r>
    </w:p>
    <w:p w14:paraId="505779E0" w14:textId="4D3B63CB" w:rsidR="00C62B2A" w:rsidRDefault="00C62B2A" w:rsidP="00C62B2A">
      <w:pPr>
        <w:pStyle w:val="NormalWeb"/>
        <w:numPr>
          <w:ilvl w:val="0"/>
          <w:numId w:val="1"/>
        </w:numPr>
        <w:spacing w:before="0" w:beforeAutospacing="0" w:after="0" w:afterAutospacing="0"/>
        <w:jc w:val="both"/>
        <w:rPr>
          <w:rFonts w:ascii="Calibri" w:hAnsi="Calibri" w:cs="Calibri"/>
          <w:sz w:val="21"/>
          <w:szCs w:val="21"/>
        </w:rPr>
      </w:pPr>
      <w:r w:rsidRPr="00C62B2A">
        <w:rPr>
          <w:rFonts w:ascii="Calibri" w:hAnsi="Calibri" w:cs="Calibri"/>
          <w:sz w:val="21"/>
          <w:szCs w:val="21"/>
        </w:rPr>
        <w:t>Operated independently in ambiguous, fast-paced environments, taking ownership of complex platform initiatives while maintaining strong communication with technical peers and business stakeholders to drive aligned, outcome-focused solutions.</w:t>
      </w:r>
    </w:p>
    <w:p w14:paraId="78D07749" w14:textId="77777777" w:rsidR="00C62B2A" w:rsidRDefault="00C62B2A" w:rsidP="00C62B2A">
      <w:pPr>
        <w:pStyle w:val="NormalWeb"/>
        <w:spacing w:before="0" w:beforeAutospacing="0" w:after="0" w:afterAutospacing="0"/>
        <w:ind w:left="360"/>
        <w:jc w:val="both"/>
        <w:rPr>
          <w:rFonts w:ascii="Calibri" w:hAnsi="Calibri" w:cs="Calibri"/>
          <w:sz w:val="21"/>
          <w:szCs w:val="21"/>
        </w:rPr>
      </w:pPr>
    </w:p>
    <w:p w14:paraId="0DB281FE" w14:textId="77777777" w:rsidR="00C62B2A" w:rsidRPr="00C62B2A" w:rsidRDefault="00C62B2A" w:rsidP="00C62B2A">
      <w:pPr>
        <w:pStyle w:val="NormalWeb"/>
        <w:spacing w:before="0" w:beforeAutospacing="0" w:after="0" w:afterAutospacing="0"/>
        <w:ind w:left="360"/>
        <w:jc w:val="both"/>
        <w:rPr>
          <w:rFonts w:ascii="Calibri" w:hAnsi="Calibri" w:cs="Calibri"/>
          <w:sz w:val="21"/>
          <w:szCs w:val="21"/>
        </w:rPr>
      </w:pPr>
    </w:p>
    <w:p w14:paraId="476ECB16" w14:textId="32F0A448" w:rsidR="005276B1" w:rsidRPr="0027266F" w:rsidRDefault="00A93983" w:rsidP="463660B5">
      <w:pPr>
        <w:jc w:val="both"/>
        <w:rPr>
          <w:rFonts w:ascii="Calibri" w:eastAsia="Calibri" w:hAnsi="Calibri" w:cs="Calibri"/>
          <w:b/>
          <w:bCs/>
          <w:sz w:val="21"/>
          <w:szCs w:val="21"/>
          <w:u w:val="single"/>
        </w:rPr>
      </w:pPr>
      <w:r w:rsidRPr="463660B5">
        <w:rPr>
          <w:rFonts w:ascii="Calibri" w:eastAsia="Calibri" w:hAnsi="Calibri" w:cs="Calibri"/>
          <w:b/>
          <w:bCs/>
          <w:sz w:val="21"/>
          <w:szCs w:val="21"/>
          <w:u w:val="single"/>
        </w:rPr>
        <w:lastRenderedPageBreak/>
        <w:t>TECHNICAL SKILLS</w:t>
      </w:r>
      <w:r w:rsidR="00E14A21">
        <w:rPr>
          <w:rFonts w:ascii="Calibri" w:eastAsia="Calibri" w:hAnsi="Calibri" w:cs="Calibri"/>
          <w:b/>
          <w:bCs/>
          <w:sz w:val="21"/>
          <w:szCs w:val="21"/>
          <w:u w:val="single"/>
        </w:rPr>
        <w:t>:</w:t>
      </w:r>
    </w:p>
    <w:p w14:paraId="2E0606D0" w14:textId="570C4635"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ETL:</w:t>
      </w:r>
      <w:r w:rsidRPr="463660B5">
        <w:rPr>
          <w:rFonts w:ascii="Calibri" w:eastAsia="Calibri" w:hAnsi="Calibri" w:cs="Calibri"/>
          <w:sz w:val="21"/>
          <w:szCs w:val="21"/>
        </w:rPr>
        <w:t xml:space="preserve"> Informatica Power Center 10.x/9.6/9.1, AWS Glue, Talend 5.6, </w:t>
      </w:r>
      <w:r w:rsidR="000F4652" w:rsidRPr="463660B5">
        <w:rPr>
          <w:rFonts w:ascii="Calibri" w:eastAsia="Calibri" w:hAnsi="Calibri" w:cs="Calibri"/>
          <w:sz w:val="21"/>
          <w:szCs w:val="21"/>
        </w:rPr>
        <w:t>SSIS</w:t>
      </w:r>
      <w:r w:rsidRPr="463660B5">
        <w:rPr>
          <w:rFonts w:ascii="Calibri" w:eastAsia="Calibri" w:hAnsi="Calibri" w:cs="Calibri"/>
          <w:sz w:val="21"/>
          <w:szCs w:val="21"/>
        </w:rPr>
        <w:t>,</w:t>
      </w:r>
      <w:r w:rsidR="000F4652" w:rsidRPr="463660B5">
        <w:rPr>
          <w:rFonts w:ascii="Calibri" w:eastAsia="Calibri" w:hAnsi="Calibri" w:cs="Calibri"/>
          <w:sz w:val="21"/>
          <w:szCs w:val="21"/>
        </w:rPr>
        <w:t xml:space="preserve"> EHR,</w:t>
      </w:r>
      <w:r w:rsidRPr="463660B5">
        <w:rPr>
          <w:rFonts w:ascii="Calibri" w:eastAsia="Calibri" w:hAnsi="Calibri" w:cs="Calibri"/>
          <w:sz w:val="21"/>
          <w:szCs w:val="21"/>
        </w:rPr>
        <w:t xml:space="preserve"> </w:t>
      </w:r>
      <w:proofErr w:type="spellStart"/>
      <w:r w:rsidRPr="463660B5">
        <w:rPr>
          <w:rFonts w:ascii="Calibri" w:eastAsia="Calibri" w:hAnsi="Calibri" w:cs="Calibri"/>
          <w:sz w:val="21"/>
          <w:szCs w:val="21"/>
        </w:rPr>
        <w:t>Semarchy</w:t>
      </w:r>
      <w:proofErr w:type="spellEnd"/>
      <w:r w:rsidRPr="463660B5">
        <w:rPr>
          <w:rFonts w:ascii="Calibri" w:eastAsia="Calibri" w:hAnsi="Calibri" w:cs="Calibri"/>
          <w:sz w:val="21"/>
          <w:szCs w:val="21"/>
        </w:rPr>
        <w:t xml:space="preserve"> </w:t>
      </w:r>
      <w:proofErr w:type="spellStart"/>
      <w:r w:rsidRPr="463660B5">
        <w:rPr>
          <w:rFonts w:ascii="Calibri" w:eastAsia="Calibri" w:hAnsi="Calibri" w:cs="Calibri"/>
          <w:sz w:val="21"/>
          <w:szCs w:val="21"/>
        </w:rPr>
        <w:t>xDM</w:t>
      </w:r>
      <w:proofErr w:type="spellEnd"/>
      <w:r w:rsidR="00C75922" w:rsidRPr="463660B5">
        <w:rPr>
          <w:rFonts w:ascii="Calibri" w:eastAsia="Calibri" w:hAnsi="Calibri" w:cs="Calibri"/>
          <w:sz w:val="21"/>
          <w:szCs w:val="21"/>
        </w:rPr>
        <w:t>, Ab Initio</w:t>
      </w:r>
    </w:p>
    <w:p w14:paraId="38401847" w14:textId="77777777"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Databases &amp; Tools:</w:t>
      </w:r>
      <w:r w:rsidRPr="463660B5">
        <w:rPr>
          <w:rFonts w:ascii="Calibri" w:eastAsia="Calibri" w:hAnsi="Calibri" w:cs="Calibri"/>
          <w:sz w:val="21"/>
          <w:szCs w:val="21"/>
        </w:rPr>
        <w:t xml:space="preserve"> MS SQL Server 2014/2012/2008, Teradata 15/14, Oracle 11g10g, SQL Assistant, Erwin 8/9, ER Studio, </w:t>
      </w:r>
      <w:proofErr w:type="spellStart"/>
      <w:r w:rsidRPr="463660B5">
        <w:rPr>
          <w:rFonts w:ascii="Calibri" w:eastAsia="Calibri" w:hAnsi="Calibri" w:cs="Calibri"/>
          <w:sz w:val="21"/>
          <w:szCs w:val="21"/>
        </w:rPr>
        <w:t>pgAdmin</w:t>
      </w:r>
      <w:proofErr w:type="spellEnd"/>
      <w:r w:rsidRPr="463660B5">
        <w:rPr>
          <w:rFonts w:ascii="Calibri" w:eastAsia="Calibri" w:hAnsi="Calibri" w:cs="Calibri"/>
          <w:sz w:val="21"/>
          <w:szCs w:val="21"/>
        </w:rPr>
        <w:t xml:space="preserve"> 4, and MySQL.</w:t>
      </w:r>
    </w:p>
    <w:p w14:paraId="0DF036E9" w14:textId="137E96EF"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Cloud Environment:</w:t>
      </w:r>
      <w:r w:rsidRPr="463660B5">
        <w:rPr>
          <w:rFonts w:ascii="Calibri" w:eastAsia="Calibri" w:hAnsi="Calibri" w:cs="Calibri"/>
          <w:sz w:val="21"/>
          <w:szCs w:val="21"/>
        </w:rPr>
        <w:t xml:space="preserve"> </w:t>
      </w:r>
      <w:r w:rsidRPr="463660B5">
        <w:rPr>
          <w:rFonts w:ascii="Calibri" w:eastAsia="Calibri" w:hAnsi="Calibri" w:cs="Calibri"/>
          <w:b/>
          <w:bCs/>
          <w:sz w:val="21"/>
          <w:szCs w:val="21"/>
        </w:rPr>
        <w:t>AWS</w:t>
      </w:r>
      <w:r w:rsidRPr="463660B5">
        <w:rPr>
          <w:rFonts w:ascii="Calibri" w:eastAsia="Calibri" w:hAnsi="Calibri" w:cs="Calibri"/>
          <w:sz w:val="21"/>
          <w:szCs w:val="21"/>
        </w:rPr>
        <w:t xml:space="preserve"> (Snowflake, RDS, Aurora, Redshift, EC2, EMR, S3, Lambda, Glue, Data Pipeline, Athena, Data Migration Services, SQS, SNS, ELB, VPC, EBS, Route53, Cloud Watch, Auto Scaling, Git, CLI, Jenkins), </w:t>
      </w:r>
      <w:r w:rsidRPr="463660B5">
        <w:rPr>
          <w:rFonts w:ascii="Calibri" w:eastAsia="Calibri" w:hAnsi="Calibri" w:cs="Calibri"/>
          <w:b/>
          <w:bCs/>
          <w:sz w:val="21"/>
          <w:szCs w:val="21"/>
        </w:rPr>
        <w:t>Azure</w:t>
      </w:r>
      <w:r w:rsidRPr="463660B5">
        <w:rPr>
          <w:rFonts w:ascii="Calibri" w:eastAsia="Calibri" w:hAnsi="Calibri" w:cs="Calibri"/>
          <w:sz w:val="21"/>
          <w:szCs w:val="21"/>
        </w:rPr>
        <w:t xml:space="preserve"> (VM’s, HDInsight, </w:t>
      </w:r>
      <w:proofErr w:type="spellStart"/>
      <w:r w:rsidRPr="463660B5">
        <w:rPr>
          <w:rFonts w:ascii="Calibri" w:eastAsia="Calibri" w:hAnsi="Calibri" w:cs="Calibri"/>
          <w:sz w:val="21"/>
          <w:szCs w:val="21"/>
        </w:rPr>
        <w:t>CosmosDB</w:t>
      </w:r>
      <w:proofErr w:type="spellEnd"/>
      <w:r w:rsidRPr="463660B5">
        <w:rPr>
          <w:rFonts w:ascii="Calibri" w:eastAsia="Calibri" w:hAnsi="Calibri" w:cs="Calibri"/>
          <w:sz w:val="21"/>
          <w:szCs w:val="21"/>
        </w:rPr>
        <w:t xml:space="preserve">, </w:t>
      </w:r>
      <w:r w:rsidR="00E13501" w:rsidRPr="463660B5">
        <w:rPr>
          <w:rFonts w:ascii="Calibri" w:eastAsia="Calibri" w:hAnsi="Calibri" w:cs="Calibri"/>
          <w:sz w:val="21"/>
          <w:szCs w:val="21"/>
        </w:rPr>
        <w:t xml:space="preserve">Fabric, </w:t>
      </w:r>
      <w:r w:rsidRPr="463660B5">
        <w:rPr>
          <w:rFonts w:ascii="Calibri" w:eastAsia="Calibri" w:hAnsi="Calibri" w:cs="Calibri"/>
          <w:sz w:val="21"/>
          <w:szCs w:val="21"/>
        </w:rPr>
        <w:t>Data</w:t>
      </w:r>
      <w:r w:rsidR="00643D82" w:rsidRPr="463660B5">
        <w:rPr>
          <w:rFonts w:ascii="Calibri" w:eastAsia="Calibri" w:hAnsi="Calibri" w:cs="Calibri"/>
          <w:sz w:val="21"/>
          <w:szCs w:val="21"/>
        </w:rPr>
        <w:t xml:space="preserve"> </w:t>
      </w:r>
      <w:r w:rsidRPr="463660B5">
        <w:rPr>
          <w:rFonts w:ascii="Calibri" w:eastAsia="Calibri" w:hAnsi="Calibri" w:cs="Calibri"/>
          <w:sz w:val="21"/>
          <w:szCs w:val="21"/>
        </w:rPr>
        <w:t xml:space="preserve">warehouse, Blob storage, </w:t>
      </w:r>
      <w:r w:rsidR="00FF5E8B" w:rsidRPr="463660B5">
        <w:rPr>
          <w:rFonts w:ascii="Calibri" w:eastAsia="Calibri" w:hAnsi="Calibri" w:cs="Calibri"/>
          <w:sz w:val="21"/>
          <w:szCs w:val="21"/>
        </w:rPr>
        <w:t xml:space="preserve">Data lake, Data factory, </w:t>
      </w:r>
      <w:r w:rsidRPr="463660B5">
        <w:rPr>
          <w:rFonts w:ascii="Calibri" w:eastAsia="Calibri" w:hAnsi="Calibri" w:cs="Calibri"/>
          <w:sz w:val="21"/>
          <w:szCs w:val="21"/>
        </w:rPr>
        <w:t xml:space="preserve">Functions, SQL, and Databricks), </w:t>
      </w:r>
      <w:r w:rsidRPr="463660B5">
        <w:rPr>
          <w:rFonts w:ascii="Calibri" w:eastAsia="Calibri" w:hAnsi="Calibri" w:cs="Calibri"/>
          <w:b/>
          <w:bCs/>
          <w:sz w:val="21"/>
          <w:szCs w:val="21"/>
        </w:rPr>
        <w:t>GCP</w:t>
      </w:r>
      <w:r w:rsidRPr="463660B5">
        <w:rPr>
          <w:rFonts w:ascii="Calibri" w:eastAsia="Calibri" w:hAnsi="Calibri" w:cs="Calibri"/>
          <w:sz w:val="21"/>
          <w:szCs w:val="21"/>
        </w:rPr>
        <w:t xml:space="preserve"> (GCE, </w:t>
      </w:r>
      <w:proofErr w:type="spellStart"/>
      <w:r w:rsidRPr="463660B5">
        <w:rPr>
          <w:rFonts w:ascii="Calibri" w:eastAsia="Calibri" w:hAnsi="Calibri" w:cs="Calibri"/>
          <w:sz w:val="21"/>
          <w:szCs w:val="21"/>
        </w:rPr>
        <w:t>DataProc</w:t>
      </w:r>
      <w:proofErr w:type="spellEnd"/>
      <w:r w:rsidRPr="463660B5">
        <w:rPr>
          <w:rFonts w:ascii="Calibri" w:eastAsia="Calibri" w:hAnsi="Calibri" w:cs="Calibri"/>
          <w:sz w:val="21"/>
          <w:szCs w:val="21"/>
        </w:rPr>
        <w:t xml:space="preserve">, Firestone, </w:t>
      </w:r>
      <w:proofErr w:type="spellStart"/>
      <w:r w:rsidRPr="463660B5">
        <w:rPr>
          <w:rFonts w:ascii="Calibri" w:eastAsia="Calibri" w:hAnsi="Calibri" w:cs="Calibri"/>
          <w:sz w:val="21"/>
          <w:szCs w:val="21"/>
        </w:rPr>
        <w:t>Bigquery</w:t>
      </w:r>
      <w:proofErr w:type="spellEnd"/>
      <w:r w:rsidRPr="463660B5">
        <w:rPr>
          <w:rFonts w:ascii="Calibri" w:eastAsia="Calibri" w:hAnsi="Calibri" w:cs="Calibri"/>
          <w:sz w:val="21"/>
          <w:szCs w:val="21"/>
        </w:rPr>
        <w:t xml:space="preserve">, Cloud storage, </w:t>
      </w:r>
      <w:r w:rsidR="000D479D" w:rsidRPr="463660B5">
        <w:rPr>
          <w:rFonts w:ascii="Calibri" w:eastAsia="Calibri" w:hAnsi="Calibri" w:cs="Calibri"/>
          <w:sz w:val="21"/>
          <w:szCs w:val="21"/>
        </w:rPr>
        <w:t xml:space="preserve">GKE, </w:t>
      </w:r>
      <w:r w:rsidRPr="463660B5">
        <w:rPr>
          <w:rFonts w:ascii="Calibri" w:eastAsia="Calibri" w:hAnsi="Calibri" w:cs="Calibri"/>
          <w:sz w:val="21"/>
          <w:szCs w:val="21"/>
        </w:rPr>
        <w:t>Functions, Spanner</w:t>
      </w:r>
      <w:r w:rsidR="00935C4B" w:rsidRPr="463660B5">
        <w:rPr>
          <w:rFonts w:ascii="Calibri" w:eastAsia="Calibri" w:hAnsi="Calibri" w:cs="Calibri"/>
          <w:sz w:val="21"/>
          <w:szCs w:val="21"/>
        </w:rPr>
        <w:t>, pub/sub</w:t>
      </w:r>
      <w:r w:rsidRPr="463660B5">
        <w:rPr>
          <w:rFonts w:ascii="Calibri" w:eastAsia="Calibri" w:hAnsi="Calibri" w:cs="Calibri"/>
          <w:sz w:val="21"/>
          <w:szCs w:val="21"/>
        </w:rPr>
        <w:t>)</w:t>
      </w:r>
    </w:p>
    <w:p w14:paraId="53773753" w14:textId="5A9D07F5"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Reporting Tools:</w:t>
      </w:r>
      <w:r w:rsidRPr="463660B5">
        <w:rPr>
          <w:rFonts w:ascii="Calibri" w:eastAsia="Calibri" w:hAnsi="Calibri" w:cs="Calibri"/>
          <w:sz w:val="21"/>
          <w:szCs w:val="21"/>
        </w:rPr>
        <w:t xml:space="preserve"> Tableau, </w:t>
      </w:r>
      <w:proofErr w:type="spellStart"/>
      <w:r w:rsidRPr="463660B5">
        <w:rPr>
          <w:rFonts w:ascii="Calibri" w:eastAsia="Calibri" w:hAnsi="Calibri" w:cs="Calibri"/>
          <w:sz w:val="21"/>
          <w:szCs w:val="21"/>
        </w:rPr>
        <w:t>PowerBl</w:t>
      </w:r>
      <w:proofErr w:type="spellEnd"/>
      <w:r w:rsidRPr="463660B5">
        <w:rPr>
          <w:rFonts w:ascii="Calibri" w:eastAsia="Calibri" w:hAnsi="Calibri" w:cs="Calibri"/>
          <w:sz w:val="21"/>
          <w:szCs w:val="21"/>
        </w:rPr>
        <w:t xml:space="preserve">, </w:t>
      </w:r>
      <w:proofErr w:type="spellStart"/>
      <w:proofErr w:type="gramStart"/>
      <w:r w:rsidRPr="463660B5">
        <w:rPr>
          <w:rFonts w:ascii="Calibri" w:eastAsia="Calibri" w:hAnsi="Calibri" w:cs="Calibri"/>
          <w:sz w:val="21"/>
          <w:szCs w:val="21"/>
        </w:rPr>
        <w:t>EHR,Semarchy</w:t>
      </w:r>
      <w:proofErr w:type="spellEnd"/>
      <w:proofErr w:type="gramEnd"/>
      <w:r w:rsidR="008C2014" w:rsidRPr="463660B5">
        <w:rPr>
          <w:rFonts w:ascii="Calibri" w:eastAsia="Calibri" w:hAnsi="Calibri" w:cs="Calibri"/>
          <w:sz w:val="21"/>
          <w:szCs w:val="21"/>
        </w:rPr>
        <w:t xml:space="preserve">. </w:t>
      </w:r>
    </w:p>
    <w:p w14:paraId="1F924B36" w14:textId="40EE65F9"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Big Data Ecosystem:</w:t>
      </w:r>
      <w:r w:rsidRPr="463660B5">
        <w:rPr>
          <w:rFonts w:ascii="Calibri" w:eastAsia="Calibri" w:hAnsi="Calibri" w:cs="Calibri"/>
          <w:sz w:val="21"/>
          <w:szCs w:val="21"/>
        </w:rPr>
        <w:t xml:space="preserve"> HDFS, Hive, MapReduce, Pig, Sqoop, Flume, Oozie, </w:t>
      </w:r>
      <w:proofErr w:type="spellStart"/>
      <w:r w:rsidRPr="463660B5">
        <w:rPr>
          <w:rFonts w:ascii="Calibri" w:eastAsia="Calibri" w:hAnsi="Calibri" w:cs="Calibri"/>
          <w:sz w:val="21"/>
          <w:szCs w:val="21"/>
        </w:rPr>
        <w:t>Hbase</w:t>
      </w:r>
      <w:proofErr w:type="spellEnd"/>
      <w:r w:rsidRPr="463660B5">
        <w:rPr>
          <w:rFonts w:ascii="Calibri" w:eastAsia="Calibri" w:hAnsi="Calibri" w:cs="Calibri"/>
          <w:sz w:val="21"/>
          <w:szCs w:val="21"/>
        </w:rPr>
        <w:t xml:space="preserve">, Spark, Spark Streaming, </w:t>
      </w:r>
      <w:proofErr w:type="spellStart"/>
      <w:r w:rsidRPr="463660B5">
        <w:rPr>
          <w:rFonts w:ascii="Calibri" w:eastAsia="Calibri" w:hAnsi="Calibri" w:cs="Calibri"/>
          <w:sz w:val="21"/>
          <w:szCs w:val="21"/>
        </w:rPr>
        <w:t>NiFi</w:t>
      </w:r>
      <w:proofErr w:type="spellEnd"/>
      <w:r w:rsidRPr="463660B5">
        <w:rPr>
          <w:rFonts w:ascii="Calibri" w:eastAsia="Calibri" w:hAnsi="Calibri" w:cs="Calibri"/>
          <w:sz w:val="21"/>
          <w:szCs w:val="21"/>
        </w:rPr>
        <w:t xml:space="preserve">, Yarn, Zookeeper, </w:t>
      </w:r>
      <w:r w:rsidR="00CF6FF6" w:rsidRPr="463660B5">
        <w:rPr>
          <w:rFonts w:ascii="Calibri" w:eastAsia="Calibri" w:hAnsi="Calibri" w:cs="Calibri"/>
          <w:sz w:val="21"/>
          <w:szCs w:val="21"/>
        </w:rPr>
        <w:t xml:space="preserve">Storm, </w:t>
      </w:r>
      <w:r w:rsidRPr="463660B5">
        <w:rPr>
          <w:rFonts w:ascii="Calibri" w:eastAsia="Calibri" w:hAnsi="Calibri" w:cs="Calibri"/>
          <w:sz w:val="21"/>
          <w:szCs w:val="21"/>
        </w:rPr>
        <w:t>airflow and Kafka.</w:t>
      </w:r>
    </w:p>
    <w:p w14:paraId="4A5C2B36" w14:textId="07FCBBE3"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Programming languages:</w:t>
      </w:r>
      <w:r w:rsidRPr="463660B5">
        <w:rPr>
          <w:rFonts w:ascii="Calibri" w:eastAsia="Calibri" w:hAnsi="Calibri" w:cs="Calibri"/>
          <w:sz w:val="21"/>
          <w:szCs w:val="21"/>
        </w:rPr>
        <w:t xml:space="preserve"> Unix, SQL, PL/SQL, Perl, Python, T-SQL, Java, </w:t>
      </w:r>
      <w:r w:rsidR="005F650C" w:rsidRPr="463660B5">
        <w:rPr>
          <w:rFonts w:ascii="Calibri" w:eastAsia="Calibri" w:hAnsi="Calibri" w:cs="Calibri"/>
          <w:sz w:val="21"/>
          <w:szCs w:val="21"/>
        </w:rPr>
        <w:t xml:space="preserve">Django, </w:t>
      </w:r>
      <w:proofErr w:type="spellStart"/>
      <w:r w:rsidRPr="463660B5">
        <w:rPr>
          <w:rFonts w:ascii="Calibri" w:eastAsia="Calibri" w:hAnsi="Calibri" w:cs="Calibri"/>
          <w:sz w:val="21"/>
          <w:szCs w:val="21"/>
        </w:rPr>
        <w:t>Pyspark</w:t>
      </w:r>
      <w:proofErr w:type="spellEnd"/>
      <w:r w:rsidRPr="463660B5">
        <w:rPr>
          <w:rFonts w:ascii="Calibri" w:eastAsia="Calibri" w:hAnsi="Calibri" w:cs="Calibri"/>
          <w:sz w:val="21"/>
          <w:szCs w:val="21"/>
        </w:rPr>
        <w:t xml:space="preserve">, </w:t>
      </w:r>
      <w:r w:rsidR="00132A3C" w:rsidRPr="463660B5">
        <w:rPr>
          <w:rFonts w:ascii="Calibri" w:eastAsia="Calibri" w:hAnsi="Calibri" w:cs="Calibri"/>
          <w:sz w:val="21"/>
          <w:szCs w:val="21"/>
        </w:rPr>
        <w:t>Spring</w:t>
      </w:r>
      <w:r w:rsidR="009A328E" w:rsidRPr="463660B5">
        <w:rPr>
          <w:rFonts w:ascii="Calibri" w:eastAsia="Calibri" w:hAnsi="Calibri" w:cs="Calibri"/>
          <w:sz w:val="21"/>
          <w:szCs w:val="21"/>
        </w:rPr>
        <w:t xml:space="preserve"> </w:t>
      </w:r>
      <w:r w:rsidR="00132A3C" w:rsidRPr="463660B5">
        <w:rPr>
          <w:rFonts w:ascii="Calibri" w:eastAsia="Calibri" w:hAnsi="Calibri" w:cs="Calibri"/>
          <w:sz w:val="21"/>
          <w:szCs w:val="21"/>
        </w:rPr>
        <w:t>boot</w:t>
      </w:r>
      <w:r w:rsidR="00E1642D" w:rsidRPr="463660B5">
        <w:rPr>
          <w:rFonts w:ascii="Calibri" w:eastAsia="Calibri" w:hAnsi="Calibri" w:cs="Calibri"/>
          <w:sz w:val="21"/>
          <w:szCs w:val="21"/>
        </w:rPr>
        <w:t xml:space="preserve"> and </w:t>
      </w:r>
      <w:r w:rsidR="0099312A" w:rsidRPr="463660B5">
        <w:rPr>
          <w:rFonts w:ascii="Calibri" w:eastAsia="Calibri" w:hAnsi="Calibri" w:cs="Calibri"/>
          <w:sz w:val="21"/>
          <w:szCs w:val="21"/>
        </w:rPr>
        <w:t>Scala</w:t>
      </w:r>
    </w:p>
    <w:p w14:paraId="4CF2933A" w14:textId="77777777"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sz w:val="21"/>
          <w:szCs w:val="21"/>
        </w:rPr>
      </w:pPr>
      <w:r w:rsidRPr="463660B5">
        <w:rPr>
          <w:rFonts w:ascii="Calibri" w:eastAsia="Calibri" w:hAnsi="Calibri" w:cs="Calibri"/>
          <w:b/>
          <w:bCs/>
          <w:sz w:val="21"/>
          <w:szCs w:val="21"/>
        </w:rPr>
        <w:t xml:space="preserve">Software Life Cycle/ Methodologies: </w:t>
      </w:r>
      <w:r w:rsidRPr="463660B5">
        <w:rPr>
          <w:rFonts w:ascii="Calibri" w:eastAsia="Calibri" w:hAnsi="Calibri" w:cs="Calibri"/>
          <w:sz w:val="21"/>
          <w:szCs w:val="21"/>
        </w:rPr>
        <w:t>SDLC, Waterfall, and Agile models.</w:t>
      </w:r>
    </w:p>
    <w:p w14:paraId="11070565" w14:textId="1628074A" w:rsidR="00A93983" w:rsidRPr="0027266F" w:rsidRDefault="00A93983" w:rsidP="00B1732F">
      <w:pPr>
        <w:pStyle w:val="BodyText"/>
        <w:numPr>
          <w:ilvl w:val="0"/>
          <w:numId w:val="2"/>
        </w:numPr>
        <w:spacing w:before="25" w:after="0"/>
        <w:ind w:left="360"/>
        <w:jc w:val="both"/>
        <w:rPr>
          <w:rFonts w:cs="Calibri"/>
          <w:b/>
          <w:bCs/>
          <w:sz w:val="21"/>
          <w:szCs w:val="21"/>
        </w:rPr>
      </w:pPr>
      <w:r w:rsidRPr="463660B5">
        <w:rPr>
          <w:rFonts w:cs="Calibri"/>
          <w:b/>
          <w:bCs/>
          <w:sz w:val="21"/>
          <w:szCs w:val="21"/>
        </w:rPr>
        <w:t xml:space="preserve">Containerization and Orchestration Tools: </w:t>
      </w:r>
      <w:r w:rsidRPr="463660B5">
        <w:rPr>
          <w:rFonts w:cs="Calibri"/>
          <w:sz w:val="21"/>
          <w:szCs w:val="21"/>
        </w:rPr>
        <w:t>Kubernetes, Docker,</w:t>
      </w:r>
      <w:r w:rsidR="008D4C86" w:rsidRPr="463660B5">
        <w:rPr>
          <w:rFonts w:cs="Calibri"/>
          <w:sz w:val="21"/>
          <w:szCs w:val="21"/>
        </w:rPr>
        <w:t xml:space="preserve"> Jenkins</w:t>
      </w:r>
      <w:r w:rsidRPr="463660B5">
        <w:rPr>
          <w:rFonts w:cs="Calibri"/>
          <w:sz w:val="21"/>
          <w:szCs w:val="21"/>
        </w:rPr>
        <w:t>, Docker Hub, Docker Swarm.</w:t>
      </w:r>
    </w:p>
    <w:p w14:paraId="5566A7B1" w14:textId="77777777" w:rsidR="00A93983" w:rsidRPr="003C0948" w:rsidRDefault="00A93983" w:rsidP="00B1732F">
      <w:pPr>
        <w:pStyle w:val="ListParagraph"/>
        <w:numPr>
          <w:ilvl w:val="0"/>
          <w:numId w:val="2"/>
        </w:numPr>
        <w:autoSpaceDE w:val="0"/>
        <w:autoSpaceDN w:val="0"/>
        <w:adjustRightInd w:val="0"/>
        <w:ind w:left="360"/>
        <w:jc w:val="both"/>
        <w:rPr>
          <w:rFonts w:ascii="Calibri" w:eastAsia="Calibri" w:hAnsi="Calibri" w:cs="Calibri"/>
          <w:b/>
          <w:bCs/>
          <w:sz w:val="21"/>
          <w:szCs w:val="21"/>
        </w:rPr>
      </w:pPr>
      <w:r w:rsidRPr="6D9B7EAF">
        <w:rPr>
          <w:rFonts w:ascii="Calibri" w:eastAsia="Calibri" w:hAnsi="Calibri" w:cs="Calibri"/>
          <w:b/>
          <w:bCs/>
          <w:sz w:val="21"/>
          <w:szCs w:val="21"/>
        </w:rPr>
        <w:t xml:space="preserve">Python Libraries / Machine Learning Algorithms: </w:t>
      </w:r>
      <w:r w:rsidRPr="6D9B7EAF">
        <w:rPr>
          <w:rFonts w:ascii="Calibri" w:eastAsia="Calibri" w:hAnsi="Calibri" w:cs="Calibri"/>
          <w:color w:val="000000"/>
          <w:kern w:val="3"/>
          <w:sz w:val="21"/>
          <w:szCs w:val="21"/>
          <w:lang w:eastAsia="zh-CN"/>
        </w:rPr>
        <w:t>P</w:t>
      </w:r>
      <w:r w:rsidRPr="6D9B7EAF">
        <w:rPr>
          <w:rFonts w:ascii="Calibri" w:eastAsia="Calibri" w:hAnsi="Calibri" w:cs="Calibri"/>
          <w:sz w:val="21"/>
          <w:szCs w:val="21"/>
        </w:rPr>
        <w:t>andas, NumPy, SciPy, Matplotlib, Seaborn, Scikit-Learn, Decision Tree, Random Forest, Logistic Regression, Gradient Boosting, Support vector Machine (SVM), K-Nearest Neighbor (KNN).</w:t>
      </w:r>
    </w:p>
    <w:p w14:paraId="5E3C0D63" w14:textId="7EA86181" w:rsidR="00A93983" w:rsidRDefault="00A93983" w:rsidP="00B1732F">
      <w:pPr>
        <w:pStyle w:val="ListParagraph"/>
        <w:numPr>
          <w:ilvl w:val="0"/>
          <w:numId w:val="2"/>
        </w:numPr>
        <w:ind w:left="360"/>
        <w:jc w:val="both"/>
        <w:rPr>
          <w:rFonts w:ascii="Calibri" w:eastAsia="Calibri" w:hAnsi="Calibri" w:cs="Calibri"/>
          <w:sz w:val="21"/>
          <w:szCs w:val="21"/>
        </w:rPr>
      </w:pPr>
      <w:r w:rsidRPr="463660B5">
        <w:rPr>
          <w:rFonts w:ascii="Calibri" w:eastAsia="Calibri" w:hAnsi="Calibri" w:cs="Calibri"/>
          <w:b/>
          <w:bCs/>
          <w:sz w:val="21"/>
          <w:szCs w:val="21"/>
        </w:rPr>
        <w:t>Data Warehousing &amp; BI:</w:t>
      </w:r>
      <w:r w:rsidRPr="463660B5">
        <w:rPr>
          <w:rFonts w:ascii="Calibri" w:eastAsia="Calibri" w:hAnsi="Calibri" w:cs="Calibri"/>
          <w:sz w:val="21"/>
          <w:szCs w:val="21"/>
        </w:rPr>
        <w:t xml:space="preserve"> Star</w:t>
      </w:r>
      <w:r w:rsidR="00272F93" w:rsidRPr="463660B5">
        <w:rPr>
          <w:rFonts w:ascii="Calibri" w:eastAsia="Calibri" w:hAnsi="Calibri" w:cs="Calibri"/>
          <w:sz w:val="21"/>
          <w:szCs w:val="21"/>
        </w:rPr>
        <w:t xml:space="preserve"> and </w:t>
      </w:r>
      <w:r w:rsidRPr="463660B5">
        <w:rPr>
          <w:rFonts w:ascii="Calibri" w:eastAsia="Calibri" w:hAnsi="Calibri" w:cs="Calibri"/>
          <w:sz w:val="21"/>
          <w:szCs w:val="21"/>
        </w:rPr>
        <w:t>Snowflake schema, Facts and Dimensions tables,</w:t>
      </w:r>
      <w:r w:rsidR="00786AFB" w:rsidRPr="463660B5">
        <w:rPr>
          <w:rFonts w:ascii="Calibri" w:eastAsia="Calibri" w:hAnsi="Calibri" w:cs="Calibri"/>
          <w:sz w:val="21"/>
          <w:szCs w:val="21"/>
        </w:rPr>
        <w:t xml:space="preserve"> SSRS,</w:t>
      </w:r>
      <w:r w:rsidRPr="463660B5">
        <w:rPr>
          <w:rFonts w:ascii="Calibri" w:eastAsia="Calibri" w:hAnsi="Calibri" w:cs="Calibri"/>
          <w:sz w:val="21"/>
          <w:szCs w:val="21"/>
        </w:rPr>
        <w:t xml:space="preserve"> S</w:t>
      </w:r>
      <w:r w:rsidR="003362D1" w:rsidRPr="463660B5">
        <w:rPr>
          <w:rFonts w:ascii="Calibri" w:eastAsia="Calibri" w:hAnsi="Calibri" w:cs="Calibri"/>
          <w:sz w:val="21"/>
          <w:szCs w:val="21"/>
        </w:rPr>
        <w:t>S</w:t>
      </w:r>
      <w:r w:rsidRPr="463660B5">
        <w:rPr>
          <w:rFonts w:ascii="Calibri" w:eastAsia="Calibri" w:hAnsi="Calibri" w:cs="Calibri"/>
          <w:sz w:val="21"/>
          <w:szCs w:val="21"/>
        </w:rPr>
        <w:t>AS, SSIS, Splunk, and Cloudera.</w:t>
      </w:r>
    </w:p>
    <w:p w14:paraId="4DA58F04" w14:textId="5C0C951E" w:rsidR="00A013D4" w:rsidRDefault="00A013D4" w:rsidP="00B1732F">
      <w:pPr>
        <w:pStyle w:val="ListParagraph"/>
        <w:numPr>
          <w:ilvl w:val="0"/>
          <w:numId w:val="2"/>
        </w:numPr>
        <w:ind w:left="360"/>
        <w:jc w:val="both"/>
        <w:rPr>
          <w:rFonts w:ascii="Calibri" w:eastAsia="Calibri" w:hAnsi="Calibri" w:cs="Calibri"/>
          <w:sz w:val="21"/>
          <w:szCs w:val="21"/>
        </w:rPr>
      </w:pPr>
      <w:r w:rsidRPr="463660B5">
        <w:rPr>
          <w:rFonts w:ascii="Calibri" w:eastAsia="Calibri" w:hAnsi="Calibri" w:cs="Calibri"/>
          <w:b/>
          <w:bCs/>
          <w:sz w:val="21"/>
          <w:szCs w:val="21"/>
        </w:rPr>
        <w:t>Data Science &amp; Analytics Platforms:</w:t>
      </w:r>
      <w:r w:rsidRPr="463660B5">
        <w:rPr>
          <w:rFonts w:ascii="Calibri" w:eastAsia="Calibri" w:hAnsi="Calibri" w:cs="Calibri"/>
          <w:sz w:val="21"/>
          <w:szCs w:val="21"/>
        </w:rPr>
        <w:t xml:space="preserve"> Dataiku DSS, Alteryx</w:t>
      </w:r>
    </w:p>
    <w:p w14:paraId="596B6B50" w14:textId="5C5F88EF" w:rsidR="000C0483" w:rsidRPr="003C0948" w:rsidRDefault="000C0483" w:rsidP="00B1732F">
      <w:pPr>
        <w:pStyle w:val="ListParagraph"/>
        <w:numPr>
          <w:ilvl w:val="0"/>
          <w:numId w:val="2"/>
        </w:numPr>
        <w:ind w:left="360"/>
        <w:jc w:val="both"/>
        <w:rPr>
          <w:rFonts w:ascii="Calibri" w:eastAsia="Calibri" w:hAnsi="Calibri" w:cs="Calibri"/>
          <w:sz w:val="21"/>
          <w:szCs w:val="21"/>
        </w:rPr>
      </w:pPr>
      <w:r w:rsidRPr="463660B5">
        <w:rPr>
          <w:rFonts w:ascii="Calibri" w:eastAsia="Calibri" w:hAnsi="Calibri" w:cs="Calibri"/>
          <w:b/>
          <w:bCs/>
          <w:sz w:val="21"/>
          <w:szCs w:val="21"/>
        </w:rPr>
        <w:t>Enterprise / Business Applications:</w:t>
      </w:r>
      <w:r w:rsidRPr="463660B5">
        <w:rPr>
          <w:rFonts w:ascii="Calibri" w:eastAsia="Calibri" w:hAnsi="Calibri" w:cs="Calibri"/>
          <w:sz w:val="21"/>
          <w:szCs w:val="21"/>
        </w:rPr>
        <w:t xml:space="preserve"> Dynamics 365 (Finance &amp; Operations / CRM), ServiceNow</w:t>
      </w:r>
      <w:r w:rsidR="00C42598" w:rsidRPr="463660B5">
        <w:rPr>
          <w:rFonts w:ascii="Calibri" w:eastAsia="Calibri" w:hAnsi="Calibri" w:cs="Calibri"/>
          <w:sz w:val="21"/>
          <w:szCs w:val="21"/>
        </w:rPr>
        <w:t>, Jira, Confluence</w:t>
      </w:r>
    </w:p>
    <w:p w14:paraId="188983A7" w14:textId="241861E8" w:rsidR="00385857" w:rsidRDefault="00272F93" w:rsidP="00B1732F">
      <w:pPr>
        <w:pStyle w:val="ListParagraph"/>
        <w:numPr>
          <w:ilvl w:val="0"/>
          <w:numId w:val="2"/>
        </w:numPr>
        <w:ind w:left="360"/>
        <w:jc w:val="both"/>
        <w:rPr>
          <w:rFonts w:ascii="Calibri" w:eastAsia="Calibri" w:hAnsi="Calibri" w:cs="Calibri"/>
          <w:sz w:val="21"/>
          <w:szCs w:val="21"/>
        </w:rPr>
      </w:pPr>
      <w:r w:rsidRPr="463660B5">
        <w:rPr>
          <w:rFonts w:ascii="Calibri" w:eastAsia="Calibri" w:hAnsi="Calibri" w:cs="Calibri"/>
          <w:b/>
          <w:bCs/>
          <w:sz w:val="21"/>
          <w:szCs w:val="21"/>
        </w:rPr>
        <w:t>Certifications:</w:t>
      </w:r>
      <w:r w:rsidRPr="463660B5">
        <w:rPr>
          <w:rFonts w:ascii="Calibri" w:eastAsia="Calibri" w:hAnsi="Calibri" w:cs="Calibri"/>
          <w:sz w:val="21"/>
          <w:szCs w:val="21"/>
        </w:rPr>
        <w:t xml:space="preserve"> Azure AZ-900, Azure DP-203, Tableau certified, ServiceNow CAD and SaaS Analyst.</w:t>
      </w:r>
    </w:p>
    <w:p w14:paraId="29801D4C" w14:textId="77777777" w:rsidR="00E14A21" w:rsidRPr="0027266F" w:rsidRDefault="00E14A21" w:rsidP="00E14A21">
      <w:pPr>
        <w:pStyle w:val="ListParagraph"/>
        <w:ind w:left="360"/>
        <w:jc w:val="both"/>
        <w:rPr>
          <w:rFonts w:ascii="Calibri" w:eastAsia="Calibri" w:hAnsi="Calibri" w:cs="Calibri"/>
          <w:sz w:val="21"/>
          <w:szCs w:val="21"/>
        </w:rPr>
      </w:pPr>
    </w:p>
    <w:p w14:paraId="660C0D2C" w14:textId="7F93DE0E" w:rsidR="00F21CE2" w:rsidRPr="00A65DBA" w:rsidRDefault="00641E56" w:rsidP="463660B5">
      <w:pPr>
        <w:spacing w:line="360" w:lineRule="auto"/>
        <w:jc w:val="both"/>
        <w:rPr>
          <w:rFonts w:ascii="Calibri" w:eastAsia="Calibri" w:hAnsi="Calibri" w:cs="Calibri"/>
          <w:b/>
          <w:bCs/>
          <w:sz w:val="21"/>
          <w:szCs w:val="21"/>
          <w:u w:val="single"/>
        </w:rPr>
      </w:pPr>
      <w:r w:rsidRPr="463660B5">
        <w:rPr>
          <w:rFonts w:ascii="Calibri" w:eastAsia="Calibri" w:hAnsi="Calibri" w:cs="Calibri"/>
          <w:b/>
          <w:bCs/>
          <w:sz w:val="21"/>
          <w:szCs w:val="21"/>
          <w:u w:val="single"/>
        </w:rPr>
        <w:t>PROFESSIONAL EXPERIENCE:</w:t>
      </w:r>
      <w:bookmarkStart w:id="0" w:name="Northern_Trust,_Chicago,_IL_____________"/>
      <w:bookmarkEnd w:id="0"/>
    </w:p>
    <w:p w14:paraId="7ED1B833" w14:textId="7CB83C12" w:rsidR="00EF6BBC" w:rsidRPr="0027266F" w:rsidRDefault="00F21CE2" w:rsidP="463660B5">
      <w:pPr>
        <w:jc w:val="both"/>
        <w:rPr>
          <w:rFonts w:ascii="Calibri" w:eastAsia="Calibri" w:hAnsi="Calibri" w:cs="Calibri"/>
          <w:b/>
          <w:bCs/>
          <w:sz w:val="21"/>
          <w:szCs w:val="21"/>
          <w:lang w:val="en-GB"/>
        </w:rPr>
      </w:pPr>
      <w:r w:rsidRPr="463660B5">
        <w:rPr>
          <w:rFonts w:ascii="Calibri" w:eastAsia="Calibri" w:hAnsi="Calibri" w:cs="Calibri"/>
          <w:b/>
          <w:bCs/>
          <w:sz w:val="21"/>
          <w:szCs w:val="21"/>
        </w:rPr>
        <w:t>Bank of America</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 xml:space="preserve"> June 2023 - Current </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Location: Charlotte, NC</w:t>
      </w:r>
      <w:r w:rsidR="00AB67B9" w:rsidRPr="463660B5">
        <w:rPr>
          <w:rFonts w:ascii="Calibri" w:eastAsia="Calibri" w:hAnsi="Calibri" w:cs="Calibri"/>
          <w:b/>
          <w:bCs/>
          <w:sz w:val="21"/>
          <w:szCs w:val="21"/>
          <w:lang w:val="en-GB"/>
        </w:rPr>
        <w:t>)</w:t>
      </w:r>
    </w:p>
    <w:p w14:paraId="7D4B22A0" w14:textId="77777777" w:rsidR="00F21CE2" w:rsidRPr="0027266F" w:rsidRDefault="00F21CE2" w:rsidP="463660B5">
      <w:pPr>
        <w:spacing w:before="42"/>
        <w:ind w:right="6372"/>
        <w:jc w:val="both"/>
        <w:rPr>
          <w:rFonts w:ascii="Calibri" w:eastAsia="Calibri" w:hAnsi="Calibri" w:cs="Calibri"/>
          <w:b/>
          <w:bCs/>
          <w:sz w:val="21"/>
          <w:szCs w:val="21"/>
        </w:rPr>
      </w:pPr>
      <w:r w:rsidRPr="463660B5">
        <w:rPr>
          <w:rFonts w:ascii="Calibri" w:eastAsia="Calibri" w:hAnsi="Calibri" w:cs="Calibri"/>
          <w:b/>
          <w:bCs/>
          <w:sz w:val="21"/>
          <w:szCs w:val="21"/>
        </w:rPr>
        <w:t xml:space="preserve">Role: Sr Data Engineer </w:t>
      </w:r>
    </w:p>
    <w:p w14:paraId="168166A2" w14:textId="52969437" w:rsidR="00F21CE2" w:rsidRPr="0027266F" w:rsidRDefault="00F21CE2" w:rsidP="463660B5">
      <w:pPr>
        <w:spacing w:before="42"/>
        <w:ind w:right="6372"/>
        <w:jc w:val="both"/>
        <w:rPr>
          <w:rFonts w:ascii="Calibri" w:eastAsia="Calibri" w:hAnsi="Calibri" w:cs="Calibri"/>
          <w:b/>
          <w:bCs/>
          <w:sz w:val="21"/>
          <w:szCs w:val="21"/>
        </w:rPr>
      </w:pPr>
      <w:r w:rsidRPr="6A5869E7">
        <w:rPr>
          <w:rFonts w:ascii="Calibri" w:eastAsia="Calibri" w:hAnsi="Calibri" w:cs="Calibri"/>
          <w:b/>
          <w:bCs/>
          <w:sz w:val="21"/>
          <w:szCs w:val="21"/>
        </w:rPr>
        <w:t>Responsibilities:</w:t>
      </w:r>
    </w:p>
    <w:p w14:paraId="0F16B804" w14:textId="746421D2"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Led detailed requirement sessions with finance, risk, and revenue stakeholders to translate regulatory reporting mandates into scalable ETL solutions using </w:t>
      </w:r>
      <w:r w:rsidRPr="00C045B2">
        <w:rPr>
          <w:rFonts w:ascii="Calibri" w:hAnsi="Calibri" w:cs="Calibri"/>
          <w:b/>
          <w:bCs/>
          <w:sz w:val="21"/>
          <w:szCs w:val="21"/>
          <w:lang w:val="en-IN"/>
        </w:rPr>
        <w:t>Palantir Foundry</w:t>
      </w:r>
      <w:r w:rsidRPr="00C045B2">
        <w:rPr>
          <w:rFonts w:ascii="Calibri" w:hAnsi="Calibri" w:cs="Calibri"/>
          <w:sz w:val="21"/>
          <w:szCs w:val="21"/>
          <w:lang w:val="en-IN"/>
        </w:rPr>
        <w:t xml:space="preserve">, integrating transactional, ERP, and CRM datasets into a governed </w:t>
      </w:r>
      <w:r w:rsidRPr="00C045B2">
        <w:rPr>
          <w:rFonts w:ascii="Calibri" w:hAnsi="Calibri" w:cs="Calibri"/>
          <w:b/>
          <w:bCs/>
          <w:sz w:val="21"/>
          <w:szCs w:val="21"/>
          <w:lang w:val="en-IN"/>
        </w:rPr>
        <w:t>AWS</w:t>
      </w:r>
      <w:r w:rsidRPr="00C045B2">
        <w:rPr>
          <w:rFonts w:ascii="Calibri" w:hAnsi="Calibri" w:cs="Calibri"/>
          <w:sz w:val="21"/>
          <w:szCs w:val="21"/>
          <w:lang w:val="en-IN"/>
        </w:rPr>
        <w:t xml:space="preserve"> data lake architecture.</w:t>
      </w:r>
    </w:p>
    <w:p w14:paraId="759E25E6" w14:textId="40726E99"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Designed medallion architecture on </w:t>
      </w:r>
      <w:r w:rsidRPr="00C045B2">
        <w:rPr>
          <w:rFonts w:ascii="Calibri" w:hAnsi="Calibri" w:cs="Calibri"/>
          <w:b/>
          <w:bCs/>
          <w:sz w:val="21"/>
          <w:szCs w:val="21"/>
          <w:lang w:val="en-IN"/>
        </w:rPr>
        <w:t>Amazon S3</w:t>
      </w:r>
      <w:r w:rsidRPr="00C045B2">
        <w:rPr>
          <w:rFonts w:ascii="Calibri" w:hAnsi="Calibri" w:cs="Calibri"/>
          <w:sz w:val="21"/>
          <w:szCs w:val="21"/>
          <w:lang w:val="en-IN"/>
        </w:rPr>
        <w:t xml:space="preserve">, structuring bronze, silver, and gold layers through </w:t>
      </w:r>
      <w:proofErr w:type="spellStart"/>
      <w:r w:rsidRPr="00C045B2">
        <w:rPr>
          <w:rFonts w:ascii="Calibri" w:hAnsi="Calibri" w:cs="Calibri"/>
          <w:b/>
          <w:bCs/>
          <w:sz w:val="21"/>
          <w:szCs w:val="21"/>
          <w:lang w:val="en-IN"/>
        </w:rPr>
        <w:t>PySpark</w:t>
      </w:r>
      <w:proofErr w:type="spellEnd"/>
      <w:r w:rsidRPr="00C045B2">
        <w:rPr>
          <w:rFonts w:ascii="Calibri" w:hAnsi="Calibri" w:cs="Calibri"/>
          <w:sz w:val="21"/>
          <w:szCs w:val="21"/>
          <w:lang w:val="en-IN"/>
        </w:rPr>
        <w:t xml:space="preserve"> transformations and advanced </w:t>
      </w:r>
      <w:r w:rsidRPr="00C045B2">
        <w:rPr>
          <w:rFonts w:ascii="Calibri" w:hAnsi="Calibri" w:cs="Calibri"/>
          <w:b/>
          <w:bCs/>
          <w:sz w:val="21"/>
          <w:szCs w:val="21"/>
          <w:lang w:val="en-IN"/>
        </w:rPr>
        <w:t>SQL</w:t>
      </w:r>
      <w:r w:rsidRPr="00C045B2">
        <w:rPr>
          <w:rFonts w:ascii="Calibri" w:hAnsi="Calibri" w:cs="Calibri"/>
          <w:sz w:val="21"/>
          <w:szCs w:val="21"/>
          <w:lang w:val="en-IN"/>
        </w:rPr>
        <w:t xml:space="preserve"> </w:t>
      </w:r>
      <w:proofErr w:type="spellStart"/>
      <w:r w:rsidRPr="00C045B2">
        <w:rPr>
          <w:rFonts w:ascii="Calibri" w:hAnsi="Calibri" w:cs="Calibri"/>
          <w:sz w:val="21"/>
          <w:szCs w:val="21"/>
          <w:lang w:val="en-IN"/>
        </w:rPr>
        <w:t>modeling</w:t>
      </w:r>
      <w:proofErr w:type="spellEnd"/>
      <w:r w:rsidRPr="00C045B2">
        <w:rPr>
          <w:rFonts w:ascii="Calibri" w:hAnsi="Calibri" w:cs="Calibri"/>
          <w:sz w:val="21"/>
          <w:szCs w:val="21"/>
          <w:lang w:val="en-IN"/>
        </w:rPr>
        <w:t>, ensuring reconciliation with banking ledgers and producing audit-ready datasets for regulatory financial reporting.</w:t>
      </w:r>
    </w:p>
    <w:p w14:paraId="4F20EE73" w14:textId="0109C06C"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Built ingestion pipelines in </w:t>
      </w:r>
      <w:r w:rsidRPr="00C045B2">
        <w:rPr>
          <w:rFonts w:ascii="Calibri" w:hAnsi="Calibri" w:cs="Calibri"/>
          <w:b/>
          <w:bCs/>
          <w:sz w:val="21"/>
          <w:szCs w:val="21"/>
          <w:lang w:val="en-IN"/>
        </w:rPr>
        <w:t>Pipeline Builder</w:t>
      </w:r>
      <w:r w:rsidRPr="00C045B2">
        <w:rPr>
          <w:rFonts w:ascii="Calibri" w:hAnsi="Calibri" w:cs="Calibri"/>
          <w:sz w:val="21"/>
          <w:szCs w:val="21"/>
          <w:lang w:val="en-IN"/>
        </w:rPr>
        <w:t xml:space="preserve">, integrating loan systems, payment gateways, and </w:t>
      </w:r>
      <w:r w:rsidRPr="00C045B2">
        <w:rPr>
          <w:rFonts w:ascii="Calibri" w:hAnsi="Calibri" w:cs="Calibri"/>
          <w:b/>
          <w:bCs/>
          <w:sz w:val="21"/>
          <w:szCs w:val="21"/>
          <w:lang w:val="en-IN"/>
        </w:rPr>
        <w:t>Meta Ads API</w:t>
      </w:r>
      <w:r w:rsidRPr="00C045B2">
        <w:rPr>
          <w:rFonts w:ascii="Calibri" w:hAnsi="Calibri" w:cs="Calibri"/>
          <w:sz w:val="21"/>
          <w:szCs w:val="21"/>
          <w:lang w:val="en-IN"/>
        </w:rPr>
        <w:t xml:space="preserve"> feeds, applying schema standardization and validation controls to maintain compliance and consistent downstream analytics accuracy.</w:t>
      </w:r>
    </w:p>
    <w:p w14:paraId="3D68A265" w14:textId="6E27A4BB"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Engineered distributed data transformations using </w:t>
      </w:r>
      <w:proofErr w:type="spellStart"/>
      <w:r w:rsidRPr="00C045B2">
        <w:rPr>
          <w:rFonts w:ascii="Calibri" w:hAnsi="Calibri" w:cs="Calibri"/>
          <w:b/>
          <w:bCs/>
          <w:sz w:val="21"/>
          <w:szCs w:val="21"/>
          <w:lang w:val="en-IN"/>
        </w:rPr>
        <w:t>PySpark</w:t>
      </w:r>
      <w:proofErr w:type="spellEnd"/>
      <w:r w:rsidRPr="00C045B2">
        <w:rPr>
          <w:rFonts w:ascii="Calibri" w:hAnsi="Calibri" w:cs="Calibri"/>
          <w:sz w:val="21"/>
          <w:szCs w:val="21"/>
          <w:lang w:val="en-IN"/>
        </w:rPr>
        <w:t xml:space="preserve"> on </w:t>
      </w:r>
      <w:r w:rsidRPr="00C045B2">
        <w:rPr>
          <w:rFonts w:ascii="Calibri" w:hAnsi="Calibri" w:cs="Calibri"/>
          <w:b/>
          <w:bCs/>
          <w:sz w:val="21"/>
          <w:szCs w:val="21"/>
          <w:lang w:val="en-IN"/>
        </w:rPr>
        <w:t>AWS EMR</w:t>
      </w:r>
      <w:r w:rsidRPr="00C045B2">
        <w:rPr>
          <w:rFonts w:ascii="Calibri" w:hAnsi="Calibri" w:cs="Calibri"/>
          <w:sz w:val="21"/>
          <w:szCs w:val="21"/>
          <w:lang w:val="en-IN"/>
        </w:rPr>
        <w:t>, optimizing partitioning and executor configurations to process high-volume settlement data reliably during peak transaction cycles.</w:t>
      </w:r>
    </w:p>
    <w:p w14:paraId="722AD6C1" w14:textId="01E78E4D"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Implemented role-based access controls within </w:t>
      </w:r>
      <w:r w:rsidRPr="00C045B2">
        <w:rPr>
          <w:rFonts w:ascii="Calibri" w:hAnsi="Calibri" w:cs="Calibri"/>
          <w:b/>
          <w:bCs/>
          <w:sz w:val="21"/>
          <w:szCs w:val="21"/>
          <w:lang w:val="en-IN"/>
        </w:rPr>
        <w:t>Palantir Foundry</w:t>
      </w:r>
      <w:r w:rsidRPr="00C045B2">
        <w:rPr>
          <w:rFonts w:ascii="Calibri" w:hAnsi="Calibri" w:cs="Calibri"/>
          <w:sz w:val="21"/>
          <w:szCs w:val="21"/>
          <w:lang w:val="en-IN"/>
        </w:rPr>
        <w:t xml:space="preserve"> and aligned permissions with </w:t>
      </w:r>
      <w:r w:rsidRPr="00C045B2">
        <w:rPr>
          <w:rFonts w:ascii="Calibri" w:hAnsi="Calibri" w:cs="Calibri"/>
          <w:b/>
          <w:bCs/>
          <w:sz w:val="21"/>
          <w:szCs w:val="21"/>
          <w:lang w:val="en-IN"/>
        </w:rPr>
        <w:t>AWS IAM</w:t>
      </w:r>
      <w:r w:rsidRPr="00C045B2">
        <w:rPr>
          <w:rFonts w:ascii="Calibri" w:hAnsi="Calibri" w:cs="Calibri"/>
          <w:sz w:val="21"/>
          <w:szCs w:val="21"/>
          <w:lang w:val="en-IN"/>
        </w:rPr>
        <w:t xml:space="preserve"> policies, ensuring secure, least-privilege access for analysts, auditors, and operational stakeholders handling sensitive financial datasets.</w:t>
      </w:r>
    </w:p>
    <w:p w14:paraId="707D90B0" w14:textId="2B4AE270"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Developed curated gold datasets powering liquidity forecasting dashboards, leveraging </w:t>
      </w:r>
      <w:r w:rsidRPr="00C045B2">
        <w:rPr>
          <w:rFonts w:ascii="Calibri" w:hAnsi="Calibri" w:cs="Calibri"/>
          <w:b/>
          <w:bCs/>
          <w:sz w:val="21"/>
          <w:szCs w:val="21"/>
          <w:lang w:val="en-IN"/>
        </w:rPr>
        <w:t>SQL</w:t>
      </w:r>
      <w:r w:rsidRPr="00C045B2">
        <w:rPr>
          <w:rFonts w:ascii="Calibri" w:hAnsi="Calibri" w:cs="Calibri"/>
          <w:sz w:val="21"/>
          <w:szCs w:val="21"/>
          <w:lang w:val="en-IN"/>
        </w:rPr>
        <w:t xml:space="preserve"> and </w:t>
      </w:r>
      <w:r w:rsidRPr="00C045B2">
        <w:rPr>
          <w:rFonts w:ascii="Calibri" w:hAnsi="Calibri" w:cs="Calibri"/>
          <w:b/>
          <w:bCs/>
          <w:sz w:val="21"/>
          <w:szCs w:val="21"/>
          <w:lang w:val="en-IN"/>
        </w:rPr>
        <w:t>Python</w:t>
      </w:r>
      <w:r w:rsidRPr="00C045B2">
        <w:rPr>
          <w:rFonts w:ascii="Calibri" w:hAnsi="Calibri" w:cs="Calibri"/>
          <w:sz w:val="21"/>
          <w:szCs w:val="21"/>
          <w:lang w:val="en-IN"/>
        </w:rPr>
        <w:t xml:space="preserve"> to deliver analytics-ready data products that reduced dependency on manual spreadsheet reconciliations.</w:t>
      </w:r>
    </w:p>
    <w:p w14:paraId="1C24A368" w14:textId="72DD9A95"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Configured monitoring and alerting frameworks using </w:t>
      </w:r>
      <w:r w:rsidRPr="00C045B2">
        <w:rPr>
          <w:rFonts w:ascii="Calibri" w:hAnsi="Calibri" w:cs="Calibri"/>
          <w:b/>
          <w:bCs/>
          <w:sz w:val="21"/>
          <w:szCs w:val="21"/>
          <w:lang w:val="en-IN"/>
        </w:rPr>
        <w:t>Amazon CloudWatch</w:t>
      </w:r>
      <w:r w:rsidRPr="00C045B2">
        <w:rPr>
          <w:rFonts w:ascii="Calibri" w:hAnsi="Calibri" w:cs="Calibri"/>
          <w:sz w:val="21"/>
          <w:szCs w:val="21"/>
          <w:lang w:val="en-IN"/>
        </w:rPr>
        <w:t>, embedding data quality checks and anomaly detection logic to identify reconciliation discrepancies before executive reporting cycles commenced.</w:t>
      </w:r>
    </w:p>
    <w:p w14:paraId="449D7CCF" w14:textId="3A804A4E"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Optimized complex reporting queries in </w:t>
      </w:r>
      <w:r w:rsidRPr="00C045B2">
        <w:rPr>
          <w:rFonts w:ascii="Calibri" w:hAnsi="Calibri" w:cs="Calibri"/>
          <w:b/>
          <w:bCs/>
          <w:sz w:val="21"/>
          <w:szCs w:val="21"/>
          <w:lang w:val="en-IN"/>
        </w:rPr>
        <w:t>Amazon Redshift</w:t>
      </w:r>
      <w:r w:rsidRPr="00C045B2">
        <w:rPr>
          <w:rFonts w:ascii="Calibri" w:hAnsi="Calibri" w:cs="Calibri"/>
          <w:sz w:val="21"/>
          <w:szCs w:val="21"/>
          <w:lang w:val="en-IN"/>
        </w:rPr>
        <w:t>, utilizing window functions, distribution styles, and indexing strategies to improve performance during month-end financial consolidation processes.</w:t>
      </w:r>
    </w:p>
    <w:p w14:paraId="68C9FB98" w14:textId="66AF55B2"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Created interactive analytics tools in </w:t>
      </w:r>
      <w:r w:rsidRPr="00C045B2">
        <w:rPr>
          <w:rFonts w:ascii="Calibri" w:hAnsi="Calibri" w:cs="Calibri"/>
          <w:b/>
          <w:bCs/>
          <w:sz w:val="21"/>
          <w:szCs w:val="21"/>
          <w:lang w:val="en-IN"/>
        </w:rPr>
        <w:t>Foundry Workshop</w:t>
      </w:r>
      <w:r w:rsidRPr="00C045B2">
        <w:rPr>
          <w:rFonts w:ascii="Calibri" w:hAnsi="Calibri" w:cs="Calibri"/>
          <w:sz w:val="21"/>
          <w:szCs w:val="21"/>
          <w:lang w:val="en-IN"/>
        </w:rPr>
        <w:t>, combining backend transformations with user-driven controls to allow finance teams to evaluate revenue scenarios and operational key performance indicators.</w:t>
      </w:r>
    </w:p>
    <w:p w14:paraId="27C5F3BA" w14:textId="6F7772D1"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Orchestrated secure integrations between enterprise ERP platforms and </w:t>
      </w:r>
      <w:r w:rsidRPr="00C045B2">
        <w:rPr>
          <w:rFonts w:ascii="Calibri" w:hAnsi="Calibri" w:cs="Calibri"/>
          <w:b/>
          <w:bCs/>
          <w:sz w:val="21"/>
          <w:szCs w:val="21"/>
          <w:lang w:val="en-IN"/>
        </w:rPr>
        <w:t>Amazon S3</w:t>
      </w:r>
      <w:r w:rsidRPr="00C045B2">
        <w:rPr>
          <w:rFonts w:ascii="Calibri" w:hAnsi="Calibri" w:cs="Calibri"/>
          <w:sz w:val="21"/>
          <w:szCs w:val="21"/>
          <w:lang w:val="en-IN"/>
        </w:rPr>
        <w:t xml:space="preserve"> through structured </w:t>
      </w:r>
      <w:r w:rsidRPr="00C045B2">
        <w:rPr>
          <w:rFonts w:ascii="Calibri" w:hAnsi="Calibri" w:cs="Calibri"/>
          <w:b/>
          <w:bCs/>
          <w:sz w:val="21"/>
          <w:szCs w:val="21"/>
          <w:lang w:val="en-IN"/>
        </w:rPr>
        <w:t>REST APIs</w:t>
      </w:r>
      <w:r w:rsidRPr="00C045B2">
        <w:rPr>
          <w:rFonts w:ascii="Calibri" w:hAnsi="Calibri" w:cs="Calibri"/>
          <w:sz w:val="21"/>
          <w:szCs w:val="21"/>
          <w:lang w:val="en-IN"/>
        </w:rPr>
        <w:t xml:space="preserve">, ensuring encrypted transfers and audit logging across </w:t>
      </w:r>
      <w:r w:rsidRPr="00C045B2">
        <w:rPr>
          <w:rFonts w:ascii="Calibri" w:hAnsi="Calibri" w:cs="Calibri"/>
          <w:b/>
          <w:bCs/>
          <w:sz w:val="21"/>
          <w:szCs w:val="21"/>
          <w:lang w:val="en-IN"/>
        </w:rPr>
        <w:t>AWS</w:t>
      </w:r>
      <w:r w:rsidRPr="00C045B2">
        <w:rPr>
          <w:rFonts w:ascii="Calibri" w:hAnsi="Calibri" w:cs="Calibri"/>
          <w:sz w:val="21"/>
          <w:szCs w:val="21"/>
          <w:lang w:val="en-IN"/>
        </w:rPr>
        <w:t xml:space="preserve"> services.</w:t>
      </w:r>
    </w:p>
    <w:p w14:paraId="7023E38F" w14:textId="547C9E02"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Investigated data inconsistencies by tracing lineage across medallion layers in </w:t>
      </w:r>
      <w:r w:rsidRPr="00C045B2">
        <w:rPr>
          <w:rFonts w:ascii="Calibri" w:hAnsi="Calibri" w:cs="Calibri"/>
          <w:b/>
          <w:bCs/>
          <w:sz w:val="21"/>
          <w:szCs w:val="21"/>
          <w:lang w:val="en-IN"/>
        </w:rPr>
        <w:t>Palantir Foundry</w:t>
      </w:r>
      <w:r w:rsidRPr="00C045B2">
        <w:rPr>
          <w:rFonts w:ascii="Calibri" w:hAnsi="Calibri" w:cs="Calibri"/>
          <w:sz w:val="21"/>
          <w:szCs w:val="21"/>
          <w:lang w:val="en-IN"/>
        </w:rPr>
        <w:t xml:space="preserve">, refining transformation logic using </w:t>
      </w:r>
      <w:r w:rsidRPr="00C045B2">
        <w:rPr>
          <w:rFonts w:ascii="Calibri" w:hAnsi="Calibri" w:cs="Calibri"/>
          <w:b/>
          <w:bCs/>
          <w:sz w:val="21"/>
          <w:szCs w:val="21"/>
          <w:lang w:val="en-IN"/>
        </w:rPr>
        <w:t>Python</w:t>
      </w:r>
      <w:r w:rsidRPr="00C045B2">
        <w:rPr>
          <w:rFonts w:ascii="Calibri" w:hAnsi="Calibri" w:cs="Calibri"/>
          <w:sz w:val="21"/>
          <w:szCs w:val="21"/>
          <w:lang w:val="en-IN"/>
        </w:rPr>
        <w:t xml:space="preserve"> and </w:t>
      </w:r>
      <w:r w:rsidRPr="00C045B2">
        <w:rPr>
          <w:rFonts w:ascii="Calibri" w:hAnsi="Calibri" w:cs="Calibri"/>
          <w:b/>
          <w:bCs/>
          <w:sz w:val="21"/>
          <w:szCs w:val="21"/>
          <w:lang w:val="en-IN"/>
        </w:rPr>
        <w:t>pandas</w:t>
      </w:r>
      <w:r w:rsidRPr="00C045B2">
        <w:rPr>
          <w:rFonts w:ascii="Calibri" w:hAnsi="Calibri" w:cs="Calibri"/>
          <w:sz w:val="21"/>
          <w:szCs w:val="21"/>
          <w:lang w:val="en-IN"/>
        </w:rPr>
        <w:t xml:space="preserve"> to correct aggregation mismatches and stabilize reporting outputs.</w:t>
      </w:r>
    </w:p>
    <w:p w14:paraId="2BDDDF9C" w14:textId="4BC683B9"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lastRenderedPageBreak/>
        <w:t xml:space="preserve">Automated reconciliation routines using scheduled </w:t>
      </w:r>
      <w:r w:rsidRPr="00C045B2">
        <w:rPr>
          <w:rFonts w:ascii="Calibri" w:hAnsi="Calibri" w:cs="Calibri"/>
          <w:b/>
          <w:bCs/>
          <w:sz w:val="21"/>
          <w:szCs w:val="21"/>
          <w:lang w:val="en-IN"/>
        </w:rPr>
        <w:t>AWS Lambda</w:t>
      </w:r>
      <w:r w:rsidRPr="00C045B2">
        <w:rPr>
          <w:rFonts w:ascii="Calibri" w:hAnsi="Calibri" w:cs="Calibri"/>
          <w:sz w:val="21"/>
          <w:szCs w:val="21"/>
          <w:lang w:val="en-IN"/>
        </w:rPr>
        <w:t xml:space="preserve"> functions and parameterized </w:t>
      </w:r>
      <w:r w:rsidRPr="00C045B2">
        <w:rPr>
          <w:rFonts w:ascii="Calibri" w:hAnsi="Calibri" w:cs="Calibri"/>
          <w:b/>
          <w:bCs/>
          <w:sz w:val="21"/>
          <w:szCs w:val="21"/>
          <w:lang w:val="en-IN"/>
        </w:rPr>
        <w:t>SQL</w:t>
      </w:r>
      <w:r w:rsidRPr="00C045B2">
        <w:rPr>
          <w:rFonts w:ascii="Calibri" w:hAnsi="Calibri" w:cs="Calibri"/>
          <w:sz w:val="21"/>
          <w:szCs w:val="21"/>
          <w:lang w:val="en-IN"/>
        </w:rPr>
        <w:t xml:space="preserve"> scripts, ensuring consistent daily dataset refreshes and minimizing manual operational oversight.</w:t>
      </w:r>
    </w:p>
    <w:p w14:paraId="79D8247B" w14:textId="19B8379C"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Conducted architectural reviews within </w:t>
      </w:r>
      <w:r w:rsidRPr="00C045B2">
        <w:rPr>
          <w:rFonts w:ascii="Calibri" w:hAnsi="Calibri" w:cs="Calibri"/>
          <w:b/>
          <w:bCs/>
          <w:sz w:val="21"/>
          <w:szCs w:val="21"/>
          <w:lang w:val="en-IN"/>
        </w:rPr>
        <w:t>Git</w:t>
      </w:r>
      <w:r w:rsidRPr="00C045B2">
        <w:rPr>
          <w:rFonts w:ascii="Calibri" w:hAnsi="Calibri" w:cs="Calibri"/>
          <w:sz w:val="21"/>
          <w:szCs w:val="21"/>
          <w:lang w:val="en-IN"/>
        </w:rPr>
        <w:t xml:space="preserve"> repositories, mentoring engineers on </w:t>
      </w:r>
      <w:proofErr w:type="spellStart"/>
      <w:r w:rsidRPr="00C045B2">
        <w:rPr>
          <w:rFonts w:ascii="Calibri" w:hAnsi="Calibri" w:cs="Calibri"/>
          <w:sz w:val="21"/>
          <w:szCs w:val="21"/>
          <w:lang w:val="en-IN"/>
        </w:rPr>
        <w:t>modeling</w:t>
      </w:r>
      <w:proofErr w:type="spellEnd"/>
      <w:r w:rsidRPr="00C045B2">
        <w:rPr>
          <w:rFonts w:ascii="Calibri" w:hAnsi="Calibri" w:cs="Calibri"/>
          <w:sz w:val="21"/>
          <w:szCs w:val="21"/>
          <w:lang w:val="en-IN"/>
        </w:rPr>
        <w:t xml:space="preserve"> standards, code maintainability, and version control practices supporting scalable data platform ownership.</w:t>
      </w:r>
    </w:p>
    <w:p w14:paraId="73FC8774" w14:textId="4B3A289F"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Coordinated schema evolution initiatives, aligning structural changes in </w:t>
      </w:r>
      <w:r w:rsidRPr="00C045B2">
        <w:rPr>
          <w:rFonts w:ascii="Calibri" w:hAnsi="Calibri" w:cs="Calibri"/>
          <w:b/>
          <w:bCs/>
          <w:sz w:val="21"/>
          <w:szCs w:val="21"/>
          <w:lang w:val="en-IN"/>
        </w:rPr>
        <w:t>Amazon Redshift</w:t>
      </w:r>
      <w:r w:rsidRPr="00C045B2">
        <w:rPr>
          <w:rFonts w:ascii="Calibri" w:hAnsi="Calibri" w:cs="Calibri"/>
          <w:sz w:val="21"/>
          <w:szCs w:val="21"/>
          <w:lang w:val="en-IN"/>
        </w:rPr>
        <w:t xml:space="preserve"> and </w:t>
      </w:r>
      <w:r w:rsidRPr="00C045B2">
        <w:rPr>
          <w:rFonts w:ascii="Calibri" w:hAnsi="Calibri" w:cs="Calibri"/>
          <w:b/>
          <w:bCs/>
          <w:sz w:val="21"/>
          <w:szCs w:val="21"/>
          <w:lang w:val="en-IN"/>
        </w:rPr>
        <w:t>Palantir Foundry</w:t>
      </w:r>
      <w:r w:rsidRPr="00C045B2">
        <w:rPr>
          <w:rFonts w:ascii="Calibri" w:hAnsi="Calibri" w:cs="Calibri"/>
          <w:sz w:val="21"/>
          <w:szCs w:val="21"/>
          <w:lang w:val="en-IN"/>
        </w:rPr>
        <w:t xml:space="preserve"> with downstream reporting dependencies to prevent disruption during platform upgrades.</w:t>
      </w:r>
    </w:p>
    <w:p w14:paraId="39E56840" w14:textId="11354A82"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Tuned warehouse performance in </w:t>
      </w:r>
      <w:r w:rsidRPr="00C045B2">
        <w:rPr>
          <w:rFonts w:ascii="Calibri" w:hAnsi="Calibri" w:cs="Calibri"/>
          <w:b/>
          <w:bCs/>
          <w:sz w:val="21"/>
          <w:szCs w:val="21"/>
          <w:lang w:val="en-IN"/>
        </w:rPr>
        <w:t>Amazon Redshift</w:t>
      </w:r>
      <w:r w:rsidRPr="00C045B2">
        <w:rPr>
          <w:rFonts w:ascii="Calibri" w:hAnsi="Calibri" w:cs="Calibri"/>
          <w:sz w:val="21"/>
          <w:szCs w:val="21"/>
          <w:lang w:val="en-IN"/>
        </w:rPr>
        <w:t xml:space="preserve"> by adjusting distribution keys and sort strategies, enabling efficient joins across large transactional datasets while maintaining operational stability.</w:t>
      </w:r>
    </w:p>
    <w:p w14:paraId="30DD2383" w14:textId="44782289"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Established structured metadata documentation within </w:t>
      </w:r>
      <w:r w:rsidRPr="00C045B2">
        <w:rPr>
          <w:rFonts w:ascii="Calibri" w:hAnsi="Calibri" w:cs="Calibri"/>
          <w:b/>
          <w:bCs/>
          <w:sz w:val="21"/>
          <w:szCs w:val="21"/>
          <w:lang w:val="en-IN"/>
        </w:rPr>
        <w:t>Palantir Foundry</w:t>
      </w:r>
      <w:r w:rsidRPr="00C045B2">
        <w:rPr>
          <w:rFonts w:ascii="Calibri" w:hAnsi="Calibri" w:cs="Calibri"/>
          <w:sz w:val="21"/>
          <w:szCs w:val="21"/>
          <w:lang w:val="en-IN"/>
        </w:rPr>
        <w:t>, clarifying dataset ownership, refresh cadence, and governance standards to improve discoverability and audit transparency.</w:t>
      </w:r>
    </w:p>
    <w:p w14:paraId="2EA81E46" w14:textId="4FD1BC48"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Introduced automated ETL validation frameworks in </w:t>
      </w:r>
      <w:proofErr w:type="spellStart"/>
      <w:r w:rsidRPr="00C045B2">
        <w:rPr>
          <w:rFonts w:ascii="Calibri" w:hAnsi="Calibri" w:cs="Calibri"/>
          <w:b/>
          <w:bCs/>
          <w:sz w:val="21"/>
          <w:szCs w:val="21"/>
          <w:lang w:val="en-IN"/>
        </w:rPr>
        <w:t>PySpark</w:t>
      </w:r>
      <w:proofErr w:type="spellEnd"/>
      <w:r w:rsidRPr="00C045B2">
        <w:rPr>
          <w:rFonts w:ascii="Calibri" w:hAnsi="Calibri" w:cs="Calibri"/>
          <w:sz w:val="21"/>
          <w:szCs w:val="21"/>
          <w:lang w:val="en-IN"/>
        </w:rPr>
        <w:t xml:space="preserve">, verifying schema consistency and transformation accuracy prior to promotion through </w:t>
      </w:r>
      <w:r w:rsidRPr="00C045B2">
        <w:rPr>
          <w:rFonts w:ascii="Calibri" w:hAnsi="Calibri" w:cs="Calibri"/>
          <w:b/>
          <w:bCs/>
          <w:sz w:val="21"/>
          <w:szCs w:val="21"/>
          <w:lang w:val="en-IN"/>
        </w:rPr>
        <w:t>AWS CodePipeline</w:t>
      </w:r>
      <w:r w:rsidRPr="00C045B2">
        <w:rPr>
          <w:rFonts w:ascii="Calibri" w:hAnsi="Calibri" w:cs="Calibri"/>
          <w:sz w:val="21"/>
          <w:szCs w:val="21"/>
          <w:lang w:val="en-IN"/>
        </w:rPr>
        <w:t xml:space="preserve"> into production environments.</w:t>
      </w:r>
    </w:p>
    <w:p w14:paraId="029E3A6D" w14:textId="3C31002E"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Collaborated with risk teams to structure anomaly-detection datasets in </w:t>
      </w:r>
      <w:proofErr w:type="spellStart"/>
      <w:r w:rsidRPr="00C045B2">
        <w:rPr>
          <w:rFonts w:ascii="Calibri" w:hAnsi="Calibri" w:cs="Calibri"/>
          <w:b/>
          <w:bCs/>
          <w:sz w:val="21"/>
          <w:szCs w:val="21"/>
          <w:lang w:val="en-IN"/>
        </w:rPr>
        <w:t>PySpark</w:t>
      </w:r>
      <w:proofErr w:type="spellEnd"/>
      <w:r w:rsidRPr="00C045B2">
        <w:rPr>
          <w:rFonts w:ascii="Calibri" w:hAnsi="Calibri" w:cs="Calibri"/>
          <w:sz w:val="21"/>
          <w:szCs w:val="21"/>
          <w:lang w:val="en-IN"/>
        </w:rPr>
        <w:t>, supporting fraud trend analysis while maintaining adherence to enterprise governance and compliance controls.</w:t>
      </w:r>
    </w:p>
    <w:p w14:paraId="0B3416A8" w14:textId="3EE0BF60"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Migrated legacy reporting scripts into standardized </w:t>
      </w:r>
      <w:r w:rsidRPr="00C045B2">
        <w:rPr>
          <w:rFonts w:ascii="Calibri" w:hAnsi="Calibri" w:cs="Calibri"/>
          <w:b/>
          <w:bCs/>
          <w:sz w:val="21"/>
          <w:szCs w:val="21"/>
          <w:lang w:val="en-IN"/>
        </w:rPr>
        <w:t>Palantir Foundry</w:t>
      </w:r>
      <w:r w:rsidRPr="00C045B2">
        <w:rPr>
          <w:rFonts w:ascii="Calibri" w:hAnsi="Calibri" w:cs="Calibri"/>
          <w:sz w:val="21"/>
          <w:szCs w:val="21"/>
          <w:lang w:val="en-IN"/>
        </w:rPr>
        <w:t xml:space="preserve"> pipelines, restructuring transformations with </w:t>
      </w:r>
      <w:r w:rsidRPr="00C045B2">
        <w:rPr>
          <w:rFonts w:ascii="Calibri" w:hAnsi="Calibri" w:cs="Calibri"/>
          <w:b/>
          <w:bCs/>
          <w:sz w:val="21"/>
          <w:szCs w:val="21"/>
          <w:lang w:val="en-IN"/>
        </w:rPr>
        <w:t>SQL</w:t>
      </w:r>
      <w:r w:rsidRPr="00C045B2">
        <w:rPr>
          <w:rFonts w:ascii="Calibri" w:hAnsi="Calibri" w:cs="Calibri"/>
          <w:sz w:val="21"/>
          <w:szCs w:val="21"/>
          <w:lang w:val="en-IN"/>
        </w:rPr>
        <w:t xml:space="preserve"> and </w:t>
      </w:r>
      <w:r w:rsidRPr="00C045B2">
        <w:rPr>
          <w:rFonts w:ascii="Calibri" w:hAnsi="Calibri" w:cs="Calibri"/>
          <w:b/>
          <w:bCs/>
          <w:sz w:val="21"/>
          <w:szCs w:val="21"/>
          <w:lang w:val="en-IN"/>
        </w:rPr>
        <w:t>Python</w:t>
      </w:r>
      <w:r w:rsidRPr="00C045B2">
        <w:rPr>
          <w:rFonts w:ascii="Calibri" w:hAnsi="Calibri" w:cs="Calibri"/>
          <w:sz w:val="21"/>
          <w:szCs w:val="21"/>
          <w:lang w:val="en-IN"/>
        </w:rPr>
        <w:t xml:space="preserve"> to improve maintainability within the </w:t>
      </w:r>
      <w:r w:rsidRPr="00C045B2">
        <w:rPr>
          <w:rFonts w:ascii="Calibri" w:hAnsi="Calibri" w:cs="Calibri"/>
          <w:b/>
          <w:bCs/>
          <w:sz w:val="21"/>
          <w:szCs w:val="21"/>
          <w:lang w:val="en-IN"/>
        </w:rPr>
        <w:t>AWS</w:t>
      </w:r>
      <w:r w:rsidRPr="00C045B2">
        <w:rPr>
          <w:rFonts w:ascii="Calibri" w:hAnsi="Calibri" w:cs="Calibri"/>
          <w:sz w:val="21"/>
          <w:szCs w:val="21"/>
          <w:lang w:val="en-IN"/>
        </w:rPr>
        <w:t xml:space="preserve"> ecosystem.</w:t>
      </w:r>
    </w:p>
    <w:p w14:paraId="6855E134" w14:textId="4F1A9779"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Managed deployment workflows by integrating </w:t>
      </w:r>
      <w:r w:rsidRPr="00C045B2">
        <w:rPr>
          <w:rFonts w:ascii="Calibri" w:hAnsi="Calibri" w:cs="Calibri"/>
          <w:b/>
          <w:bCs/>
          <w:sz w:val="21"/>
          <w:szCs w:val="21"/>
          <w:lang w:val="en-IN"/>
        </w:rPr>
        <w:t>AWS CodePipeline</w:t>
      </w:r>
      <w:r w:rsidRPr="00C045B2">
        <w:rPr>
          <w:rFonts w:ascii="Calibri" w:hAnsi="Calibri" w:cs="Calibri"/>
          <w:sz w:val="21"/>
          <w:szCs w:val="21"/>
          <w:lang w:val="en-IN"/>
        </w:rPr>
        <w:t xml:space="preserve"> with </w:t>
      </w:r>
      <w:r w:rsidRPr="00C045B2">
        <w:rPr>
          <w:rFonts w:ascii="Calibri" w:hAnsi="Calibri" w:cs="Calibri"/>
          <w:b/>
          <w:bCs/>
          <w:sz w:val="21"/>
          <w:szCs w:val="21"/>
          <w:lang w:val="en-IN"/>
        </w:rPr>
        <w:t>Git</w:t>
      </w:r>
      <w:r w:rsidRPr="00C045B2">
        <w:rPr>
          <w:rFonts w:ascii="Calibri" w:hAnsi="Calibri" w:cs="Calibri"/>
          <w:sz w:val="21"/>
          <w:szCs w:val="21"/>
          <w:lang w:val="en-IN"/>
        </w:rPr>
        <w:t>, enabling controlled promotion of data engineering changes across development, staging, and production environments.</w:t>
      </w:r>
    </w:p>
    <w:p w14:paraId="41AD853D" w14:textId="4A31CF61" w:rsidR="00C045B2" w:rsidRPr="00C045B2" w:rsidRDefault="00C045B2" w:rsidP="00C045B2">
      <w:pPr>
        <w:pStyle w:val="NormalWeb"/>
        <w:numPr>
          <w:ilvl w:val="0"/>
          <w:numId w:val="2"/>
        </w:numPr>
        <w:spacing w:before="0" w:beforeAutospacing="0" w:after="0" w:afterAutospacing="0" w:line="273" w:lineRule="auto"/>
        <w:ind w:left="360"/>
        <w:jc w:val="both"/>
        <w:rPr>
          <w:rFonts w:ascii="Calibri" w:hAnsi="Calibri" w:cs="Calibri"/>
          <w:sz w:val="21"/>
          <w:szCs w:val="21"/>
          <w:lang w:val="en-IN"/>
        </w:rPr>
      </w:pPr>
      <w:r w:rsidRPr="00C045B2">
        <w:rPr>
          <w:rFonts w:ascii="Calibri" w:hAnsi="Calibri" w:cs="Calibri"/>
          <w:sz w:val="21"/>
          <w:szCs w:val="21"/>
          <w:lang w:val="en-IN"/>
        </w:rPr>
        <w:t xml:space="preserve">Refined compute utilization strategies across </w:t>
      </w:r>
      <w:r w:rsidRPr="00C045B2">
        <w:rPr>
          <w:rFonts w:ascii="Calibri" w:hAnsi="Calibri" w:cs="Calibri"/>
          <w:b/>
          <w:bCs/>
          <w:sz w:val="21"/>
          <w:szCs w:val="21"/>
          <w:lang w:val="en-IN"/>
        </w:rPr>
        <w:t>AWS EMR</w:t>
      </w:r>
      <w:r w:rsidRPr="00C045B2">
        <w:rPr>
          <w:rFonts w:ascii="Calibri" w:hAnsi="Calibri" w:cs="Calibri"/>
          <w:sz w:val="21"/>
          <w:szCs w:val="21"/>
          <w:lang w:val="en-IN"/>
        </w:rPr>
        <w:t xml:space="preserve"> and </w:t>
      </w:r>
      <w:r w:rsidRPr="00C045B2">
        <w:rPr>
          <w:rFonts w:ascii="Calibri" w:hAnsi="Calibri" w:cs="Calibri"/>
          <w:b/>
          <w:bCs/>
          <w:sz w:val="21"/>
          <w:szCs w:val="21"/>
          <w:lang w:val="en-IN"/>
        </w:rPr>
        <w:t>Amazon Redshift</w:t>
      </w:r>
      <w:r w:rsidRPr="00C045B2">
        <w:rPr>
          <w:rFonts w:ascii="Calibri" w:hAnsi="Calibri" w:cs="Calibri"/>
          <w:sz w:val="21"/>
          <w:szCs w:val="21"/>
          <w:lang w:val="en-IN"/>
        </w:rPr>
        <w:t>, balancing performance requirements with infrastructure efficiency for large-scale banking analytics workloads.</w:t>
      </w:r>
    </w:p>
    <w:p w14:paraId="0975D4B0" w14:textId="0F9C74F6" w:rsidR="00894691" w:rsidRDefault="00894691" w:rsidP="007805B3">
      <w:pPr>
        <w:pStyle w:val="NormalWeb"/>
        <w:spacing w:before="0" w:beforeAutospacing="0" w:after="0" w:afterAutospacing="0" w:line="273" w:lineRule="auto"/>
        <w:jc w:val="both"/>
        <w:rPr>
          <w:rFonts w:ascii="Calibri" w:eastAsia="Calibri" w:hAnsi="Calibri" w:cs="Calibri"/>
          <w:sz w:val="21"/>
          <w:szCs w:val="21"/>
        </w:rPr>
      </w:pPr>
      <w:r w:rsidRPr="6A5869E7">
        <w:rPr>
          <w:rFonts w:ascii="Calibri" w:eastAsia="Calibri" w:hAnsi="Calibri" w:cs="Calibri"/>
          <w:b/>
          <w:bCs/>
          <w:sz w:val="21"/>
          <w:szCs w:val="21"/>
        </w:rPr>
        <w:t>Environment</w:t>
      </w:r>
      <w:r w:rsidR="00EC658F">
        <w:rPr>
          <w:b/>
          <w:bCs/>
        </w:rPr>
        <w:t xml:space="preserve">: </w:t>
      </w:r>
      <w:r w:rsidR="00EC658F" w:rsidRPr="00EC658F">
        <w:rPr>
          <w:rFonts w:ascii="Calibri" w:eastAsia="Calibri" w:hAnsi="Calibri" w:cs="Calibri"/>
          <w:sz w:val="21"/>
          <w:szCs w:val="21"/>
        </w:rPr>
        <w:t xml:space="preserve">AWS, Amazon S3, AWS EMR, Amazon Redshift, AWS IAM, AWS Lambda, Amazon CloudWatch, AWS CodePipeline, Palantir Foundry, Pipeline Builder, Foundry Workshop, </w:t>
      </w:r>
      <w:proofErr w:type="spellStart"/>
      <w:r w:rsidR="00EC658F" w:rsidRPr="00EC658F">
        <w:rPr>
          <w:rFonts w:ascii="Calibri" w:eastAsia="Calibri" w:hAnsi="Calibri" w:cs="Calibri"/>
          <w:sz w:val="21"/>
          <w:szCs w:val="21"/>
        </w:rPr>
        <w:t>PySpark</w:t>
      </w:r>
      <w:proofErr w:type="spellEnd"/>
      <w:r w:rsidR="00EC658F" w:rsidRPr="00EC658F">
        <w:rPr>
          <w:rFonts w:ascii="Calibri" w:eastAsia="Calibri" w:hAnsi="Calibri" w:cs="Calibri"/>
          <w:sz w:val="21"/>
          <w:szCs w:val="21"/>
        </w:rPr>
        <w:t>, Python, pandas, SQL, Git, REST APIs, Meta Ads API, ERP Systems, CRM Systems</w:t>
      </w:r>
      <w:r w:rsidR="00D36CAB" w:rsidRPr="00EC658F">
        <w:rPr>
          <w:rFonts w:ascii="Calibri" w:eastAsia="Calibri" w:hAnsi="Calibri" w:cs="Calibri"/>
          <w:sz w:val="21"/>
          <w:szCs w:val="21"/>
        </w:rPr>
        <w:t>.</w:t>
      </w:r>
    </w:p>
    <w:p w14:paraId="1BFDBDB3" w14:textId="77777777" w:rsidR="007805B3" w:rsidRDefault="007805B3" w:rsidP="007805B3">
      <w:pPr>
        <w:pStyle w:val="NormalWeb"/>
        <w:spacing w:before="0" w:beforeAutospacing="0" w:after="0" w:afterAutospacing="0" w:line="273" w:lineRule="auto"/>
        <w:jc w:val="both"/>
        <w:rPr>
          <w:rFonts w:ascii="Calibri" w:eastAsia="Calibri" w:hAnsi="Calibri" w:cs="Calibri"/>
          <w:sz w:val="21"/>
          <w:szCs w:val="21"/>
        </w:rPr>
      </w:pPr>
    </w:p>
    <w:p w14:paraId="5D875535" w14:textId="77777777" w:rsidR="00AB67B9" w:rsidRPr="0027266F" w:rsidRDefault="00F21CE2" w:rsidP="6D9B7EAF">
      <w:pPr>
        <w:spacing w:line="276" w:lineRule="auto"/>
        <w:jc w:val="both"/>
        <w:rPr>
          <w:rFonts w:ascii="Calibri" w:eastAsia="Calibri" w:hAnsi="Calibri" w:cs="Calibri"/>
          <w:b/>
          <w:bCs/>
          <w:sz w:val="21"/>
          <w:szCs w:val="21"/>
          <w:lang w:val="en-GB"/>
        </w:rPr>
      </w:pPr>
      <w:r w:rsidRPr="463660B5">
        <w:rPr>
          <w:rFonts w:ascii="Calibri" w:eastAsia="Calibri" w:hAnsi="Calibri" w:cs="Calibri"/>
          <w:b/>
          <w:bCs/>
          <w:sz w:val="21"/>
          <w:szCs w:val="21"/>
        </w:rPr>
        <w:t>Cigna Health</w:t>
      </w:r>
      <w:r w:rsidR="00AB67B9" w:rsidRPr="463660B5">
        <w:rPr>
          <w:rFonts w:ascii="Calibri" w:eastAsia="Calibri" w:hAnsi="Calibri" w:cs="Calibri"/>
          <w:b/>
          <w:bCs/>
          <w:sz w:val="21"/>
          <w:szCs w:val="21"/>
        </w:rPr>
        <w:t xml:space="preserve">: </w:t>
      </w:r>
      <w:r w:rsidRPr="463660B5">
        <w:rPr>
          <w:rFonts w:ascii="Calibri" w:eastAsia="Calibri" w:hAnsi="Calibri" w:cs="Calibri"/>
          <w:b/>
          <w:bCs/>
          <w:sz w:val="21"/>
          <w:szCs w:val="21"/>
        </w:rPr>
        <w:t xml:space="preserve">August 2020 - May 2023 </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Location: Bloomfield, CT</w:t>
      </w:r>
      <w:r w:rsidR="00AB67B9" w:rsidRPr="463660B5">
        <w:rPr>
          <w:rFonts w:ascii="Calibri" w:eastAsia="Calibri" w:hAnsi="Calibri" w:cs="Calibri"/>
          <w:b/>
          <w:bCs/>
          <w:sz w:val="21"/>
          <w:szCs w:val="21"/>
          <w:lang w:val="en-GB"/>
        </w:rPr>
        <w:t>)</w:t>
      </w:r>
    </w:p>
    <w:p w14:paraId="2DE30835" w14:textId="039A9D0B" w:rsidR="00641E56" w:rsidRPr="0027266F" w:rsidRDefault="00641E56" w:rsidP="6D9B7EAF">
      <w:pPr>
        <w:jc w:val="both"/>
        <w:rPr>
          <w:rFonts w:ascii="Calibri" w:eastAsia="Calibri" w:hAnsi="Calibri" w:cs="Calibri"/>
          <w:b/>
          <w:bCs/>
          <w:sz w:val="21"/>
          <w:szCs w:val="21"/>
          <w:lang w:val="en-GB"/>
        </w:rPr>
      </w:pPr>
      <w:r w:rsidRPr="463660B5">
        <w:rPr>
          <w:rFonts w:ascii="Calibri" w:eastAsia="Calibri" w:hAnsi="Calibri" w:cs="Calibri"/>
          <w:b/>
          <w:bCs/>
          <w:sz w:val="21"/>
          <w:szCs w:val="21"/>
        </w:rPr>
        <w:t xml:space="preserve">Role: Sr Data Engineer </w:t>
      </w:r>
    </w:p>
    <w:p w14:paraId="5770F25E" w14:textId="4AB388BA" w:rsidR="00641E56" w:rsidRPr="0027266F" w:rsidRDefault="00641E56" w:rsidP="6D9B7EAF">
      <w:pPr>
        <w:spacing w:before="42" w:line="273" w:lineRule="auto"/>
        <w:ind w:right="6372"/>
        <w:jc w:val="both"/>
        <w:rPr>
          <w:rFonts w:ascii="Calibri" w:eastAsia="Calibri" w:hAnsi="Calibri" w:cs="Calibri"/>
          <w:b/>
          <w:bCs/>
          <w:sz w:val="21"/>
          <w:szCs w:val="21"/>
        </w:rPr>
      </w:pPr>
      <w:r w:rsidRPr="6A5869E7">
        <w:rPr>
          <w:rFonts w:ascii="Calibri" w:eastAsia="Calibri" w:hAnsi="Calibri" w:cs="Calibri"/>
          <w:b/>
          <w:bCs/>
          <w:sz w:val="21"/>
          <w:szCs w:val="21"/>
        </w:rPr>
        <w:t>Responsibilities:</w:t>
      </w:r>
    </w:p>
    <w:p w14:paraId="16FACC93" w14:textId="09DBC70B"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Led analytics modernization on </w:t>
      </w:r>
      <w:r w:rsidRPr="00A72DCD">
        <w:rPr>
          <w:rFonts w:ascii="Calibri" w:eastAsia="Calibri" w:hAnsi="Calibri" w:cs="Calibri"/>
          <w:b/>
          <w:bCs/>
          <w:sz w:val="21"/>
          <w:szCs w:val="21"/>
          <w:lang w:val="en-IN"/>
        </w:rPr>
        <w:t>Microsoft Azure</w:t>
      </w:r>
      <w:r w:rsidRPr="00A72DCD">
        <w:rPr>
          <w:rFonts w:ascii="Calibri" w:eastAsia="Calibri" w:hAnsi="Calibri" w:cs="Calibri"/>
          <w:sz w:val="21"/>
          <w:szCs w:val="21"/>
          <w:lang w:val="en-IN"/>
        </w:rPr>
        <w:t xml:space="preserve">, converting healthcare claims and provider requirements into structured ETL pipelines within </w:t>
      </w:r>
      <w:r w:rsidRPr="00A72DCD">
        <w:rPr>
          <w:rFonts w:ascii="Calibri" w:eastAsia="Calibri" w:hAnsi="Calibri" w:cs="Calibri"/>
          <w:b/>
          <w:bCs/>
          <w:sz w:val="21"/>
          <w:szCs w:val="21"/>
          <w:lang w:val="en-IN"/>
        </w:rPr>
        <w:t>Palantir Foundry</w:t>
      </w:r>
      <w:r w:rsidRPr="00A72DCD">
        <w:rPr>
          <w:rFonts w:ascii="Calibri" w:eastAsia="Calibri" w:hAnsi="Calibri" w:cs="Calibri"/>
          <w:sz w:val="21"/>
          <w:szCs w:val="21"/>
          <w:lang w:val="en-IN"/>
        </w:rPr>
        <w:t xml:space="preserve">, implementing governance controls aligned with </w:t>
      </w:r>
      <w:r w:rsidRPr="00A72DCD">
        <w:rPr>
          <w:rFonts w:ascii="Calibri" w:eastAsia="Calibri" w:hAnsi="Calibri" w:cs="Calibri"/>
          <w:b/>
          <w:bCs/>
          <w:sz w:val="21"/>
          <w:szCs w:val="21"/>
          <w:lang w:val="en-IN"/>
        </w:rPr>
        <w:t>HIPAA Controls</w:t>
      </w:r>
      <w:r w:rsidRPr="00A72DCD">
        <w:rPr>
          <w:rFonts w:ascii="Calibri" w:eastAsia="Calibri" w:hAnsi="Calibri" w:cs="Calibri"/>
          <w:sz w:val="21"/>
          <w:szCs w:val="21"/>
          <w:lang w:val="en-IN"/>
        </w:rPr>
        <w:t xml:space="preserve"> to ensure secure patient data processing and regulatory compliance.</w:t>
      </w:r>
    </w:p>
    <w:p w14:paraId="2E86E8F0" w14:textId="3B3F0018"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Designed medallion architecture on </w:t>
      </w:r>
      <w:r w:rsidRPr="00A72DCD">
        <w:rPr>
          <w:rFonts w:ascii="Calibri" w:eastAsia="Calibri" w:hAnsi="Calibri" w:cs="Calibri"/>
          <w:b/>
          <w:bCs/>
          <w:sz w:val="21"/>
          <w:szCs w:val="21"/>
          <w:lang w:val="en-IN"/>
        </w:rPr>
        <w:t>Azure Data Lake Storage</w:t>
      </w:r>
      <w:r w:rsidRPr="00A72DCD">
        <w:rPr>
          <w:rFonts w:ascii="Calibri" w:eastAsia="Calibri" w:hAnsi="Calibri" w:cs="Calibri"/>
          <w:sz w:val="21"/>
          <w:szCs w:val="21"/>
          <w:lang w:val="en-IN"/>
        </w:rPr>
        <w:t xml:space="preserve"> using </w:t>
      </w:r>
      <w:proofErr w:type="spellStart"/>
      <w:r w:rsidRPr="00A72DCD">
        <w:rPr>
          <w:rFonts w:ascii="Calibri" w:eastAsia="Calibri" w:hAnsi="Calibri" w:cs="Calibri"/>
          <w:b/>
          <w:bCs/>
          <w:sz w:val="21"/>
          <w:szCs w:val="21"/>
          <w:lang w:val="en-IN"/>
        </w:rPr>
        <w:t>PySpark</w:t>
      </w:r>
      <w:proofErr w:type="spellEnd"/>
      <w:r w:rsidRPr="00A72DCD">
        <w:rPr>
          <w:rFonts w:ascii="Calibri" w:eastAsia="Calibri" w:hAnsi="Calibri" w:cs="Calibri"/>
          <w:sz w:val="21"/>
          <w:szCs w:val="21"/>
          <w:lang w:val="en-IN"/>
        </w:rPr>
        <w:t xml:space="preserve">, organizing claims, eligibility, and billing datasets into curated layers that supported actuarial </w:t>
      </w:r>
      <w:proofErr w:type="spellStart"/>
      <w:r w:rsidRPr="00A72DCD">
        <w:rPr>
          <w:rFonts w:ascii="Calibri" w:eastAsia="Calibri" w:hAnsi="Calibri" w:cs="Calibri"/>
          <w:sz w:val="21"/>
          <w:szCs w:val="21"/>
          <w:lang w:val="en-IN"/>
        </w:rPr>
        <w:t>modeling</w:t>
      </w:r>
      <w:proofErr w:type="spellEnd"/>
      <w:r w:rsidRPr="00A72DCD">
        <w:rPr>
          <w:rFonts w:ascii="Calibri" w:eastAsia="Calibri" w:hAnsi="Calibri" w:cs="Calibri"/>
          <w:sz w:val="21"/>
          <w:szCs w:val="21"/>
          <w:lang w:val="en-IN"/>
        </w:rPr>
        <w:t xml:space="preserve"> and downstream financial reporting.</w:t>
      </w:r>
    </w:p>
    <w:p w14:paraId="08A3083F" w14:textId="116A0AEB"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Integrated </w:t>
      </w:r>
      <w:r w:rsidRPr="00A72DCD">
        <w:rPr>
          <w:rFonts w:ascii="Calibri" w:eastAsia="Calibri" w:hAnsi="Calibri" w:cs="Calibri"/>
          <w:b/>
          <w:bCs/>
          <w:sz w:val="21"/>
          <w:szCs w:val="21"/>
          <w:lang w:val="en-IN"/>
        </w:rPr>
        <w:t>EHR Systems</w:t>
      </w:r>
      <w:r w:rsidRPr="00A72DCD">
        <w:rPr>
          <w:rFonts w:ascii="Calibri" w:eastAsia="Calibri" w:hAnsi="Calibri" w:cs="Calibri"/>
          <w:sz w:val="21"/>
          <w:szCs w:val="21"/>
          <w:lang w:val="en-IN"/>
        </w:rPr>
        <w:t xml:space="preserve"> and CRM platforms through </w:t>
      </w:r>
      <w:r w:rsidRPr="00A72DCD">
        <w:rPr>
          <w:rFonts w:ascii="Calibri" w:eastAsia="Calibri" w:hAnsi="Calibri" w:cs="Calibri"/>
          <w:b/>
          <w:bCs/>
          <w:sz w:val="21"/>
          <w:szCs w:val="21"/>
          <w:lang w:val="en-IN"/>
        </w:rPr>
        <w:t>Azure Data Factory</w:t>
      </w:r>
      <w:r w:rsidRPr="00A72DCD">
        <w:rPr>
          <w:rFonts w:ascii="Calibri" w:eastAsia="Calibri" w:hAnsi="Calibri" w:cs="Calibri"/>
          <w:sz w:val="21"/>
          <w:szCs w:val="21"/>
          <w:lang w:val="en-IN"/>
        </w:rPr>
        <w:t>, orchestrating batch and incremental ingestion workflows with schema validation and data quality enforcement before publishing trusted datasets.</w:t>
      </w:r>
    </w:p>
    <w:p w14:paraId="7180102E" w14:textId="55385646"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Developed transformation logic using </w:t>
      </w:r>
      <w:r w:rsidRPr="00A72DCD">
        <w:rPr>
          <w:rFonts w:ascii="Calibri" w:eastAsia="Calibri" w:hAnsi="Calibri" w:cs="Calibri"/>
          <w:b/>
          <w:bCs/>
          <w:sz w:val="21"/>
          <w:szCs w:val="21"/>
          <w:lang w:val="en-IN"/>
        </w:rPr>
        <w:t>Python</w:t>
      </w:r>
      <w:r w:rsidRPr="00A72DCD">
        <w:rPr>
          <w:rFonts w:ascii="Calibri" w:eastAsia="Calibri" w:hAnsi="Calibri" w:cs="Calibri"/>
          <w:sz w:val="21"/>
          <w:szCs w:val="21"/>
          <w:lang w:val="en-IN"/>
        </w:rPr>
        <w:t xml:space="preserve"> and </w:t>
      </w:r>
      <w:r w:rsidRPr="00A72DCD">
        <w:rPr>
          <w:rFonts w:ascii="Calibri" w:eastAsia="Calibri" w:hAnsi="Calibri" w:cs="Calibri"/>
          <w:b/>
          <w:bCs/>
          <w:sz w:val="21"/>
          <w:szCs w:val="21"/>
          <w:lang w:val="en-IN"/>
        </w:rPr>
        <w:t>pandas</w:t>
      </w:r>
      <w:r w:rsidRPr="00A72DCD">
        <w:rPr>
          <w:rFonts w:ascii="Calibri" w:eastAsia="Calibri" w:hAnsi="Calibri" w:cs="Calibri"/>
          <w:sz w:val="21"/>
          <w:szCs w:val="21"/>
          <w:lang w:val="en-IN"/>
        </w:rPr>
        <w:t>, enriching encounter records with derived cost and utilization metrics supporting operational monitoring and healthcare trend analysis.</w:t>
      </w:r>
    </w:p>
    <w:p w14:paraId="58F9B6DC" w14:textId="6D406072"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Built governed analytics applications in </w:t>
      </w:r>
      <w:r w:rsidRPr="00A72DCD">
        <w:rPr>
          <w:rFonts w:ascii="Calibri" w:eastAsia="Calibri" w:hAnsi="Calibri" w:cs="Calibri"/>
          <w:b/>
          <w:bCs/>
          <w:sz w:val="21"/>
          <w:szCs w:val="21"/>
          <w:lang w:val="en-IN"/>
        </w:rPr>
        <w:t>Foundry Workshop</w:t>
      </w:r>
      <w:r w:rsidRPr="00A72DCD">
        <w:rPr>
          <w:rFonts w:ascii="Calibri" w:eastAsia="Calibri" w:hAnsi="Calibri" w:cs="Calibri"/>
          <w:sz w:val="21"/>
          <w:szCs w:val="21"/>
          <w:lang w:val="en-IN"/>
        </w:rPr>
        <w:t>, enabling operations leaders to review denial patterns and service utilization through structured, self-service data interfaces.</w:t>
      </w:r>
    </w:p>
    <w:p w14:paraId="7EE90363" w14:textId="6AFEF221"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Implemented optimized data models in </w:t>
      </w:r>
      <w:r w:rsidRPr="00A72DCD">
        <w:rPr>
          <w:rFonts w:ascii="Calibri" w:eastAsia="Calibri" w:hAnsi="Calibri" w:cs="Calibri"/>
          <w:b/>
          <w:bCs/>
          <w:sz w:val="21"/>
          <w:szCs w:val="21"/>
          <w:lang w:val="en-IN"/>
        </w:rPr>
        <w:t>Azure Synapse Analytics</w:t>
      </w:r>
      <w:r w:rsidRPr="00A72DCD">
        <w:rPr>
          <w:rFonts w:ascii="Calibri" w:eastAsia="Calibri" w:hAnsi="Calibri" w:cs="Calibri"/>
          <w:sz w:val="21"/>
          <w:szCs w:val="21"/>
          <w:lang w:val="en-IN"/>
        </w:rPr>
        <w:t xml:space="preserve">, applying advanced </w:t>
      </w:r>
      <w:r w:rsidRPr="00A72DCD">
        <w:rPr>
          <w:rFonts w:ascii="Calibri" w:eastAsia="Calibri" w:hAnsi="Calibri" w:cs="Calibri"/>
          <w:b/>
          <w:bCs/>
          <w:sz w:val="21"/>
          <w:szCs w:val="21"/>
          <w:lang w:val="en-IN"/>
        </w:rPr>
        <w:t>SQL</w:t>
      </w:r>
      <w:r w:rsidRPr="00A72DCD">
        <w:rPr>
          <w:rFonts w:ascii="Calibri" w:eastAsia="Calibri" w:hAnsi="Calibri" w:cs="Calibri"/>
          <w:sz w:val="21"/>
          <w:szCs w:val="21"/>
          <w:lang w:val="en-IN"/>
        </w:rPr>
        <w:t xml:space="preserve"> techniques to manage large member datasets and deliver timely executive-level reporting outputs.</w:t>
      </w:r>
    </w:p>
    <w:p w14:paraId="4C33FBA1" w14:textId="21A1C1E3"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Configured role-based access by aligning </w:t>
      </w:r>
      <w:r w:rsidRPr="00A72DCD">
        <w:rPr>
          <w:rFonts w:ascii="Calibri" w:eastAsia="Calibri" w:hAnsi="Calibri" w:cs="Calibri"/>
          <w:b/>
          <w:bCs/>
          <w:sz w:val="21"/>
          <w:szCs w:val="21"/>
          <w:lang w:val="en-IN"/>
        </w:rPr>
        <w:t>Azure Active Directory</w:t>
      </w:r>
      <w:r w:rsidRPr="00A72DCD">
        <w:rPr>
          <w:rFonts w:ascii="Calibri" w:eastAsia="Calibri" w:hAnsi="Calibri" w:cs="Calibri"/>
          <w:sz w:val="21"/>
          <w:szCs w:val="21"/>
          <w:lang w:val="en-IN"/>
        </w:rPr>
        <w:t xml:space="preserve"> roles with </w:t>
      </w:r>
      <w:r w:rsidRPr="00A72DCD">
        <w:rPr>
          <w:rFonts w:ascii="Calibri" w:eastAsia="Calibri" w:hAnsi="Calibri" w:cs="Calibri"/>
          <w:b/>
          <w:bCs/>
          <w:sz w:val="21"/>
          <w:szCs w:val="21"/>
          <w:lang w:val="en-IN"/>
        </w:rPr>
        <w:t>Palantir Foundry</w:t>
      </w:r>
      <w:r w:rsidRPr="00A72DCD">
        <w:rPr>
          <w:rFonts w:ascii="Calibri" w:eastAsia="Calibri" w:hAnsi="Calibri" w:cs="Calibri"/>
          <w:sz w:val="21"/>
          <w:szCs w:val="21"/>
          <w:lang w:val="en-IN"/>
        </w:rPr>
        <w:t xml:space="preserve"> permissions, maintaining compliant and controlled access for analysts and clinical teams.</w:t>
      </w:r>
    </w:p>
    <w:p w14:paraId="01492356" w14:textId="6D072506"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Automated validation workflows within </w:t>
      </w:r>
      <w:r w:rsidRPr="00A72DCD">
        <w:rPr>
          <w:rFonts w:ascii="Calibri" w:eastAsia="Calibri" w:hAnsi="Calibri" w:cs="Calibri"/>
          <w:b/>
          <w:bCs/>
          <w:sz w:val="21"/>
          <w:szCs w:val="21"/>
          <w:lang w:val="en-IN"/>
        </w:rPr>
        <w:t>Pipeline Builder</w:t>
      </w:r>
      <w:r w:rsidRPr="00A72DCD">
        <w:rPr>
          <w:rFonts w:ascii="Calibri" w:eastAsia="Calibri" w:hAnsi="Calibri" w:cs="Calibri"/>
          <w:sz w:val="21"/>
          <w:szCs w:val="21"/>
          <w:lang w:val="en-IN"/>
        </w:rPr>
        <w:t>, embedding testing frameworks that minimized inconsistencies across compliance and quality reporting datasets.</w:t>
      </w:r>
    </w:p>
    <w:p w14:paraId="6DDD5788" w14:textId="05165612"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Established CI/CD practices using </w:t>
      </w:r>
      <w:r w:rsidRPr="00A72DCD">
        <w:rPr>
          <w:rFonts w:ascii="Calibri" w:eastAsia="Calibri" w:hAnsi="Calibri" w:cs="Calibri"/>
          <w:b/>
          <w:bCs/>
          <w:sz w:val="21"/>
          <w:szCs w:val="21"/>
          <w:lang w:val="en-IN"/>
        </w:rPr>
        <w:t>Azure DevOps</w:t>
      </w:r>
      <w:r w:rsidRPr="00A72DCD">
        <w:rPr>
          <w:rFonts w:ascii="Calibri" w:eastAsia="Calibri" w:hAnsi="Calibri" w:cs="Calibri"/>
          <w:sz w:val="21"/>
          <w:szCs w:val="21"/>
          <w:lang w:val="en-IN"/>
        </w:rPr>
        <w:t xml:space="preserve"> and </w:t>
      </w:r>
      <w:r w:rsidRPr="00A72DCD">
        <w:rPr>
          <w:rFonts w:ascii="Calibri" w:eastAsia="Calibri" w:hAnsi="Calibri" w:cs="Calibri"/>
          <w:b/>
          <w:bCs/>
          <w:sz w:val="21"/>
          <w:szCs w:val="21"/>
          <w:lang w:val="en-IN"/>
        </w:rPr>
        <w:t>Git</w:t>
      </w:r>
      <w:r w:rsidRPr="00A72DCD">
        <w:rPr>
          <w:rFonts w:ascii="Calibri" w:eastAsia="Calibri" w:hAnsi="Calibri" w:cs="Calibri"/>
          <w:sz w:val="21"/>
          <w:szCs w:val="21"/>
          <w:lang w:val="en-IN"/>
        </w:rPr>
        <w:t>, standardizing version control and deployment processes for ETL pipelines across collaborative engineering teams.</w:t>
      </w:r>
    </w:p>
    <w:p w14:paraId="5F73EC93" w14:textId="50904A0A"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Collaborated with actuarial and finance stakeholders to create feature-ready datasets in </w:t>
      </w:r>
      <w:proofErr w:type="spellStart"/>
      <w:r w:rsidRPr="00A72DCD">
        <w:rPr>
          <w:rFonts w:ascii="Calibri" w:eastAsia="Calibri" w:hAnsi="Calibri" w:cs="Calibri"/>
          <w:b/>
          <w:bCs/>
          <w:sz w:val="21"/>
          <w:szCs w:val="21"/>
          <w:lang w:val="en-IN"/>
        </w:rPr>
        <w:t>PySpark</w:t>
      </w:r>
      <w:proofErr w:type="spellEnd"/>
      <w:r w:rsidRPr="00A72DCD">
        <w:rPr>
          <w:rFonts w:ascii="Calibri" w:eastAsia="Calibri" w:hAnsi="Calibri" w:cs="Calibri"/>
          <w:sz w:val="21"/>
          <w:szCs w:val="21"/>
          <w:lang w:val="en-IN"/>
        </w:rPr>
        <w:t>, supporting forecasting and risk scoring initiatives without directly managing model development.</w:t>
      </w:r>
    </w:p>
    <w:p w14:paraId="7D47A5A1" w14:textId="0B737673"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Optimized cluster performance in </w:t>
      </w:r>
      <w:r w:rsidRPr="00A72DCD">
        <w:rPr>
          <w:rFonts w:ascii="Calibri" w:eastAsia="Calibri" w:hAnsi="Calibri" w:cs="Calibri"/>
          <w:b/>
          <w:bCs/>
          <w:sz w:val="21"/>
          <w:szCs w:val="21"/>
          <w:lang w:val="en-IN"/>
        </w:rPr>
        <w:t>Azure Databricks</w:t>
      </w:r>
      <w:r w:rsidRPr="00A72DCD">
        <w:rPr>
          <w:rFonts w:ascii="Calibri" w:eastAsia="Calibri" w:hAnsi="Calibri" w:cs="Calibri"/>
          <w:sz w:val="21"/>
          <w:szCs w:val="21"/>
          <w:lang w:val="en-IN"/>
        </w:rPr>
        <w:t>, tuning Spark configurations to balance compute efficiency with processing demands of high-volume claims datasets.</w:t>
      </w:r>
    </w:p>
    <w:p w14:paraId="40AA16B6" w14:textId="04372502"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lastRenderedPageBreak/>
        <w:t xml:space="preserve">Investigated reporting discrepancies by tracing lineage across medallion layers in </w:t>
      </w:r>
      <w:r w:rsidRPr="00A72DCD">
        <w:rPr>
          <w:rFonts w:ascii="Calibri" w:eastAsia="Calibri" w:hAnsi="Calibri" w:cs="Calibri"/>
          <w:b/>
          <w:bCs/>
          <w:sz w:val="21"/>
          <w:szCs w:val="21"/>
          <w:lang w:val="en-IN"/>
        </w:rPr>
        <w:t>Palantir Foundry</w:t>
      </w:r>
      <w:r w:rsidRPr="00A72DCD">
        <w:rPr>
          <w:rFonts w:ascii="Calibri" w:eastAsia="Calibri" w:hAnsi="Calibri" w:cs="Calibri"/>
          <w:sz w:val="21"/>
          <w:szCs w:val="21"/>
          <w:lang w:val="en-IN"/>
        </w:rPr>
        <w:t>, refining transformation scripts to stabilize recurring healthcare reports.</w:t>
      </w:r>
    </w:p>
    <w:p w14:paraId="58361C75" w14:textId="58F5D2AD"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Automated recurring regulatory extracts using parameterized </w:t>
      </w:r>
      <w:r w:rsidRPr="00A72DCD">
        <w:rPr>
          <w:rFonts w:ascii="Calibri" w:eastAsia="Calibri" w:hAnsi="Calibri" w:cs="Calibri"/>
          <w:b/>
          <w:bCs/>
          <w:sz w:val="21"/>
          <w:szCs w:val="21"/>
          <w:lang w:val="en-IN"/>
        </w:rPr>
        <w:t>SQL</w:t>
      </w:r>
      <w:r w:rsidRPr="00A72DCD">
        <w:rPr>
          <w:rFonts w:ascii="Calibri" w:eastAsia="Calibri" w:hAnsi="Calibri" w:cs="Calibri"/>
          <w:sz w:val="21"/>
          <w:szCs w:val="21"/>
          <w:lang w:val="en-IN"/>
        </w:rPr>
        <w:t xml:space="preserve"> workflows, reducing manual reconciliation tasks and improving compliance reporting consistency.</w:t>
      </w:r>
    </w:p>
    <w:p w14:paraId="2EEE9443" w14:textId="61740F4D"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Worked with governance councils to formalize metadata standards and naming conventions within </w:t>
      </w:r>
      <w:r w:rsidRPr="00A72DCD">
        <w:rPr>
          <w:rFonts w:ascii="Calibri" w:eastAsia="Calibri" w:hAnsi="Calibri" w:cs="Calibri"/>
          <w:b/>
          <w:bCs/>
          <w:sz w:val="21"/>
          <w:szCs w:val="21"/>
          <w:lang w:val="en-IN"/>
        </w:rPr>
        <w:t>Palantir Foundry</w:t>
      </w:r>
      <w:r w:rsidRPr="00A72DCD">
        <w:rPr>
          <w:rFonts w:ascii="Calibri" w:eastAsia="Calibri" w:hAnsi="Calibri" w:cs="Calibri"/>
          <w:sz w:val="21"/>
          <w:szCs w:val="21"/>
          <w:lang w:val="en-IN"/>
        </w:rPr>
        <w:t>, enhancing dataset transparency and accountability.</w:t>
      </w:r>
    </w:p>
    <w:p w14:paraId="11BAAD6D" w14:textId="6668C0F8"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Configured operational alerts in </w:t>
      </w:r>
      <w:r w:rsidRPr="00A72DCD">
        <w:rPr>
          <w:rFonts w:ascii="Calibri" w:eastAsia="Calibri" w:hAnsi="Calibri" w:cs="Calibri"/>
          <w:b/>
          <w:bCs/>
          <w:sz w:val="21"/>
          <w:szCs w:val="21"/>
          <w:lang w:val="en-IN"/>
        </w:rPr>
        <w:t>Azure Monitor</w:t>
      </w:r>
      <w:r w:rsidRPr="00A72DCD">
        <w:rPr>
          <w:rFonts w:ascii="Calibri" w:eastAsia="Calibri" w:hAnsi="Calibri" w:cs="Calibri"/>
          <w:sz w:val="21"/>
          <w:szCs w:val="21"/>
          <w:lang w:val="en-IN"/>
        </w:rPr>
        <w:t>, tracking pipeline failures and dataset refresh issues to maintain reliable healthcare analytics delivery.</w:t>
      </w:r>
    </w:p>
    <w:p w14:paraId="419BF555" w14:textId="6783B5C8"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Conducted architectural design sessions ensuring scalable integration patterns across new healthcare platforms through secure </w:t>
      </w:r>
      <w:r w:rsidRPr="00A72DCD">
        <w:rPr>
          <w:rFonts w:ascii="Calibri" w:eastAsia="Calibri" w:hAnsi="Calibri" w:cs="Calibri"/>
          <w:b/>
          <w:bCs/>
          <w:sz w:val="21"/>
          <w:szCs w:val="21"/>
          <w:lang w:val="en-IN"/>
        </w:rPr>
        <w:t>REST APIs</w:t>
      </w:r>
      <w:r w:rsidRPr="00A72DCD">
        <w:rPr>
          <w:rFonts w:ascii="Calibri" w:eastAsia="Calibri" w:hAnsi="Calibri" w:cs="Calibri"/>
          <w:sz w:val="21"/>
          <w:szCs w:val="21"/>
          <w:lang w:val="en-IN"/>
        </w:rPr>
        <w:t>.</w:t>
      </w:r>
    </w:p>
    <w:p w14:paraId="171F8357" w14:textId="51C9EAD0"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Integrated marketing attribution datasets using </w:t>
      </w:r>
      <w:r w:rsidRPr="00A72DCD">
        <w:rPr>
          <w:rFonts w:ascii="Calibri" w:eastAsia="Calibri" w:hAnsi="Calibri" w:cs="Calibri"/>
          <w:b/>
          <w:bCs/>
          <w:sz w:val="21"/>
          <w:szCs w:val="21"/>
          <w:lang w:val="en-IN"/>
        </w:rPr>
        <w:t>Google Ads API</w:t>
      </w:r>
      <w:r w:rsidRPr="00A72DCD">
        <w:rPr>
          <w:rFonts w:ascii="Calibri" w:eastAsia="Calibri" w:hAnsi="Calibri" w:cs="Calibri"/>
          <w:sz w:val="21"/>
          <w:szCs w:val="21"/>
          <w:lang w:val="en-IN"/>
        </w:rPr>
        <w:t>, aligning campaign metrics with healthcare operational KPIs for unified analytics reporting.</w:t>
      </w:r>
    </w:p>
    <w:p w14:paraId="2EFE62B2" w14:textId="1289DB06"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Mentored engineers on </w:t>
      </w:r>
      <w:proofErr w:type="spellStart"/>
      <w:r w:rsidRPr="00A72DCD">
        <w:rPr>
          <w:rFonts w:ascii="Calibri" w:eastAsia="Calibri" w:hAnsi="Calibri" w:cs="Calibri"/>
          <w:b/>
          <w:bCs/>
          <w:sz w:val="21"/>
          <w:szCs w:val="21"/>
          <w:lang w:val="en-IN"/>
        </w:rPr>
        <w:t>PySpark</w:t>
      </w:r>
      <w:proofErr w:type="spellEnd"/>
      <w:r w:rsidRPr="00A72DCD">
        <w:rPr>
          <w:rFonts w:ascii="Calibri" w:eastAsia="Calibri" w:hAnsi="Calibri" w:cs="Calibri"/>
          <w:sz w:val="21"/>
          <w:szCs w:val="21"/>
          <w:lang w:val="en-IN"/>
        </w:rPr>
        <w:t xml:space="preserve"> optimization, medallion </w:t>
      </w:r>
      <w:proofErr w:type="spellStart"/>
      <w:r w:rsidRPr="00A72DCD">
        <w:rPr>
          <w:rFonts w:ascii="Calibri" w:eastAsia="Calibri" w:hAnsi="Calibri" w:cs="Calibri"/>
          <w:sz w:val="21"/>
          <w:szCs w:val="21"/>
          <w:lang w:val="en-IN"/>
        </w:rPr>
        <w:t>modeling</w:t>
      </w:r>
      <w:proofErr w:type="spellEnd"/>
      <w:r w:rsidRPr="00A72DCD">
        <w:rPr>
          <w:rFonts w:ascii="Calibri" w:eastAsia="Calibri" w:hAnsi="Calibri" w:cs="Calibri"/>
          <w:sz w:val="21"/>
          <w:szCs w:val="21"/>
          <w:lang w:val="en-IN"/>
        </w:rPr>
        <w:t>, and documentation standards, strengthening engineering quality and maintainability.</w:t>
      </w:r>
    </w:p>
    <w:p w14:paraId="701D0214" w14:textId="00D5EF4A" w:rsidR="00A72DCD" w:rsidRPr="00A72DCD" w:rsidRDefault="00A72DCD" w:rsidP="00A72DCD">
      <w:pPr>
        <w:pStyle w:val="ListParagraph"/>
        <w:numPr>
          <w:ilvl w:val="0"/>
          <w:numId w:val="2"/>
        </w:numPr>
        <w:ind w:left="360"/>
        <w:jc w:val="both"/>
        <w:rPr>
          <w:rFonts w:ascii="Calibri" w:eastAsia="Calibri" w:hAnsi="Calibri" w:cs="Calibri"/>
          <w:sz w:val="21"/>
          <w:szCs w:val="21"/>
          <w:lang w:val="en-IN"/>
        </w:rPr>
      </w:pPr>
      <w:r w:rsidRPr="00A72DCD">
        <w:rPr>
          <w:rFonts w:ascii="Calibri" w:eastAsia="Calibri" w:hAnsi="Calibri" w:cs="Calibri"/>
          <w:sz w:val="21"/>
          <w:szCs w:val="21"/>
          <w:lang w:val="en-IN"/>
        </w:rPr>
        <w:t xml:space="preserve">Evaluated emerging capabilities within </w:t>
      </w:r>
      <w:r w:rsidRPr="00A72DCD">
        <w:rPr>
          <w:rFonts w:ascii="Calibri" w:eastAsia="Calibri" w:hAnsi="Calibri" w:cs="Calibri"/>
          <w:b/>
          <w:bCs/>
          <w:sz w:val="21"/>
          <w:szCs w:val="21"/>
          <w:lang w:val="en-IN"/>
        </w:rPr>
        <w:t>Microsoft Azure</w:t>
      </w:r>
      <w:r w:rsidRPr="00A72DCD">
        <w:rPr>
          <w:rFonts w:ascii="Calibri" w:eastAsia="Calibri" w:hAnsi="Calibri" w:cs="Calibri"/>
          <w:sz w:val="21"/>
          <w:szCs w:val="21"/>
          <w:lang w:val="en-IN"/>
        </w:rPr>
        <w:t>, introducing targeted improvements that enhanced reliability and long-term maintainability of healthcare data platforms.</w:t>
      </w:r>
    </w:p>
    <w:p w14:paraId="7F287547" w14:textId="5316C491" w:rsidR="00B53F44" w:rsidRDefault="00B53F44" w:rsidP="6A5869E7">
      <w:pPr>
        <w:jc w:val="both"/>
        <w:rPr>
          <w:rFonts w:ascii="Calibri" w:eastAsia="Calibri" w:hAnsi="Calibri" w:cs="Calibri"/>
          <w:sz w:val="21"/>
          <w:szCs w:val="21"/>
          <w:lang w:val="en-IN"/>
        </w:rPr>
      </w:pPr>
      <w:r w:rsidRPr="6A5869E7">
        <w:rPr>
          <w:rFonts w:ascii="Calibri" w:eastAsia="Calibri" w:hAnsi="Calibri" w:cs="Calibri"/>
          <w:b/>
          <w:bCs/>
          <w:sz w:val="21"/>
          <w:szCs w:val="21"/>
        </w:rPr>
        <w:t>Environments</w:t>
      </w:r>
      <w:r w:rsidR="00F64F3B" w:rsidRPr="6A5869E7">
        <w:rPr>
          <w:rFonts w:ascii="Calibri" w:eastAsia="Calibri" w:hAnsi="Calibri" w:cs="Calibri"/>
          <w:sz w:val="21"/>
          <w:szCs w:val="21"/>
        </w:rPr>
        <w:t>:</w:t>
      </w:r>
      <w:r w:rsidR="1B10A74A" w:rsidRPr="6A5869E7">
        <w:rPr>
          <w:rFonts w:ascii="Calibri" w:eastAsia="Calibri" w:hAnsi="Calibri" w:cs="Calibri"/>
          <w:sz w:val="21"/>
          <w:szCs w:val="21"/>
        </w:rPr>
        <w:t xml:space="preserve"> </w:t>
      </w:r>
      <w:r w:rsidR="00466AF7" w:rsidRPr="00466AF7">
        <w:rPr>
          <w:rFonts w:ascii="Calibri" w:eastAsia="Calibri" w:hAnsi="Calibri" w:cs="Calibri"/>
          <w:sz w:val="21"/>
          <w:szCs w:val="21"/>
        </w:rPr>
        <w:t xml:space="preserve">Microsoft Azure, Azure Data Lake Storage, Azure Data Factory, Azure Synapse Analytics, Azure Databricks, Azure Active Directory, Azure DevOps, Azure Monitor, Palantir Foundry, Pipeline Builder, Foundry Workshop, </w:t>
      </w:r>
      <w:proofErr w:type="spellStart"/>
      <w:r w:rsidR="00466AF7" w:rsidRPr="00466AF7">
        <w:rPr>
          <w:rFonts w:ascii="Calibri" w:eastAsia="Calibri" w:hAnsi="Calibri" w:cs="Calibri"/>
          <w:sz w:val="21"/>
          <w:szCs w:val="21"/>
        </w:rPr>
        <w:t>PySpark</w:t>
      </w:r>
      <w:proofErr w:type="spellEnd"/>
      <w:r w:rsidR="00466AF7" w:rsidRPr="00466AF7">
        <w:rPr>
          <w:rFonts w:ascii="Calibri" w:eastAsia="Calibri" w:hAnsi="Calibri" w:cs="Calibri"/>
          <w:sz w:val="21"/>
          <w:szCs w:val="21"/>
        </w:rPr>
        <w:t>, Python, pandas, SQL, Git, Google Ads API, EHR Systems, HIPAA Controls, REST APIs</w:t>
      </w:r>
      <w:r w:rsidR="00466AF7" w:rsidRPr="00466AF7">
        <w:rPr>
          <w:rFonts w:ascii="Calibri" w:eastAsia="Calibri" w:hAnsi="Calibri" w:cs="Calibri"/>
          <w:sz w:val="21"/>
          <w:szCs w:val="21"/>
        </w:rPr>
        <w:t>.</w:t>
      </w:r>
    </w:p>
    <w:p w14:paraId="01A570D1" w14:textId="77777777" w:rsidR="006327F9" w:rsidRPr="006327F9" w:rsidRDefault="006327F9" w:rsidP="6A5869E7">
      <w:pPr>
        <w:jc w:val="both"/>
        <w:rPr>
          <w:rFonts w:ascii="Calibri" w:eastAsia="Calibri" w:hAnsi="Calibri" w:cs="Calibri"/>
          <w:sz w:val="21"/>
          <w:szCs w:val="21"/>
          <w:lang w:val="en-IN"/>
        </w:rPr>
      </w:pPr>
    </w:p>
    <w:p w14:paraId="4E3FF446" w14:textId="654792EB" w:rsidR="00F21CE2" w:rsidRPr="0027266F" w:rsidRDefault="00F21CE2" w:rsidP="6D9B7EAF">
      <w:pPr>
        <w:jc w:val="both"/>
        <w:rPr>
          <w:rFonts w:ascii="Calibri" w:eastAsia="Calibri" w:hAnsi="Calibri" w:cs="Calibri"/>
          <w:b/>
          <w:bCs/>
          <w:sz w:val="21"/>
          <w:szCs w:val="21"/>
          <w:lang w:val="en-GB"/>
        </w:rPr>
      </w:pPr>
      <w:r w:rsidRPr="463660B5">
        <w:rPr>
          <w:rFonts w:ascii="Calibri" w:eastAsia="Calibri" w:hAnsi="Calibri" w:cs="Calibri"/>
          <w:b/>
          <w:bCs/>
          <w:sz w:val="21"/>
          <w:szCs w:val="21"/>
        </w:rPr>
        <w:t>Workday</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 xml:space="preserve"> October 2017 - July 2020 </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Location: Pleasanton, CA</w:t>
      </w:r>
      <w:r w:rsidR="00AB67B9" w:rsidRPr="463660B5">
        <w:rPr>
          <w:rFonts w:ascii="Calibri" w:eastAsia="Calibri" w:hAnsi="Calibri" w:cs="Calibri"/>
          <w:b/>
          <w:bCs/>
          <w:sz w:val="21"/>
          <w:szCs w:val="21"/>
          <w:lang w:val="en-GB"/>
        </w:rPr>
        <w:t>)</w:t>
      </w:r>
    </w:p>
    <w:p w14:paraId="1023C271" w14:textId="2193C8DF" w:rsidR="00687D89" w:rsidRPr="0027266F" w:rsidRDefault="00687D89" w:rsidP="6D9B7EAF">
      <w:pPr>
        <w:spacing w:before="42" w:line="273" w:lineRule="auto"/>
        <w:ind w:right="6372"/>
        <w:jc w:val="both"/>
        <w:rPr>
          <w:rFonts w:ascii="Calibri" w:eastAsia="Calibri" w:hAnsi="Calibri" w:cs="Calibri"/>
          <w:b/>
          <w:bCs/>
          <w:sz w:val="21"/>
          <w:szCs w:val="21"/>
        </w:rPr>
      </w:pPr>
      <w:r w:rsidRPr="463660B5">
        <w:rPr>
          <w:rFonts w:ascii="Calibri" w:eastAsia="Calibri" w:hAnsi="Calibri" w:cs="Calibri"/>
          <w:b/>
          <w:bCs/>
          <w:sz w:val="21"/>
          <w:szCs w:val="21"/>
        </w:rPr>
        <w:t>Role: Data Engineer / Data Analyst</w:t>
      </w:r>
    </w:p>
    <w:p w14:paraId="654ED40C" w14:textId="054EF873" w:rsidR="00B53F44" w:rsidRPr="0027266F" w:rsidRDefault="00687D89" w:rsidP="6D9B7EAF">
      <w:pPr>
        <w:spacing w:before="42" w:line="273" w:lineRule="auto"/>
        <w:ind w:right="6372"/>
        <w:jc w:val="both"/>
        <w:rPr>
          <w:rFonts w:ascii="Calibri" w:eastAsia="Calibri" w:hAnsi="Calibri" w:cs="Calibri"/>
          <w:b/>
          <w:bCs/>
          <w:sz w:val="21"/>
          <w:szCs w:val="21"/>
        </w:rPr>
      </w:pPr>
      <w:r w:rsidRPr="6A5869E7">
        <w:rPr>
          <w:rFonts w:ascii="Calibri" w:eastAsia="Calibri" w:hAnsi="Calibri" w:cs="Calibri"/>
          <w:b/>
          <w:bCs/>
          <w:sz w:val="21"/>
          <w:szCs w:val="21"/>
        </w:rPr>
        <w:t>Responsibilities:</w:t>
      </w:r>
    </w:p>
    <w:p w14:paraId="102898EB" w14:textId="686FB6E2"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Built foundational ETL pipelines on </w:t>
      </w:r>
      <w:r w:rsidRPr="00EC7560">
        <w:rPr>
          <w:rFonts w:ascii="Calibri" w:eastAsia="Calibri" w:hAnsi="Calibri" w:cs="Calibri"/>
          <w:b/>
          <w:bCs/>
          <w:sz w:val="21"/>
          <w:szCs w:val="21"/>
          <w:lang w:val="en-IN"/>
        </w:rPr>
        <w:t>Google Cloud Platform</w:t>
      </w:r>
      <w:r w:rsidRPr="00EC7560">
        <w:rPr>
          <w:rFonts w:ascii="Calibri" w:eastAsia="Calibri" w:hAnsi="Calibri" w:cs="Calibri"/>
          <w:sz w:val="21"/>
          <w:szCs w:val="21"/>
          <w:lang w:val="en-IN"/>
        </w:rPr>
        <w:t xml:space="preserve">, ingesting HR and finance datasets into </w:t>
      </w:r>
      <w:r w:rsidRPr="00EC7560">
        <w:rPr>
          <w:rFonts w:ascii="Calibri" w:eastAsia="Calibri" w:hAnsi="Calibri" w:cs="Calibri"/>
          <w:b/>
          <w:bCs/>
          <w:sz w:val="21"/>
          <w:szCs w:val="21"/>
          <w:lang w:val="en-IN"/>
        </w:rPr>
        <w:t>Google Cloud Storage</w:t>
      </w:r>
      <w:r w:rsidRPr="00EC7560">
        <w:rPr>
          <w:rFonts w:ascii="Calibri" w:eastAsia="Calibri" w:hAnsi="Calibri" w:cs="Calibri"/>
          <w:sz w:val="21"/>
          <w:szCs w:val="21"/>
          <w:lang w:val="en-IN"/>
        </w:rPr>
        <w:t xml:space="preserve"> and transforming them through </w:t>
      </w:r>
      <w:r w:rsidRPr="00EC7560">
        <w:rPr>
          <w:rFonts w:ascii="Calibri" w:eastAsia="Calibri" w:hAnsi="Calibri" w:cs="Calibri"/>
          <w:b/>
          <w:bCs/>
          <w:sz w:val="21"/>
          <w:szCs w:val="21"/>
          <w:lang w:val="en-IN"/>
        </w:rPr>
        <w:t>Palantir Foundry</w:t>
      </w:r>
      <w:r w:rsidRPr="00EC7560">
        <w:rPr>
          <w:rFonts w:ascii="Calibri" w:eastAsia="Calibri" w:hAnsi="Calibri" w:cs="Calibri"/>
          <w:sz w:val="21"/>
          <w:szCs w:val="21"/>
          <w:lang w:val="en-IN"/>
        </w:rPr>
        <w:t xml:space="preserve"> to support structured workforce analytics and standardized reporting processes.</w:t>
      </w:r>
    </w:p>
    <w:p w14:paraId="007F2732" w14:textId="14D896CA"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Designed medallion models using </w:t>
      </w:r>
      <w:proofErr w:type="spellStart"/>
      <w:r w:rsidRPr="00EC7560">
        <w:rPr>
          <w:rFonts w:ascii="Calibri" w:eastAsia="Calibri" w:hAnsi="Calibri" w:cs="Calibri"/>
          <w:b/>
          <w:bCs/>
          <w:sz w:val="21"/>
          <w:szCs w:val="21"/>
          <w:lang w:val="en-IN"/>
        </w:rPr>
        <w:t>PySpark</w:t>
      </w:r>
      <w:proofErr w:type="spellEnd"/>
      <w:r w:rsidRPr="00EC7560">
        <w:rPr>
          <w:rFonts w:ascii="Calibri" w:eastAsia="Calibri" w:hAnsi="Calibri" w:cs="Calibri"/>
          <w:sz w:val="21"/>
          <w:szCs w:val="21"/>
          <w:lang w:val="en-IN"/>
        </w:rPr>
        <w:t xml:space="preserve"> on </w:t>
      </w:r>
      <w:r w:rsidRPr="00EC7560">
        <w:rPr>
          <w:rFonts w:ascii="Calibri" w:eastAsia="Calibri" w:hAnsi="Calibri" w:cs="Calibri"/>
          <w:b/>
          <w:bCs/>
          <w:sz w:val="21"/>
          <w:szCs w:val="21"/>
          <w:lang w:val="en-IN"/>
        </w:rPr>
        <w:t xml:space="preserve">Google </w:t>
      </w:r>
      <w:proofErr w:type="spellStart"/>
      <w:r w:rsidRPr="00EC7560">
        <w:rPr>
          <w:rFonts w:ascii="Calibri" w:eastAsia="Calibri" w:hAnsi="Calibri" w:cs="Calibri"/>
          <w:b/>
          <w:bCs/>
          <w:sz w:val="21"/>
          <w:szCs w:val="21"/>
          <w:lang w:val="en-IN"/>
        </w:rPr>
        <w:t>Dataproc</w:t>
      </w:r>
      <w:proofErr w:type="spellEnd"/>
      <w:r w:rsidRPr="00EC7560">
        <w:rPr>
          <w:rFonts w:ascii="Calibri" w:eastAsia="Calibri" w:hAnsi="Calibri" w:cs="Calibri"/>
          <w:sz w:val="21"/>
          <w:szCs w:val="21"/>
          <w:lang w:val="en-IN"/>
        </w:rPr>
        <w:t>, organizing payroll, recruitment, and expense data into layered datasets that improved consistency and usability for HR and finance reporting.</w:t>
      </w:r>
    </w:p>
    <w:p w14:paraId="290F6901" w14:textId="34DD92FC"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Developed transformation workflows in </w:t>
      </w:r>
      <w:proofErr w:type="spellStart"/>
      <w:r w:rsidRPr="00EC7560">
        <w:rPr>
          <w:rFonts w:ascii="Calibri" w:eastAsia="Calibri" w:hAnsi="Calibri" w:cs="Calibri"/>
          <w:b/>
          <w:bCs/>
          <w:sz w:val="21"/>
          <w:szCs w:val="21"/>
          <w:lang w:val="en-IN"/>
        </w:rPr>
        <w:t>BigQuery</w:t>
      </w:r>
      <w:proofErr w:type="spellEnd"/>
      <w:r w:rsidRPr="00EC7560">
        <w:rPr>
          <w:rFonts w:ascii="Calibri" w:eastAsia="Calibri" w:hAnsi="Calibri" w:cs="Calibri"/>
          <w:sz w:val="21"/>
          <w:szCs w:val="21"/>
          <w:lang w:val="en-IN"/>
        </w:rPr>
        <w:t xml:space="preserve">, applying partitioning and clustering techniques with advanced </w:t>
      </w:r>
      <w:r w:rsidRPr="00EC7560">
        <w:rPr>
          <w:rFonts w:ascii="Calibri" w:eastAsia="Calibri" w:hAnsi="Calibri" w:cs="Calibri"/>
          <w:b/>
          <w:bCs/>
          <w:sz w:val="21"/>
          <w:szCs w:val="21"/>
          <w:lang w:val="en-IN"/>
        </w:rPr>
        <w:t>SQL</w:t>
      </w:r>
      <w:r w:rsidRPr="00EC7560">
        <w:rPr>
          <w:rFonts w:ascii="Calibri" w:eastAsia="Calibri" w:hAnsi="Calibri" w:cs="Calibri"/>
          <w:sz w:val="21"/>
          <w:szCs w:val="21"/>
          <w:lang w:val="en-IN"/>
        </w:rPr>
        <w:t xml:space="preserve"> to improve performance for executive compensation and budgeting analysis.</w:t>
      </w:r>
    </w:p>
    <w:p w14:paraId="4F3C1BE9" w14:textId="57A5D06B"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Integrated </w:t>
      </w:r>
      <w:r w:rsidRPr="00EC7560">
        <w:rPr>
          <w:rFonts w:ascii="Calibri" w:eastAsia="Calibri" w:hAnsi="Calibri" w:cs="Calibri"/>
          <w:b/>
          <w:bCs/>
          <w:sz w:val="21"/>
          <w:szCs w:val="21"/>
          <w:lang w:val="en-IN"/>
        </w:rPr>
        <w:t>ERP Systems</w:t>
      </w:r>
      <w:r w:rsidRPr="00EC7560">
        <w:rPr>
          <w:rFonts w:ascii="Calibri" w:eastAsia="Calibri" w:hAnsi="Calibri" w:cs="Calibri"/>
          <w:sz w:val="21"/>
          <w:szCs w:val="21"/>
          <w:lang w:val="en-IN"/>
        </w:rPr>
        <w:t xml:space="preserve"> and </w:t>
      </w:r>
      <w:r w:rsidRPr="00EC7560">
        <w:rPr>
          <w:rFonts w:ascii="Calibri" w:eastAsia="Calibri" w:hAnsi="Calibri" w:cs="Calibri"/>
          <w:b/>
          <w:bCs/>
          <w:sz w:val="21"/>
          <w:szCs w:val="21"/>
          <w:lang w:val="en-IN"/>
        </w:rPr>
        <w:t>HRIS Systems</w:t>
      </w:r>
      <w:r w:rsidRPr="00EC7560">
        <w:rPr>
          <w:rFonts w:ascii="Calibri" w:eastAsia="Calibri" w:hAnsi="Calibri" w:cs="Calibri"/>
          <w:sz w:val="21"/>
          <w:szCs w:val="21"/>
          <w:lang w:val="en-IN"/>
        </w:rPr>
        <w:t xml:space="preserve"> using secure </w:t>
      </w:r>
      <w:r w:rsidRPr="00EC7560">
        <w:rPr>
          <w:rFonts w:ascii="Calibri" w:eastAsia="Calibri" w:hAnsi="Calibri" w:cs="Calibri"/>
          <w:b/>
          <w:bCs/>
          <w:sz w:val="21"/>
          <w:szCs w:val="21"/>
          <w:lang w:val="en-IN"/>
        </w:rPr>
        <w:t>REST APIs</w:t>
      </w:r>
      <w:r w:rsidRPr="00EC7560">
        <w:rPr>
          <w:rFonts w:ascii="Calibri" w:eastAsia="Calibri" w:hAnsi="Calibri" w:cs="Calibri"/>
          <w:sz w:val="21"/>
          <w:szCs w:val="21"/>
          <w:lang w:val="en-IN"/>
        </w:rPr>
        <w:t>, ensuring reliable ingestion, consistent schema mapping, and controlled data exchange across cloud storage environments.</w:t>
      </w:r>
    </w:p>
    <w:p w14:paraId="5007A91A" w14:textId="0C67B9CE"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Created validation routines with </w:t>
      </w:r>
      <w:r w:rsidRPr="00EC7560">
        <w:rPr>
          <w:rFonts w:ascii="Calibri" w:eastAsia="Calibri" w:hAnsi="Calibri" w:cs="Calibri"/>
          <w:b/>
          <w:bCs/>
          <w:sz w:val="21"/>
          <w:szCs w:val="21"/>
          <w:lang w:val="en-IN"/>
        </w:rPr>
        <w:t>Python</w:t>
      </w:r>
      <w:r w:rsidRPr="00EC7560">
        <w:rPr>
          <w:rFonts w:ascii="Calibri" w:eastAsia="Calibri" w:hAnsi="Calibri" w:cs="Calibri"/>
          <w:sz w:val="21"/>
          <w:szCs w:val="21"/>
          <w:lang w:val="en-IN"/>
        </w:rPr>
        <w:t xml:space="preserve"> and </w:t>
      </w:r>
      <w:r w:rsidRPr="00EC7560">
        <w:rPr>
          <w:rFonts w:ascii="Calibri" w:eastAsia="Calibri" w:hAnsi="Calibri" w:cs="Calibri"/>
          <w:b/>
          <w:bCs/>
          <w:sz w:val="21"/>
          <w:szCs w:val="21"/>
          <w:lang w:val="en-IN"/>
        </w:rPr>
        <w:t>pandas</w:t>
      </w:r>
      <w:r w:rsidRPr="00EC7560">
        <w:rPr>
          <w:rFonts w:ascii="Calibri" w:eastAsia="Calibri" w:hAnsi="Calibri" w:cs="Calibri"/>
          <w:sz w:val="21"/>
          <w:szCs w:val="21"/>
          <w:lang w:val="en-IN"/>
        </w:rPr>
        <w:t>, reconciling payroll transactions and identifying discrepancies before financial reporting cycles.</w:t>
      </w:r>
    </w:p>
    <w:p w14:paraId="50EF185F" w14:textId="2D9E34B9"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Implemented role-based access controls by aligning </w:t>
      </w:r>
      <w:r w:rsidRPr="00EC7560">
        <w:rPr>
          <w:rFonts w:ascii="Calibri" w:eastAsia="Calibri" w:hAnsi="Calibri" w:cs="Calibri"/>
          <w:b/>
          <w:bCs/>
          <w:sz w:val="21"/>
          <w:szCs w:val="21"/>
          <w:lang w:val="en-IN"/>
        </w:rPr>
        <w:t>Palantir Foundry</w:t>
      </w:r>
      <w:r w:rsidRPr="00EC7560">
        <w:rPr>
          <w:rFonts w:ascii="Calibri" w:eastAsia="Calibri" w:hAnsi="Calibri" w:cs="Calibri"/>
          <w:sz w:val="21"/>
          <w:szCs w:val="21"/>
          <w:lang w:val="en-IN"/>
        </w:rPr>
        <w:t xml:space="preserve"> permissions with </w:t>
      </w:r>
      <w:r w:rsidRPr="00EC7560">
        <w:rPr>
          <w:rFonts w:ascii="Calibri" w:eastAsia="Calibri" w:hAnsi="Calibri" w:cs="Calibri"/>
          <w:b/>
          <w:bCs/>
          <w:sz w:val="21"/>
          <w:szCs w:val="21"/>
          <w:lang w:val="en-IN"/>
        </w:rPr>
        <w:t>Google Cloud IAM</w:t>
      </w:r>
      <w:r w:rsidRPr="00EC7560">
        <w:rPr>
          <w:rFonts w:ascii="Calibri" w:eastAsia="Calibri" w:hAnsi="Calibri" w:cs="Calibri"/>
          <w:sz w:val="21"/>
          <w:szCs w:val="21"/>
          <w:lang w:val="en-IN"/>
        </w:rPr>
        <w:t>, protecting confidential employee and compensation information.</w:t>
      </w:r>
    </w:p>
    <w:p w14:paraId="7F86CAC0" w14:textId="47D204B3"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Automated recurring finance extracts through scheduled </w:t>
      </w:r>
      <w:r w:rsidRPr="00EC7560">
        <w:rPr>
          <w:rFonts w:ascii="Calibri" w:eastAsia="Calibri" w:hAnsi="Calibri" w:cs="Calibri"/>
          <w:b/>
          <w:bCs/>
          <w:sz w:val="21"/>
          <w:szCs w:val="21"/>
          <w:lang w:val="en-IN"/>
        </w:rPr>
        <w:t>SQL</w:t>
      </w:r>
      <w:r w:rsidRPr="00EC7560">
        <w:rPr>
          <w:rFonts w:ascii="Calibri" w:eastAsia="Calibri" w:hAnsi="Calibri" w:cs="Calibri"/>
          <w:sz w:val="21"/>
          <w:szCs w:val="21"/>
          <w:lang w:val="en-IN"/>
        </w:rPr>
        <w:t xml:space="preserve"> workflows in </w:t>
      </w:r>
      <w:proofErr w:type="spellStart"/>
      <w:r w:rsidRPr="00EC7560">
        <w:rPr>
          <w:rFonts w:ascii="Calibri" w:eastAsia="Calibri" w:hAnsi="Calibri" w:cs="Calibri"/>
          <w:b/>
          <w:bCs/>
          <w:sz w:val="21"/>
          <w:szCs w:val="21"/>
          <w:lang w:val="en-IN"/>
        </w:rPr>
        <w:t>BigQuery</w:t>
      </w:r>
      <w:proofErr w:type="spellEnd"/>
      <w:r w:rsidRPr="00EC7560">
        <w:rPr>
          <w:rFonts w:ascii="Calibri" w:eastAsia="Calibri" w:hAnsi="Calibri" w:cs="Calibri"/>
          <w:sz w:val="21"/>
          <w:szCs w:val="21"/>
          <w:lang w:val="en-IN"/>
        </w:rPr>
        <w:t>, reducing manual spreadsheet consolidation and improving reporting consistency.</w:t>
      </w:r>
    </w:p>
    <w:p w14:paraId="711D2A92" w14:textId="4E829CFE"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Built governed analytics applications in </w:t>
      </w:r>
      <w:r w:rsidRPr="00EC7560">
        <w:rPr>
          <w:rFonts w:ascii="Calibri" w:eastAsia="Calibri" w:hAnsi="Calibri" w:cs="Calibri"/>
          <w:b/>
          <w:bCs/>
          <w:sz w:val="21"/>
          <w:szCs w:val="21"/>
          <w:lang w:val="en-IN"/>
        </w:rPr>
        <w:t>Foundry Workshop</w:t>
      </w:r>
      <w:r w:rsidRPr="00EC7560">
        <w:rPr>
          <w:rFonts w:ascii="Calibri" w:eastAsia="Calibri" w:hAnsi="Calibri" w:cs="Calibri"/>
          <w:sz w:val="21"/>
          <w:szCs w:val="21"/>
          <w:lang w:val="en-IN"/>
        </w:rPr>
        <w:t xml:space="preserve">, enabling HR leaders to </w:t>
      </w:r>
      <w:proofErr w:type="spellStart"/>
      <w:r w:rsidRPr="00EC7560">
        <w:rPr>
          <w:rFonts w:ascii="Calibri" w:eastAsia="Calibri" w:hAnsi="Calibri" w:cs="Calibri"/>
          <w:sz w:val="21"/>
          <w:szCs w:val="21"/>
          <w:lang w:val="en-IN"/>
        </w:rPr>
        <w:t>analyze</w:t>
      </w:r>
      <w:proofErr w:type="spellEnd"/>
      <w:r w:rsidRPr="00EC7560">
        <w:rPr>
          <w:rFonts w:ascii="Calibri" w:eastAsia="Calibri" w:hAnsi="Calibri" w:cs="Calibri"/>
          <w:sz w:val="21"/>
          <w:szCs w:val="21"/>
          <w:lang w:val="en-IN"/>
        </w:rPr>
        <w:t xml:space="preserve"> hiring trends, attrition metrics, and workforce budgeting data interactively.</w:t>
      </w:r>
    </w:p>
    <w:p w14:paraId="06F728F1" w14:textId="415BBBA5"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Established metadata and </w:t>
      </w:r>
      <w:r w:rsidRPr="00EC7560">
        <w:rPr>
          <w:rFonts w:ascii="Calibri" w:eastAsia="Calibri" w:hAnsi="Calibri" w:cs="Calibri"/>
          <w:b/>
          <w:bCs/>
          <w:sz w:val="21"/>
          <w:szCs w:val="21"/>
          <w:lang w:val="en-IN"/>
        </w:rPr>
        <w:t xml:space="preserve">Data </w:t>
      </w:r>
      <w:proofErr w:type="spellStart"/>
      <w:r w:rsidRPr="00EC7560">
        <w:rPr>
          <w:rFonts w:ascii="Calibri" w:eastAsia="Calibri" w:hAnsi="Calibri" w:cs="Calibri"/>
          <w:b/>
          <w:bCs/>
          <w:sz w:val="21"/>
          <w:szCs w:val="21"/>
          <w:lang w:val="en-IN"/>
        </w:rPr>
        <w:t>Modeling</w:t>
      </w:r>
      <w:proofErr w:type="spellEnd"/>
      <w:r w:rsidRPr="00EC7560">
        <w:rPr>
          <w:rFonts w:ascii="Calibri" w:eastAsia="Calibri" w:hAnsi="Calibri" w:cs="Calibri"/>
          <w:b/>
          <w:bCs/>
          <w:sz w:val="21"/>
          <w:szCs w:val="21"/>
          <w:lang w:val="en-IN"/>
        </w:rPr>
        <w:t xml:space="preserve"> Standards</w:t>
      </w:r>
      <w:r w:rsidRPr="00EC7560">
        <w:rPr>
          <w:rFonts w:ascii="Calibri" w:eastAsia="Calibri" w:hAnsi="Calibri" w:cs="Calibri"/>
          <w:sz w:val="21"/>
          <w:szCs w:val="21"/>
          <w:lang w:val="en-IN"/>
        </w:rPr>
        <w:t xml:space="preserve"> within </w:t>
      </w:r>
      <w:r w:rsidRPr="00EC7560">
        <w:rPr>
          <w:rFonts w:ascii="Calibri" w:eastAsia="Calibri" w:hAnsi="Calibri" w:cs="Calibri"/>
          <w:b/>
          <w:bCs/>
          <w:sz w:val="21"/>
          <w:szCs w:val="21"/>
          <w:lang w:val="en-IN"/>
        </w:rPr>
        <w:t>Medallion Architecture</w:t>
      </w:r>
      <w:r w:rsidRPr="00EC7560">
        <w:rPr>
          <w:rFonts w:ascii="Calibri" w:eastAsia="Calibri" w:hAnsi="Calibri" w:cs="Calibri"/>
          <w:sz w:val="21"/>
          <w:szCs w:val="21"/>
          <w:lang w:val="en-IN"/>
        </w:rPr>
        <w:t>, improving dataset discoverability and documentation clarity across HR and finance domains.</w:t>
      </w:r>
    </w:p>
    <w:p w14:paraId="52EA4971" w14:textId="75D7BF56"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Optimized distributed processing workloads in </w:t>
      </w:r>
      <w:r w:rsidRPr="00EC7560">
        <w:rPr>
          <w:rFonts w:ascii="Calibri" w:eastAsia="Calibri" w:hAnsi="Calibri" w:cs="Calibri"/>
          <w:b/>
          <w:bCs/>
          <w:sz w:val="21"/>
          <w:szCs w:val="21"/>
          <w:lang w:val="en-IN"/>
        </w:rPr>
        <w:t xml:space="preserve">Google </w:t>
      </w:r>
      <w:proofErr w:type="spellStart"/>
      <w:r w:rsidRPr="00EC7560">
        <w:rPr>
          <w:rFonts w:ascii="Calibri" w:eastAsia="Calibri" w:hAnsi="Calibri" w:cs="Calibri"/>
          <w:b/>
          <w:bCs/>
          <w:sz w:val="21"/>
          <w:szCs w:val="21"/>
          <w:lang w:val="en-IN"/>
        </w:rPr>
        <w:t>Dataproc</w:t>
      </w:r>
      <w:proofErr w:type="spellEnd"/>
      <w:r w:rsidRPr="00EC7560">
        <w:rPr>
          <w:rFonts w:ascii="Calibri" w:eastAsia="Calibri" w:hAnsi="Calibri" w:cs="Calibri"/>
          <w:sz w:val="21"/>
          <w:szCs w:val="21"/>
          <w:lang w:val="en-IN"/>
        </w:rPr>
        <w:t xml:space="preserve"> by tuning </w:t>
      </w:r>
      <w:proofErr w:type="spellStart"/>
      <w:r w:rsidRPr="00EC7560">
        <w:rPr>
          <w:rFonts w:ascii="Calibri" w:eastAsia="Calibri" w:hAnsi="Calibri" w:cs="Calibri"/>
          <w:b/>
          <w:bCs/>
          <w:sz w:val="21"/>
          <w:szCs w:val="21"/>
          <w:lang w:val="en-IN"/>
        </w:rPr>
        <w:t>PySpark</w:t>
      </w:r>
      <w:proofErr w:type="spellEnd"/>
      <w:r w:rsidRPr="00EC7560">
        <w:rPr>
          <w:rFonts w:ascii="Calibri" w:eastAsia="Calibri" w:hAnsi="Calibri" w:cs="Calibri"/>
          <w:sz w:val="21"/>
          <w:szCs w:val="21"/>
          <w:lang w:val="en-IN"/>
        </w:rPr>
        <w:t xml:space="preserve"> memory settings and refining transformation logic for stable execution.</w:t>
      </w:r>
    </w:p>
    <w:p w14:paraId="01104E1E" w14:textId="74E44002"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Collaborated with business stakeholders to convert workforce planning requirements into scalable data models within </w:t>
      </w:r>
      <w:r w:rsidRPr="00EC7560">
        <w:rPr>
          <w:rFonts w:ascii="Calibri" w:eastAsia="Calibri" w:hAnsi="Calibri" w:cs="Calibri"/>
          <w:b/>
          <w:bCs/>
          <w:sz w:val="21"/>
          <w:szCs w:val="21"/>
          <w:lang w:val="en-IN"/>
        </w:rPr>
        <w:t>Palantir Foundry</w:t>
      </w:r>
      <w:r w:rsidRPr="00EC7560">
        <w:rPr>
          <w:rFonts w:ascii="Calibri" w:eastAsia="Calibri" w:hAnsi="Calibri" w:cs="Calibri"/>
          <w:sz w:val="21"/>
          <w:szCs w:val="21"/>
          <w:lang w:val="en-IN"/>
        </w:rPr>
        <w:t>.</w:t>
      </w:r>
    </w:p>
    <w:p w14:paraId="6991951C" w14:textId="24613174"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Introduced structured version control practices using </w:t>
      </w:r>
      <w:r w:rsidRPr="00EC7560">
        <w:rPr>
          <w:rFonts w:ascii="Calibri" w:eastAsia="Calibri" w:hAnsi="Calibri" w:cs="Calibri"/>
          <w:b/>
          <w:bCs/>
          <w:sz w:val="21"/>
          <w:szCs w:val="21"/>
          <w:lang w:val="en-IN"/>
        </w:rPr>
        <w:t>Git</w:t>
      </w:r>
      <w:r w:rsidRPr="00EC7560">
        <w:rPr>
          <w:rFonts w:ascii="Calibri" w:eastAsia="Calibri" w:hAnsi="Calibri" w:cs="Calibri"/>
          <w:sz w:val="21"/>
          <w:szCs w:val="21"/>
          <w:lang w:val="en-IN"/>
        </w:rPr>
        <w:t>, enforcing code reviews and disciplined branching strategies.</w:t>
      </w:r>
    </w:p>
    <w:p w14:paraId="11124691" w14:textId="4775C7FA"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Performed query performance troubleshooting in </w:t>
      </w:r>
      <w:proofErr w:type="spellStart"/>
      <w:r w:rsidRPr="00EC7560">
        <w:rPr>
          <w:rFonts w:ascii="Calibri" w:eastAsia="Calibri" w:hAnsi="Calibri" w:cs="Calibri"/>
          <w:b/>
          <w:bCs/>
          <w:sz w:val="21"/>
          <w:szCs w:val="21"/>
          <w:lang w:val="en-IN"/>
        </w:rPr>
        <w:t>BigQuery</w:t>
      </w:r>
      <w:proofErr w:type="spellEnd"/>
      <w:r w:rsidRPr="00EC7560">
        <w:rPr>
          <w:rFonts w:ascii="Calibri" w:eastAsia="Calibri" w:hAnsi="Calibri" w:cs="Calibri"/>
          <w:sz w:val="21"/>
          <w:szCs w:val="21"/>
          <w:lang w:val="en-IN"/>
        </w:rPr>
        <w:t xml:space="preserve">, </w:t>
      </w:r>
      <w:proofErr w:type="spellStart"/>
      <w:r w:rsidRPr="00EC7560">
        <w:rPr>
          <w:rFonts w:ascii="Calibri" w:eastAsia="Calibri" w:hAnsi="Calibri" w:cs="Calibri"/>
          <w:sz w:val="21"/>
          <w:szCs w:val="21"/>
          <w:lang w:val="en-IN"/>
        </w:rPr>
        <w:t>analyzing</w:t>
      </w:r>
      <w:proofErr w:type="spellEnd"/>
      <w:r w:rsidRPr="00EC7560">
        <w:rPr>
          <w:rFonts w:ascii="Calibri" w:eastAsia="Calibri" w:hAnsi="Calibri" w:cs="Calibri"/>
          <w:sz w:val="21"/>
          <w:szCs w:val="21"/>
          <w:lang w:val="en-IN"/>
        </w:rPr>
        <w:t xml:space="preserve"> execution plans and refining indexing strategies to stabilize reporting workloads.</w:t>
      </w:r>
    </w:p>
    <w:p w14:paraId="0529DD21" w14:textId="1E2CF686"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Delivered curated datasets for forecasting initiatives, structuring outputs in </w:t>
      </w:r>
      <w:r w:rsidRPr="00EC7560">
        <w:rPr>
          <w:rFonts w:ascii="Calibri" w:eastAsia="Calibri" w:hAnsi="Calibri" w:cs="Calibri"/>
          <w:b/>
          <w:bCs/>
          <w:sz w:val="21"/>
          <w:szCs w:val="21"/>
          <w:lang w:val="en-IN"/>
        </w:rPr>
        <w:t>SQL</w:t>
      </w:r>
      <w:r w:rsidRPr="00EC7560">
        <w:rPr>
          <w:rFonts w:ascii="Calibri" w:eastAsia="Calibri" w:hAnsi="Calibri" w:cs="Calibri"/>
          <w:sz w:val="21"/>
          <w:szCs w:val="21"/>
          <w:lang w:val="en-IN"/>
        </w:rPr>
        <w:t xml:space="preserve"> and </w:t>
      </w:r>
      <w:proofErr w:type="spellStart"/>
      <w:r w:rsidRPr="00EC7560">
        <w:rPr>
          <w:rFonts w:ascii="Calibri" w:eastAsia="Calibri" w:hAnsi="Calibri" w:cs="Calibri"/>
          <w:b/>
          <w:bCs/>
          <w:sz w:val="21"/>
          <w:szCs w:val="21"/>
          <w:lang w:val="en-IN"/>
        </w:rPr>
        <w:t>PySpark</w:t>
      </w:r>
      <w:proofErr w:type="spellEnd"/>
      <w:r w:rsidRPr="00EC7560">
        <w:rPr>
          <w:rFonts w:ascii="Calibri" w:eastAsia="Calibri" w:hAnsi="Calibri" w:cs="Calibri"/>
          <w:sz w:val="21"/>
          <w:szCs w:val="21"/>
          <w:lang w:val="en-IN"/>
        </w:rPr>
        <w:t xml:space="preserve"> to support downstream financial </w:t>
      </w:r>
      <w:proofErr w:type="spellStart"/>
      <w:r w:rsidRPr="00EC7560">
        <w:rPr>
          <w:rFonts w:ascii="Calibri" w:eastAsia="Calibri" w:hAnsi="Calibri" w:cs="Calibri"/>
          <w:sz w:val="21"/>
          <w:szCs w:val="21"/>
          <w:lang w:val="en-IN"/>
        </w:rPr>
        <w:t>modeling</w:t>
      </w:r>
      <w:proofErr w:type="spellEnd"/>
      <w:r w:rsidRPr="00EC7560">
        <w:rPr>
          <w:rFonts w:ascii="Calibri" w:eastAsia="Calibri" w:hAnsi="Calibri" w:cs="Calibri"/>
          <w:sz w:val="21"/>
          <w:szCs w:val="21"/>
          <w:lang w:val="en-IN"/>
        </w:rPr>
        <w:t>.</w:t>
      </w:r>
    </w:p>
    <w:p w14:paraId="3214F429" w14:textId="42D3F170"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Strengthened operational reliability by configuring logging and alerts through </w:t>
      </w:r>
      <w:r w:rsidRPr="00EC7560">
        <w:rPr>
          <w:rFonts w:ascii="Calibri" w:eastAsia="Calibri" w:hAnsi="Calibri" w:cs="Calibri"/>
          <w:b/>
          <w:bCs/>
          <w:sz w:val="21"/>
          <w:szCs w:val="21"/>
          <w:lang w:val="en-IN"/>
        </w:rPr>
        <w:t>Google Cloud Monitoring</w:t>
      </w:r>
      <w:r w:rsidRPr="00EC7560">
        <w:rPr>
          <w:rFonts w:ascii="Calibri" w:eastAsia="Calibri" w:hAnsi="Calibri" w:cs="Calibri"/>
          <w:sz w:val="21"/>
          <w:szCs w:val="21"/>
          <w:lang w:val="en-IN"/>
        </w:rPr>
        <w:t xml:space="preserve"> across key </w:t>
      </w:r>
      <w:r w:rsidRPr="00EC7560">
        <w:rPr>
          <w:rFonts w:ascii="Calibri" w:eastAsia="Calibri" w:hAnsi="Calibri" w:cs="Calibri"/>
          <w:b/>
          <w:bCs/>
          <w:sz w:val="21"/>
          <w:szCs w:val="21"/>
          <w:lang w:val="en-IN"/>
        </w:rPr>
        <w:t>Google Cloud Platform</w:t>
      </w:r>
      <w:r w:rsidRPr="00EC7560">
        <w:rPr>
          <w:rFonts w:ascii="Calibri" w:eastAsia="Calibri" w:hAnsi="Calibri" w:cs="Calibri"/>
          <w:sz w:val="21"/>
          <w:szCs w:val="21"/>
          <w:lang w:val="en-IN"/>
        </w:rPr>
        <w:t xml:space="preserve"> services.</w:t>
      </w:r>
    </w:p>
    <w:p w14:paraId="68E79312" w14:textId="4ED24FBE"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lastRenderedPageBreak/>
        <w:t xml:space="preserve">Mentored team members on transformation standards, </w:t>
      </w:r>
      <w:r w:rsidRPr="00EC7560">
        <w:rPr>
          <w:rFonts w:ascii="Calibri" w:eastAsia="Calibri" w:hAnsi="Calibri" w:cs="Calibri"/>
          <w:b/>
          <w:bCs/>
          <w:sz w:val="21"/>
          <w:szCs w:val="21"/>
          <w:lang w:val="en-IN"/>
        </w:rPr>
        <w:t>Medallion Architecture</w:t>
      </w:r>
      <w:r w:rsidRPr="00EC7560">
        <w:rPr>
          <w:rFonts w:ascii="Calibri" w:eastAsia="Calibri" w:hAnsi="Calibri" w:cs="Calibri"/>
          <w:sz w:val="21"/>
          <w:szCs w:val="21"/>
          <w:lang w:val="en-IN"/>
        </w:rPr>
        <w:t xml:space="preserve">, and reusable </w:t>
      </w:r>
      <w:proofErr w:type="spellStart"/>
      <w:r w:rsidRPr="00EC7560">
        <w:rPr>
          <w:rFonts w:ascii="Calibri" w:eastAsia="Calibri" w:hAnsi="Calibri" w:cs="Calibri"/>
          <w:sz w:val="21"/>
          <w:szCs w:val="21"/>
          <w:lang w:val="en-IN"/>
        </w:rPr>
        <w:t>modeling</w:t>
      </w:r>
      <w:proofErr w:type="spellEnd"/>
      <w:r w:rsidRPr="00EC7560">
        <w:rPr>
          <w:rFonts w:ascii="Calibri" w:eastAsia="Calibri" w:hAnsi="Calibri" w:cs="Calibri"/>
          <w:sz w:val="21"/>
          <w:szCs w:val="21"/>
          <w:lang w:val="en-IN"/>
        </w:rPr>
        <w:t xml:space="preserve"> practices within </w:t>
      </w:r>
      <w:r w:rsidRPr="00EC7560">
        <w:rPr>
          <w:rFonts w:ascii="Calibri" w:eastAsia="Calibri" w:hAnsi="Calibri" w:cs="Calibri"/>
          <w:b/>
          <w:bCs/>
          <w:sz w:val="21"/>
          <w:szCs w:val="21"/>
          <w:lang w:val="en-IN"/>
        </w:rPr>
        <w:t>Palantir Foundry</w:t>
      </w:r>
      <w:r w:rsidRPr="00EC7560">
        <w:rPr>
          <w:rFonts w:ascii="Calibri" w:eastAsia="Calibri" w:hAnsi="Calibri" w:cs="Calibri"/>
          <w:sz w:val="21"/>
          <w:szCs w:val="21"/>
          <w:lang w:val="en-IN"/>
        </w:rPr>
        <w:t>.</w:t>
      </w:r>
    </w:p>
    <w:p w14:paraId="17021300" w14:textId="39DE77C9" w:rsidR="00EC7560" w:rsidRPr="00EC7560" w:rsidRDefault="00EC7560" w:rsidP="00EC7560">
      <w:pPr>
        <w:pStyle w:val="ListParagraph"/>
        <w:numPr>
          <w:ilvl w:val="0"/>
          <w:numId w:val="2"/>
        </w:numPr>
        <w:ind w:left="360"/>
        <w:jc w:val="both"/>
        <w:rPr>
          <w:rFonts w:ascii="Calibri" w:eastAsia="Calibri" w:hAnsi="Calibri" w:cs="Calibri"/>
          <w:sz w:val="21"/>
          <w:szCs w:val="21"/>
          <w:lang w:val="en-IN"/>
        </w:rPr>
      </w:pPr>
      <w:r w:rsidRPr="00EC7560">
        <w:rPr>
          <w:rFonts w:ascii="Calibri" w:eastAsia="Calibri" w:hAnsi="Calibri" w:cs="Calibri"/>
          <w:sz w:val="21"/>
          <w:szCs w:val="21"/>
          <w:lang w:val="en-IN"/>
        </w:rPr>
        <w:t xml:space="preserve">Contributed to architectural planning by assessing evolving </w:t>
      </w:r>
      <w:r w:rsidRPr="00EC7560">
        <w:rPr>
          <w:rFonts w:ascii="Calibri" w:eastAsia="Calibri" w:hAnsi="Calibri" w:cs="Calibri"/>
          <w:b/>
          <w:bCs/>
          <w:sz w:val="21"/>
          <w:szCs w:val="21"/>
          <w:lang w:val="en-IN"/>
        </w:rPr>
        <w:t>Google Cloud Platform</w:t>
      </w:r>
      <w:r w:rsidRPr="00EC7560">
        <w:rPr>
          <w:rFonts w:ascii="Calibri" w:eastAsia="Calibri" w:hAnsi="Calibri" w:cs="Calibri"/>
          <w:sz w:val="21"/>
          <w:szCs w:val="21"/>
          <w:lang w:val="en-IN"/>
        </w:rPr>
        <w:t xml:space="preserve"> capabilities and aligning enhancements with governance and scalability objectives.</w:t>
      </w:r>
    </w:p>
    <w:p w14:paraId="72618C6E" w14:textId="318A6819" w:rsidR="00B53F44" w:rsidRPr="00D50B48" w:rsidRDefault="00B53F44" w:rsidP="6A5869E7">
      <w:pPr>
        <w:jc w:val="both"/>
        <w:rPr>
          <w:rFonts w:ascii="Calibri" w:eastAsia="Calibri" w:hAnsi="Calibri" w:cs="Calibri"/>
          <w:sz w:val="21"/>
          <w:szCs w:val="21"/>
        </w:rPr>
      </w:pPr>
      <w:r w:rsidRPr="6A5869E7">
        <w:rPr>
          <w:rFonts w:ascii="Calibri" w:eastAsia="Calibri" w:hAnsi="Calibri" w:cs="Calibri"/>
          <w:b/>
          <w:bCs/>
          <w:sz w:val="21"/>
          <w:szCs w:val="21"/>
        </w:rPr>
        <w:t>Environments</w:t>
      </w:r>
      <w:r w:rsidR="00F64F3B" w:rsidRPr="6A5869E7">
        <w:rPr>
          <w:rFonts w:ascii="Calibri" w:eastAsia="Calibri" w:hAnsi="Calibri" w:cs="Calibri"/>
          <w:sz w:val="21"/>
          <w:szCs w:val="21"/>
        </w:rPr>
        <w:t xml:space="preserve">: </w:t>
      </w:r>
      <w:r w:rsidR="00AF1F26" w:rsidRPr="00AF1F26">
        <w:rPr>
          <w:rFonts w:ascii="Calibri" w:eastAsia="Calibri" w:hAnsi="Calibri" w:cs="Calibri"/>
          <w:sz w:val="21"/>
          <w:szCs w:val="21"/>
        </w:rPr>
        <w:t xml:space="preserve">Google Cloud Platform, Google Cloud Storage, Google </w:t>
      </w:r>
      <w:proofErr w:type="spellStart"/>
      <w:r w:rsidR="00AF1F26" w:rsidRPr="00AF1F26">
        <w:rPr>
          <w:rFonts w:ascii="Calibri" w:eastAsia="Calibri" w:hAnsi="Calibri" w:cs="Calibri"/>
          <w:sz w:val="21"/>
          <w:szCs w:val="21"/>
        </w:rPr>
        <w:t>Dataproc</w:t>
      </w:r>
      <w:proofErr w:type="spellEnd"/>
      <w:r w:rsidR="00AF1F26" w:rsidRPr="00AF1F26">
        <w:rPr>
          <w:rFonts w:ascii="Calibri" w:eastAsia="Calibri" w:hAnsi="Calibri" w:cs="Calibri"/>
          <w:sz w:val="21"/>
          <w:szCs w:val="21"/>
        </w:rPr>
        <w:t xml:space="preserve">, </w:t>
      </w:r>
      <w:proofErr w:type="spellStart"/>
      <w:r w:rsidR="00AF1F26" w:rsidRPr="00AF1F26">
        <w:rPr>
          <w:rFonts w:ascii="Calibri" w:eastAsia="Calibri" w:hAnsi="Calibri" w:cs="Calibri"/>
          <w:sz w:val="21"/>
          <w:szCs w:val="21"/>
        </w:rPr>
        <w:t>BigQuery</w:t>
      </w:r>
      <w:proofErr w:type="spellEnd"/>
      <w:r w:rsidR="00AF1F26" w:rsidRPr="00AF1F26">
        <w:rPr>
          <w:rFonts w:ascii="Calibri" w:eastAsia="Calibri" w:hAnsi="Calibri" w:cs="Calibri"/>
          <w:sz w:val="21"/>
          <w:szCs w:val="21"/>
        </w:rPr>
        <w:t xml:space="preserve">, Google Cloud IAM, Google Cloud Monitoring, Palantir Foundry, Pipeline Builder, Foundry Workshop, </w:t>
      </w:r>
      <w:proofErr w:type="spellStart"/>
      <w:r w:rsidR="00AF1F26" w:rsidRPr="00AF1F26">
        <w:rPr>
          <w:rFonts w:ascii="Calibri" w:eastAsia="Calibri" w:hAnsi="Calibri" w:cs="Calibri"/>
          <w:sz w:val="21"/>
          <w:szCs w:val="21"/>
        </w:rPr>
        <w:t>PySpark</w:t>
      </w:r>
      <w:proofErr w:type="spellEnd"/>
      <w:r w:rsidR="00AF1F26" w:rsidRPr="00AF1F26">
        <w:rPr>
          <w:rFonts w:ascii="Calibri" w:eastAsia="Calibri" w:hAnsi="Calibri" w:cs="Calibri"/>
          <w:sz w:val="21"/>
          <w:szCs w:val="21"/>
        </w:rPr>
        <w:t>, Python, pandas, SQL, Git, REST APIs, ERP Systems, HRIS Systems, Medallion Architecture, Data Modeling Standards</w:t>
      </w:r>
      <w:r w:rsidR="00BD034E" w:rsidRPr="00AF1F26">
        <w:rPr>
          <w:rFonts w:ascii="Calibri" w:eastAsia="Calibri" w:hAnsi="Calibri" w:cs="Calibri"/>
          <w:sz w:val="21"/>
          <w:szCs w:val="21"/>
        </w:rPr>
        <w:t>.</w:t>
      </w:r>
    </w:p>
    <w:p w14:paraId="6BB82C6F" w14:textId="77777777" w:rsidR="00B1732F" w:rsidRPr="00B1732F" w:rsidRDefault="00B1732F" w:rsidP="6A5869E7">
      <w:pPr>
        <w:jc w:val="both"/>
        <w:rPr>
          <w:rFonts w:ascii="Calibri" w:eastAsia="Calibri" w:hAnsi="Calibri" w:cs="Calibri"/>
          <w:sz w:val="21"/>
          <w:szCs w:val="21"/>
          <w:lang w:val="en-IN"/>
        </w:rPr>
      </w:pPr>
    </w:p>
    <w:p w14:paraId="4B80D78E" w14:textId="076ADBD0" w:rsidR="00F21CE2" w:rsidRPr="0027266F" w:rsidRDefault="00F21CE2" w:rsidP="6D9B7EAF">
      <w:pPr>
        <w:jc w:val="both"/>
        <w:rPr>
          <w:rFonts w:ascii="Calibri" w:eastAsia="Calibri" w:hAnsi="Calibri" w:cs="Calibri"/>
          <w:b/>
          <w:bCs/>
          <w:sz w:val="21"/>
          <w:szCs w:val="21"/>
          <w:lang w:val="en-GB"/>
        </w:rPr>
      </w:pPr>
      <w:r w:rsidRPr="463660B5">
        <w:rPr>
          <w:rFonts w:ascii="Calibri" w:eastAsia="Calibri" w:hAnsi="Calibri" w:cs="Calibri"/>
          <w:b/>
          <w:bCs/>
          <w:sz w:val="21"/>
          <w:szCs w:val="21"/>
        </w:rPr>
        <w:t>Progressive</w:t>
      </w:r>
      <w:r w:rsidR="00AB67B9" w:rsidRPr="463660B5">
        <w:rPr>
          <w:rFonts w:ascii="Calibri" w:eastAsia="Calibri" w:hAnsi="Calibri" w:cs="Calibri"/>
          <w:b/>
          <w:bCs/>
          <w:sz w:val="21"/>
          <w:szCs w:val="21"/>
        </w:rPr>
        <w:t xml:space="preserve">: </w:t>
      </w:r>
      <w:r w:rsidRPr="463660B5">
        <w:rPr>
          <w:rFonts w:ascii="Calibri" w:eastAsia="Calibri" w:hAnsi="Calibri" w:cs="Calibri"/>
          <w:b/>
          <w:bCs/>
          <w:sz w:val="21"/>
          <w:szCs w:val="21"/>
        </w:rPr>
        <w:t xml:space="preserve">December 2015 - September 2017 </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Location: Mayfield Village, OH</w:t>
      </w:r>
      <w:r w:rsidR="00AB67B9" w:rsidRPr="463660B5">
        <w:rPr>
          <w:rFonts w:ascii="Calibri" w:eastAsia="Calibri" w:hAnsi="Calibri" w:cs="Calibri"/>
          <w:b/>
          <w:bCs/>
          <w:sz w:val="21"/>
          <w:szCs w:val="21"/>
        </w:rPr>
        <w:t>)</w:t>
      </w:r>
    </w:p>
    <w:p w14:paraId="3CA4F5A6" w14:textId="1D27DC09" w:rsidR="00F13ACD" w:rsidRPr="0027266F" w:rsidRDefault="00687D89" w:rsidP="6D9B7EAF">
      <w:pPr>
        <w:spacing w:before="42" w:line="273" w:lineRule="auto"/>
        <w:ind w:right="6372"/>
        <w:jc w:val="both"/>
        <w:rPr>
          <w:rFonts w:ascii="Calibri" w:eastAsia="Calibri" w:hAnsi="Calibri" w:cs="Calibri"/>
          <w:b/>
          <w:bCs/>
          <w:sz w:val="21"/>
          <w:szCs w:val="21"/>
        </w:rPr>
      </w:pPr>
      <w:r w:rsidRPr="463660B5">
        <w:rPr>
          <w:rFonts w:ascii="Calibri" w:eastAsia="Calibri" w:hAnsi="Calibri" w:cs="Calibri"/>
          <w:b/>
          <w:bCs/>
          <w:sz w:val="21"/>
          <w:szCs w:val="21"/>
        </w:rPr>
        <w:t xml:space="preserve">Role: Data Engineer / </w:t>
      </w:r>
      <w:r w:rsidR="00725146" w:rsidRPr="463660B5">
        <w:rPr>
          <w:rFonts w:ascii="Calibri" w:eastAsia="Calibri" w:hAnsi="Calibri" w:cs="Calibri"/>
          <w:b/>
          <w:bCs/>
          <w:sz w:val="21"/>
          <w:szCs w:val="21"/>
        </w:rPr>
        <w:t>Migration Specialist</w:t>
      </w:r>
    </w:p>
    <w:p w14:paraId="1A1DBA77" w14:textId="4AA87BDF" w:rsidR="005F18AE" w:rsidRPr="0027266F" w:rsidRDefault="00687D89" w:rsidP="463660B5">
      <w:pPr>
        <w:spacing w:before="42" w:line="276" w:lineRule="auto"/>
        <w:ind w:right="6372"/>
        <w:jc w:val="both"/>
        <w:rPr>
          <w:rFonts w:ascii="Calibri" w:eastAsia="Calibri" w:hAnsi="Calibri" w:cs="Calibri"/>
          <w:b/>
          <w:bCs/>
          <w:sz w:val="21"/>
          <w:szCs w:val="21"/>
        </w:rPr>
      </w:pPr>
      <w:r w:rsidRPr="463660B5">
        <w:rPr>
          <w:rFonts w:ascii="Calibri" w:eastAsia="Calibri" w:hAnsi="Calibri" w:cs="Calibri"/>
          <w:b/>
          <w:bCs/>
          <w:sz w:val="21"/>
          <w:szCs w:val="21"/>
        </w:rPr>
        <w:t>Responsibilities:</w:t>
      </w:r>
    </w:p>
    <w:p w14:paraId="3982ED47" w14:textId="77777777"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Designed and implemented a robust Insurance Data Integration platform using </w:t>
      </w:r>
      <w:r w:rsidRPr="463660B5">
        <w:rPr>
          <w:rFonts w:ascii="Calibri" w:eastAsia="Calibri" w:hAnsi="Calibri" w:cs="Calibri"/>
          <w:b/>
          <w:bCs/>
          <w:sz w:val="21"/>
          <w:szCs w:val="21"/>
        </w:rPr>
        <w:t>AWS</w:t>
      </w:r>
      <w:r w:rsidRPr="463660B5">
        <w:rPr>
          <w:rFonts w:ascii="Calibri" w:eastAsia="Calibri" w:hAnsi="Calibri" w:cs="Calibri"/>
          <w:sz w:val="21"/>
          <w:szCs w:val="21"/>
        </w:rPr>
        <w:t>, improving data integration efficiency by 40% and ensuring seamless data flow across insurance systems. This platform enhanced the ability to process and analyze policy and claims data from multiple sources.</w:t>
      </w:r>
    </w:p>
    <w:p w14:paraId="6ED58B3E" w14:textId="6F639EE8"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Developed and orchestrated data ingestion pipelines using </w:t>
      </w:r>
      <w:r w:rsidRPr="463660B5">
        <w:rPr>
          <w:rFonts w:ascii="Calibri" w:eastAsia="Calibri" w:hAnsi="Calibri" w:cs="Calibri"/>
          <w:b/>
          <w:bCs/>
          <w:sz w:val="21"/>
          <w:szCs w:val="21"/>
        </w:rPr>
        <w:t>AWS Glue</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Amazon EMR</w:t>
      </w:r>
      <w:r w:rsidRPr="463660B5">
        <w:rPr>
          <w:rFonts w:ascii="Calibri" w:eastAsia="Calibri" w:hAnsi="Calibri" w:cs="Calibri"/>
          <w:sz w:val="21"/>
          <w:szCs w:val="21"/>
        </w:rPr>
        <w:t>, resulting in a 30% increase in data ingestion efficiency from various insurance sources. These pipelines streamlined the collection of customer data, policy information, and claims details.</w:t>
      </w:r>
    </w:p>
    <w:p w14:paraId="114BAA2F" w14:textId="41B3DD1F"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Led data migration projects to transfer policyholder records from </w:t>
      </w:r>
      <w:r w:rsidRPr="463660B5">
        <w:rPr>
          <w:rFonts w:ascii="Calibri" w:eastAsia="Calibri" w:hAnsi="Calibri" w:cs="Calibri"/>
          <w:b/>
          <w:bCs/>
          <w:sz w:val="21"/>
          <w:szCs w:val="21"/>
        </w:rPr>
        <w:t>legacy systems</w:t>
      </w:r>
      <w:r w:rsidRPr="463660B5">
        <w:rPr>
          <w:rFonts w:ascii="Calibri" w:eastAsia="Calibri" w:hAnsi="Calibri" w:cs="Calibri"/>
          <w:sz w:val="21"/>
          <w:szCs w:val="21"/>
        </w:rPr>
        <w:t xml:space="preserve"> to </w:t>
      </w:r>
      <w:r w:rsidRPr="463660B5">
        <w:rPr>
          <w:rFonts w:ascii="Calibri" w:eastAsia="Calibri" w:hAnsi="Calibri" w:cs="Calibri"/>
          <w:b/>
          <w:bCs/>
          <w:sz w:val="21"/>
          <w:szCs w:val="21"/>
        </w:rPr>
        <w:t>modern policy management platforms</w:t>
      </w:r>
      <w:r w:rsidRPr="463660B5">
        <w:rPr>
          <w:rFonts w:ascii="Calibri" w:eastAsia="Calibri" w:hAnsi="Calibri" w:cs="Calibri"/>
          <w:sz w:val="21"/>
          <w:szCs w:val="21"/>
        </w:rPr>
        <w:t>, ensuring data accuracy and continuity of coverage. This migration improved customer service capabilities and reduced operational inefficiencies.</w:t>
      </w:r>
    </w:p>
    <w:p w14:paraId="1ECC8CD7" w14:textId="6C89962C"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Designed and implemented complex workflows using </w:t>
      </w:r>
      <w:r w:rsidRPr="463660B5">
        <w:rPr>
          <w:rFonts w:ascii="Calibri" w:eastAsia="Calibri" w:hAnsi="Calibri" w:cs="Calibri"/>
          <w:b/>
          <w:bCs/>
          <w:sz w:val="21"/>
          <w:szCs w:val="21"/>
        </w:rPr>
        <w:t>Apache Airflow</w:t>
      </w:r>
      <w:r w:rsidRPr="463660B5">
        <w:rPr>
          <w:rFonts w:ascii="Calibri" w:eastAsia="Calibri" w:hAnsi="Calibri" w:cs="Calibri"/>
          <w:sz w:val="21"/>
          <w:szCs w:val="21"/>
        </w:rPr>
        <w:t xml:space="preserve">, orchestrating </w:t>
      </w:r>
      <w:r w:rsidRPr="463660B5">
        <w:rPr>
          <w:rFonts w:ascii="Calibri" w:eastAsia="Calibri" w:hAnsi="Calibri" w:cs="Calibri"/>
          <w:b/>
          <w:bCs/>
          <w:sz w:val="21"/>
          <w:szCs w:val="21"/>
        </w:rPr>
        <w:t>ETL processes</w:t>
      </w:r>
      <w:r w:rsidRPr="463660B5">
        <w:rPr>
          <w:rFonts w:ascii="Calibri" w:eastAsia="Calibri" w:hAnsi="Calibri" w:cs="Calibri"/>
          <w:sz w:val="21"/>
          <w:szCs w:val="21"/>
        </w:rPr>
        <w:t xml:space="preserve"> across distributed data systems for processing insurance analytics. These workflows automated the transformation of raw insurance data into actionable insights for underwriting and risk assessment.</w:t>
      </w:r>
    </w:p>
    <w:p w14:paraId="2843DDB0" w14:textId="45BDC27C"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Implemented </w:t>
      </w:r>
      <w:r w:rsidRPr="463660B5">
        <w:rPr>
          <w:rFonts w:ascii="Calibri" w:eastAsia="Calibri" w:hAnsi="Calibri" w:cs="Calibri"/>
          <w:b/>
          <w:bCs/>
          <w:sz w:val="21"/>
          <w:szCs w:val="21"/>
        </w:rPr>
        <w:t>Amazon RDS</w:t>
      </w:r>
      <w:r w:rsidRPr="463660B5">
        <w:rPr>
          <w:rFonts w:ascii="Calibri" w:eastAsia="Calibri" w:hAnsi="Calibri" w:cs="Calibri"/>
          <w:sz w:val="21"/>
          <w:szCs w:val="21"/>
        </w:rPr>
        <w:t xml:space="preserve"> for structured data storage, optimizing </w:t>
      </w:r>
      <w:r w:rsidRPr="463660B5">
        <w:rPr>
          <w:rFonts w:ascii="Calibri" w:eastAsia="Calibri" w:hAnsi="Calibri" w:cs="Calibri"/>
          <w:b/>
          <w:bCs/>
          <w:sz w:val="21"/>
          <w:szCs w:val="21"/>
        </w:rPr>
        <w:t>SQL query performance</w:t>
      </w:r>
      <w:r w:rsidRPr="463660B5">
        <w:rPr>
          <w:rFonts w:ascii="Calibri" w:eastAsia="Calibri" w:hAnsi="Calibri" w:cs="Calibri"/>
          <w:sz w:val="21"/>
          <w:szCs w:val="21"/>
        </w:rPr>
        <w:t xml:space="preserve"> and reducing response times by 25% for policy lookups and claims processing. This improvement enhanced the efficiency of customer service representatives and claims adjusters.</w:t>
      </w:r>
    </w:p>
    <w:p w14:paraId="4E9C6AA6" w14:textId="76FF6F4E"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Set up </w:t>
      </w:r>
      <w:r w:rsidRPr="463660B5">
        <w:rPr>
          <w:rFonts w:ascii="Calibri" w:eastAsia="Calibri" w:hAnsi="Calibri" w:cs="Calibri"/>
          <w:b/>
          <w:bCs/>
          <w:sz w:val="21"/>
          <w:szCs w:val="21"/>
        </w:rPr>
        <w:t>Amazon S3</w:t>
      </w:r>
      <w:r w:rsidRPr="463660B5">
        <w:rPr>
          <w:rFonts w:ascii="Calibri" w:eastAsia="Calibri" w:hAnsi="Calibri" w:cs="Calibri"/>
          <w:sz w:val="21"/>
          <w:szCs w:val="21"/>
        </w:rPr>
        <w:t xml:space="preserve"> for scalable storage of semi-structured and unstructured insurance data, enhancing data management capabilities for diverse policy documents and claim evidence. This solution provided a cost-effective and flexible storage option for handling large volumes of insurance-related data.</w:t>
      </w:r>
    </w:p>
    <w:p w14:paraId="61B4479B" w14:textId="0FF43C29"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Integrated disparate insurance data sources, including policy details, claims history, and customer demographics, into a </w:t>
      </w:r>
      <w:r w:rsidRPr="463660B5">
        <w:rPr>
          <w:rFonts w:ascii="Calibri" w:eastAsia="Calibri" w:hAnsi="Calibri" w:cs="Calibri"/>
          <w:b/>
          <w:bCs/>
          <w:sz w:val="21"/>
          <w:szCs w:val="21"/>
        </w:rPr>
        <w:t>unified data integration system</w:t>
      </w:r>
      <w:r w:rsidRPr="463660B5">
        <w:rPr>
          <w:rFonts w:ascii="Calibri" w:eastAsia="Calibri" w:hAnsi="Calibri" w:cs="Calibri"/>
          <w:sz w:val="21"/>
          <w:szCs w:val="21"/>
        </w:rPr>
        <w:t>, improving data consistency and accessibility. This integration enabled more comprehensive risk analysis and personalized policy offerings.</w:t>
      </w:r>
    </w:p>
    <w:p w14:paraId="5C2BF553" w14:textId="4ED3F4DB"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Implemented data security and privacy measures in compliance with insurance regulations using </w:t>
      </w:r>
      <w:r w:rsidRPr="463660B5">
        <w:rPr>
          <w:rFonts w:ascii="Calibri" w:eastAsia="Calibri" w:hAnsi="Calibri" w:cs="Calibri"/>
          <w:b/>
          <w:bCs/>
          <w:sz w:val="21"/>
          <w:szCs w:val="21"/>
        </w:rPr>
        <w:t>encryption</w:t>
      </w:r>
      <w:r w:rsidRPr="463660B5">
        <w:rPr>
          <w:rFonts w:ascii="Calibri" w:eastAsia="Calibri" w:hAnsi="Calibri" w:cs="Calibri"/>
          <w:sz w:val="21"/>
          <w:szCs w:val="21"/>
        </w:rPr>
        <w:t xml:space="preserve">, </w:t>
      </w:r>
      <w:r w:rsidRPr="463660B5">
        <w:rPr>
          <w:rFonts w:ascii="Calibri" w:eastAsia="Calibri" w:hAnsi="Calibri" w:cs="Calibri"/>
          <w:b/>
          <w:bCs/>
          <w:sz w:val="21"/>
          <w:szCs w:val="21"/>
        </w:rPr>
        <w:t>access controls</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audit logging</w:t>
      </w:r>
      <w:r w:rsidRPr="463660B5">
        <w:rPr>
          <w:rFonts w:ascii="Calibri" w:eastAsia="Calibri" w:hAnsi="Calibri" w:cs="Calibri"/>
          <w:sz w:val="21"/>
          <w:szCs w:val="21"/>
        </w:rPr>
        <w:t>, ensuring protection of sensitive policyholder information and maintaining data confidentiality and integrity.</w:t>
      </w:r>
    </w:p>
    <w:p w14:paraId="1D6F6033" w14:textId="07C3AD89"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Led the migration of legacy insurance systems to </w:t>
      </w:r>
      <w:r w:rsidRPr="463660B5">
        <w:rPr>
          <w:rFonts w:ascii="Calibri" w:eastAsia="Calibri" w:hAnsi="Calibri" w:cs="Calibri"/>
          <w:b/>
          <w:bCs/>
          <w:sz w:val="21"/>
          <w:szCs w:val="21"/>
        </w:rPr>
        <w:t>cloud-based platforms on AWS</w:t>
      </w:r>
      <w:r w:rsidRPr="463660B5">
        <w:rPr>
          <w:rFonts w:ascii="Calibri" w:eastAsia="Calibri" w:hAnsi="Calibri" w:cs="Calibri"/>
          <w:sz w:val="21"/>
          <w:szCs w:val="21"/>
        </w:rPr>
        <w:t>, ensuring minimal downtime and data integrity during the transition. This migration enhanced system performance and enabled the introduction of new digital insurance products and services.</w:t>
      </w:r>
    </w:p>
    <w:p w14:paraId="54CA3F58" w14:textId="7E84F8BA"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Developed and trained predictive models using </w:t>
      </w:r>
      <w:r w:rsidRPr="463660B5">
        <w:rPr>
          <w:rFonts w:ascii="Calibri" w:eastAsia="Calibri" w:hAnsi="Calibri" w:cs="Calibri"/>
          <w:b/>
          <w:bCs/>
          <w:sz w:val="21"/>
          <w:szCs w:val="21"/>
        </w:rPr>
        <w:t>Amazon SageMaker</w:t>
      </w:r>
      <w:r w:rsidRPr="463660B5">
        <w:rPr>
          <w:rFonts w:ascii="Calibri" w:eastAsia="Calibri" w:hAnsi="Calibri" w:cs="Calibri"/>
          <w:sz w:val="21"/>
          <w:szCs w:val="21"/>
        </w:rPr>
        <w:t xml:space="preserve">, increasing accuracy of </w:t>
      </w:r>
      <w:r w:rsidRPr="463660B5">
        <w:rPr>
          <w:rFonts w:ascii="Calibri" w:eastAsia="Calibri" w:hAnsi="Calibri" w:cs="Calibri"/>
          <w:b/>
          <w:bCs/>
          <w:sz w:val="21"/>
          <w:szCs w:val="21"/>
        </w:rPr>
        <w:t>risk assessment</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fraud detection</w:t>
      </w:r>
      <w:r w:rsidRPr="463660B5">
        <w:rPr>
          <w:rFonts w:ascii="Calibri" w:eastAsia="Calibri" w:hAnsi="Calibri" w:cs="Calibri"/>
          <w:sz w:val="21"/>
          <w:szCs w:val="21"/>
        </w:rPr>
        <w:t xml:space="preserve"> by 15% through advanced </w:t>
      </w:r>
      <w:r w:rsidRPr="463660B5">
        <w:rPr>
          <w:rFonts w:ascii="Calibri" w:eastAsia="Calibri" w:hAnsi="Calibri" w:cs="Calibri"/>
          <w:b/>
          <w:bCs/>
          <w:sz w:val="21"/>
          <w:szCs w:val="21"/>
        </w:rPr>
        <w:t>machine learning techniques</w:t>
      </w:r>
      <w:r w:rsidRPr="463660B5">
        <w:rPr>
          <w:rFonts w:ascii="Calibri" w:eastAsia="Calibri" w:hAnsi="Calibri" w:cs="Calibri"/>
          <w:sz w:val="21"/>
          <w:szCs w:val="21"/>
        </w:rPr>
        <w:t>. These models improved underwriting decisions and reduced fraudulent claims.</w:t>
      </w:r>
    </w:p>
    <w:p w14:paraId="6DED035C" w14:textId="0C132241"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Designed and implemented interactive </w:t>
      </w:r>
      <w:r w:rsidRPr="463660B5">
        <w:rPr>
          <w:rFonts w:ascii="Calibri" w:eastAsia="Calibri" w:hAnsi="Calibri" w:cs="Calibri"/>
          <w:b/>
          <w:bCs/>
          <w:sz w:val="21"/>
          <w:szCs w:val="21"/>
        </w:rPr>
        <w:t>Tableau</w:t>
      </w:r>
      <w:r w:rsidRPr="463660B5">
        <w:rPr>
          <w:rFonts w:ascii="Calibri" w:eastAsia="Calibri" w:hAnsi="Calibri" w:cs="Calibri"/>
          <w:sz w:val="21"/>
          <w:szCs w:val="21"/>
        </w:rPr>
        <w:t xml:space="preserve"> dashboards to visualize insurance metrics, improving decision-making processes and operational efficiency by 30%. These dashboards provided real-time insights into policy performance, claims trends, and customer behavior.</w:t>
      </w:r>
    </w:p>
    <w:p w14:paraId="38A6CBF2" w14:textId="3EE8A27C"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Implemented automated data pipelines using </w:t>
      </w:r>
      <w:r w:rsidRPr="463660B5">
        <w:rPr>
          <w:rFonts w:ascii="Calibri" w:eastAsia="Calibri" w:hAnsi="Calibri" w:cs="Calibri"/>
          <w:b/>
          <w:bCs/>
          <w:sz w:val="21"/>
          <w:szCs w:val="21"/>
        </w:rPr>
        <w:t>AWS Step Functions</w:t>
      </w:r>
      <w:r w:rsidRPr="463660B5">
        <w:rPr>
          <w:rFonts w:ascii="Calibri" w:eastAsia="Calibri" w:hAnsi="Calibri" w:cs="Calibri"/>
          <w:sz w:val="21"/>
          <w:szCs w:val="21"/>
        </w:rPr>
        <w:t>, ensuring timely data ingestion and reducing manual data processing efforts by 40%. This automation streamlined the processing of policy applications and claims, improving overall operational efficiency.</w:t>
      </w:r>
    </w:p>
    <w:p w14:paraId="71EACF90" w14:textId="6F3D0239"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Developed complex data transformation scripts in </w:t>
      </w:r>
      <w:proofErr w:type="spellStart"/>
      <w:r w:rsidRPr="463660B5">
        <w:rPr>
          <w:rFonts w:ascii="Calibri" w:eastAsia="Calibri" w:hAnsi="Calibri" w:cs="Calibri"/>
          <w:b/>
          <w:bCs/>
          <w:sz w:val="21"/>
          <w:szCs w:val="21"/>
        </w:rPr>
        <w:t>PySpark</w:t>
      </w:r>
      <w:proofErr w:type="spellEnd"/>
      <w:r w:rsidRPr="463660B5">
        <w:rPr>
          <w:rFonts w:ascii="Calibri" w:eastAsia="Calibri" w:hAnsi="Calibri" w:cs="Calibri"/>
          <w:sz w:val="21"/>
          <w:szCs w:val="21"/>
        </w:rPr>
        <w:t xml:space="preserve"> on </w:t>
      </w:r>
      <w:r w:rsidRPr="463660B5">
        <w:rPr>
          <w:rFonts w:ascii="Calibri" w:eastAsia="Calibri" w:hAnsi="Calibri" w:cs="Calibri"/>
          <w:b/>
          <w:bCs/>
          <w:sz w:val="21"/>
          <w:szCs w:val="21"/>
        </w:rPr>
        <w:t>Amazon EMR</w:t>
      </w:r>
      <w:r w:rsidRPr="463660B5">
        <w:rPr>
          <w:rFonts w:ascii="Calibri" w:eastAsia="Calibri" w:hAnsi="Calibri" w:cs="Calibri"/>
          <w:sz w:val="21"/>
          <w:szCs w:val="21"/>
        </w:rPr>
        <w:t>, supporting advanced analytics and reporting needs, and reducing data processing time by 50%. These transformations enabled more sophisticated risk modeling and customer segmentation.</w:t>
      </w:r>
    </w:p>
    <w:p w14:paraId="5829C08C" w14:textId="252B4344" w:rsidR="00301932" w:rsidRPr="00301932" w:rsidRDefault="00301932" w:rsidP="00B1732F">
      <w:pPr>
        <w:pStyle w:val="ListParagraph"/>
        <w:numPr>
          <w:ilvl w:val="0"/>
          <w:numId w:val="5"/>
        </w:numPr>
        <w:spacing w:before="100" w:beforeAutospacing="1" w:after="100" w:afterAutospacing="1"/>
        <w:ind w:left="360"/>
        <w:jc w:val="both"/>
        <w:rPr>
          <w:rFonts w:ascii="Calibri" w:eastAsia="Calibri" w:hAnsi="Calibri" w:cs="Calibri"/>
          <w:sz w:val="21"/>
          <w:szCs w:val="21"/>
        </w:rPr>
      </w:pPr>
      <w:r w:rsidRPr="463660B5">
        <w:rPr>
          <w:rFonts w:ascii="Calibri" w:eastAsia="Calibri" w:hAnsi="Calibri" w:cs="Calibri"/>
          <w:sz w:val="21"/>
          <w:szCs w:val="21"/>
        </w:rPr>
        <w:t xml:space="preserve">Optimized query performance in </w:t>
      </w:r>
      <w:r w:rsidRPr="463660B5">
        <w:rPr>
          <w:rFonts w:ascii="Calibri" w:eastAsia="Calibri" w:hAnsi="Calibri" w:cs="Calibri"/>
          <w:b/>
          <w:bCs/>
          <w:sz w:val="21"/>
          <w:szCs w:val="21"/>
        </w:rPr>
        <w:t>Amazon Redshift</w:t>
      </w:r>
      <w:r w:rsidRPr="463660B5">
        <w:rPr>
          <w:rFonts w:ascii="Calibri" w:eastAsia="Calibri" w:hAnsi="Calibri" w:cs="Calibri"/>
          <w:sz w:val="21"/>
          <w:szCs w:val="21"/>
        </w:rPr>
        <w:t xml:space="preserve"> by tuning </w:t>
      </w:r>
      <w:r w:rsidRPr="463660B5">
        <w:rPr>
          <w:rFonts w:ascii="Calibri" w:eastAsia="Calibri" w:hAnsi="Calibri" w:cs="Calibri"/>
          <w:b/>
          <w:bCs/>
          <w:sz w:val="21"/>
          <w:szCs w:val="21"/>
        </w:rPr>
        <w:t>SQL queries</w:t>
      </w:r>
      <w:r w:rsidRPr="463660B5">
        <w:rPr>
          <w:rFonts w:ascii="Calibri" w:eastAsia="Calibri" w:hAnsi="Calibri" w:cs="Calibri"/>
          <w:sz w:val="21"/>
          <w:szCs w:val="21"/>
        </w:rPr>
        <w:t xml:space="preserve"> and implementing </w:t>
      </w:r>
      <w:r w:rsidRPr="463660B5">
        <w:rPr>
          <w:rFonts w:ascii="Calibri" w:eastAsia="Calibri" w:hAnsi="Calibri" w:cs="Calibri"/>
          <w:b/>
          <w:bCs/>
          <w:sz w:val="21"/>
          <w:szCs w:val="21"/>
        </w:rPr>
        <w:t>distribution keys</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sort keys</w:t>
      </w:r>
      <w:r w:rsidRPr="463660B5">
        <w:rPr>
          <w:rFonts w:ascii="Calibri" w:eastAsia="Calibri" w:hAnsi="Calibri" w:cs="Calibri"/>
          <w:sz w:val="21"/>
          <w:szCs w:val="21"/>
        </w:rPr>
        <w:t>, resulting in a 25% improvement in query response times for insurance analytics. This optimization enhanced real-time analysis of large insurance datasets.</w:t>
      </w:r>
    </w:p>
    <w:p w14:paraId="1B67DDF6" w14:textId="4C8EC473" w:rsidR="2C815456" w:rsidRDefault="00301932" w:rsidP="00B1732F">
      <w:pPr>
        <w:pStyle w:val="ListParagraph"/>
        <w:numPr>
          <w:ilvl w:val="0"/>
          <w:numId w:val="5"/>
        </w:numPr>
        <w:ind w:left="360"/>
        <w:jc w:val="both"/>
        <w:rPr>
          <w:rFonts w:ascii="Calibri" w:eastAsia="Calibri" w:hAnsi="Calibri" w:cs="Calibri"/>
          <w:sz w:val="21"/>
          <w:szCs w:val="21"/>
        </w:rPr>
      </w:pPr>
      <w:r w:rsidRPr="463660B5">
        <w:rPr>
          <w:rFonts w:ascii="Calibri" w:eastAsia="Calibri" w:hAnsi="Calibri" w:cs="Calibri"/>
          <w:sz w:val="21"/>
          <w:szCs w:val="21"/>
        </w:rPr>
        <w:lastRenderedPageBreak/>
        <w:t xml:space="preserve">Implemented </w:t>
      </w:r>
      <w:r w:rsidRPr="463660B5">
        <w:rPr>
          <w:rFonts w:ascii="Calibri" w:eastAsia="Calibri" w:hAnsi="Calibri" w:cs="Calibri"/>
          <w:b/>
          <w:bCs/>
          <w:sz w:val="21"/>
          <w:szCs w:val="21"/>
        </w:rPr>
        <w:t>interoperability standards</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data exchange mechanisms</w:t>
      </w:r>
      <w:r w:rsidRPr="463660B5">
        <w:rPr>
          <w:rFonts w:ascii="Calibri" w:eastAsia="Calibri" w:hAnsi="Calibri" w:cs="Calibri"/>
          <w:sz w:val="21"/>
          <w:szCs w:val="21"/>
        </w:rPr>
        <w:t xml:space="preserve"> to facilitate seamless integration between policy management systems and other insurance applications, improving data flow across the insurance value chain from quote generation to claims settlement.</w:t>
      </w:r>
    </w:p>
    <w:p w14:paraId="040C54E7" w14:textId="39AC7499" w:rsidR="2C815456" w:rsidRDefault="005F18AE" w:rsidP="463660B5">
      <w:pPr>
        <w:jc w:val="both"/>
        <w:rPr>
          <w:rFonts w:ascii="Calibri" w:eastAsia="Calibri" w:hAnsi="Calibri" w:cs="Calibri"/>
          <w:sz w:val="21"/>
          <w:szCs w:val="21"/>
        </w:rPr>
      </w:pPr>
      <w:r w:rsidRPr="463660B5">
        <w:rPr>
          <w:rFonts w:ascii="Calibri" w:eastAsia="Calibri" w:hAnsi="Calibri" w:cs="Calibri"/>
          <w:b/>
          <w:bCs/>
          <w:sz w:val="21"/>
          <w:szCs w:val="21"/>
        </w:rPr>
        <w:t>Environments</w:t>
      </w:r>
      <w:r w:rsidRPr="463660B5">
        <w:rPr>
          <w:rFonts w:ascii="Calibri" w:eastAsia="Calibri" w:hAnsi="Calibri" w:cs="Calibri"/>
          <w:sz w:val="21"/>
          <w:szCs w:val="21"/>
        </w:rPr>
        <w:t>: Azure Cloud, Talend ETL, Tableau, Azure Data Factory</w:t>
      </w:r>
      <w:r w:rsidR="00EE34A1" w:rsidRPr="463660B5">
        <w:rPr>
          <w:rFonts w:ascii="Calibri" w:eastAsia="Calibri" w:hAnsi="Calibri" w:cs="Calibri"/>
          <w:sz w:val="21"/>
          <w:szCs w:val="21"/>
        </w:rPr>
        <w:t xml:space="preserve"> (ADF)</w:t>
      </w:r>
      <w:r w:rsidRPr="463660B5">
        <w:rPr>
          <w:rFonts w:ascii="Calibri" w:eastAsia="Calibri" w:hAnsi="Calibri" w:cs="Calibri"/>
          <w:sz w:val="21"/>
          <w:szCs w:val="21"/>
        </w:rPr>
        <w:t xml:space="preserve">, Azure Blob Storage, Azure Data Lake Storage, Azure SQL Database, Azure Key Vault, Azure Active Directory, </w:t>
      </w:r>
      <w:r w:rsidR="00CF6FF6" w:rsidRPr="463660B5">
        <w:rPr>
          <w:rFonts w:ascii="Calibri" w:eastAsia="Calibri" w:hAnsi="Calibri" w:cs="Calibri"/>
          <w:sz w:val="21"/>
          <w:szCs w:val="21"/>
        </w:rPr>
        <w:t xml:space="preserve">data governance, </w:t>
      </w:r>
      <w:r w:rsidRPr="463660B5">
        <w:rPr>
          <w:rFonts w:ascii="Calibri" w:eastAsia="Calibri" w:hAnsi="Calibri" w:cs="Calibri"/>
          <w:sz w:val="21"/>
          <w:szCs w:val="21"/>
        </w:rPr>
        <w:t>Azure Synapse Analytics</w:t>
      </w:r>
      <w:r w:rsidR="00F6302E" w:rsidRPr="463660B5">
        <w:rPr>
          <w:rFonts w:ascii="Calibri" w:eastAsia="Calibri" w:hAnsi="Calibri" w:cs="Calibri"/>
          <w:sz w:val="21"/>
          <w:szCs w:val="21"/>
        </w:rPr>
        <w:t xml:space="preserve"> warehouse</w:t>
      </w:r>
      <w:r w:rsidRPr="463660B5">
        <w:rPr>
          <w:rFonts w:ascii="Calibri" w:eastAsia="Calibri" w:hAnsi="Calibri" w:cs="Calibri"/>
          <w:sz w:val="21"/>
          <w:szCs w:val="21"/>
        </w:rPr>
        <w:t xml:space="preserve">, Azure Databricks, Apache Ranger, </w:t>
      </w:r>
      <w:proofErr w:type="spellStart"/>
      <w:r w:rsidRPr="463660B5">
        <w:rPr>
          <w:rFonts w:ascii="Calibri" w:eastAsia="Calibri" w:hAnsi="Calibri" w:cs="Calibri"/>
          <w:sz w:val="21"/>
          <w:szCs w:val="21"/>
        </w:rPr>
        <w:t>PySpark</w:t>
      </w:r>
      <w:proofErr w:type="spellEnd"/>
      <w:r w:rsidRPr="463660B5">
        <w:rPr>
          <w:rFonts w:ascii="Calibri" w:eastAsia="Calibri" w:hAnsi="Calibri" w:cs="Calibri"/>
          <w:sz w:val="21"/>
          <w:szCs w:val="21"/>
        </w:rPr>
        <w:t>, Apache Superset,</w:t>
      </w:r>
      <w:r w:rsidR="00EF6D45" w:rsidRPr="463660B5">
        <w:rPr>
          <w:rFonts w:ascii="Calibri" w:eastAsia="Calibri" w:hAnsi="Calibri" w:cs="Calibri"/>
          <w:sz w:val="21"/>
          <w:szCs w:val="21"/>
        </w:rPr>
        <w:t xml:space="preserve"> OMOP,</w:t>
      </w:r>
      <w:r w:rsidRPr="463660B5">
        <w:rPr>
          <w:rFonts w:ascii="Calibri" w:eastAsia="Calibri" w:hAnsi="Calibri" w:cs="Calibri"/>
          <w:sz w:val="21"/>
          <w:szCs w:val="21"/>
        </w:rPr>
        <w:t xml:space="preserve"> Apache Kafka, HL7, FHIR, </w:t>
      </w:r>
      <w:r w:rsidR="00EC6726" w:rsidRPr="463660B5">
        <w:rPr>
          <w:rFonts w:ascii="Calibri" w:eastAsia="Calibri" w:hAnsi="Calibri" w:cs="Calibri"/>
          <w:sz w:val="21"/>
          <w:szCs w:val="21"/>
        </w:rPr>
        <w:t xml:space="preserve">Airflow, </w:t>
      </w:r>
      <w:r w:rsidRPr="463660B5">
        <w:rPr>
          <w:rFonts w:ascii="Calibri" w:eastAsia="Calibri" w:hAnsi="Calibri" w:cs="Calibri"/>
          <w:sz w:val="21"/>
          <w:szCs w:val="21"/>
        </w:rPr>
        <w:t>Data Warehousing, Data Integration, Data Cleaning, Data Transformation, Data Modeling, Predictive Modeling,</w:t>
      </w:r>
      <w:r w:rsidR="00CB4F15" w:rsidRPr="463660B5">
        <w:rPr>
          <w:rFonts w:ascii="Calibri" w:eastAsia="Calibri" w:hAnsi="Calibri" w:cs="Calibri"/>
          <w:sz w:val="21"/>
          <w:szCs w:val="21"/>
        </w:rPr>
        <w:t xml:space="preserve"> EHR,</w:t>
      </w:r>
      <w:r w:rsidR="00D45051" w:rsidRPr="463660B5">
        <w:rPr>
          <w:rFonts w:ascii="Calibri" w:eastAsia="Calibri" w:hAnsi="Calibri" w:cs="Calibri"/>
          <w:sz w:val="21"/>
          <w:szCs w:val="21"/>
        </w:rPr>
        <w:t xml:space="preserve"> </w:t>
      </w:r>
      <w:r w:rsidRPr="463660B5">
        <w:rPr>
          <w:rFonts w:ascii="Calibri" w:eastAsia="Calibri" w:hAnsi="Calibri" w:cs="Calibri"/>
          <w:sz w:val="21"/>
          <w:szCs w:val="21"/>
        </w:rPr>
        <w:t xml:space="preserve"> </w:t>
      </w:r>
      <w:r w:rsidR="00EB4793" w:rsidRPr="463660B5">
        <w:rPr>
          <w:rFonts w:ascii="Calibri" w:eastAsia="Calibri" w:hAnsi="Calibri" w:cs="Calibri"/>
          <w:sz w:val="21"/>
          <w:szCs w:val="21"/>
        </w:rPr>
        <w:t xml:space="preserve">snowflake, </w:t>
      </w:r>
      <w:r w:rsidRPr="463660B5">
        <w:rPr>
          <w:rFonts w:ascii="Calibri" w:eastAsia="Calibri" w:hAnsi="Calibri" w:cs="Calibri"/>
          <w:sz w:val="21"/>
          <w:szCs w:val="21"/>
        </w:rPr>
        <w:t>Machine Learning, Advanced Analytics, Data Security, Compliance, Healthcare Regulations</w:t>
      </w:r>
    </w:p>
    <w:p w14:paraId="4A226160" w14:textId="5BAE71B9" w:rsidR="00F21CE2" w:rsidRPr="0027266F" w:rsidRDefault="00F21CE2" w:rsidP="463660B5">
      <w:pPr>
        <w:jc w:val="both"/>
        <w:rPr>
          <w:rFonts w:ascii="Calibri" w:eastAsia="Calibri" w:hAnsi="Calibri" w:cs="Calibri"/>
          <w:b/>
          <w:bCs/>
          <w:sz w:val="21"/>
          <w:szCs w:val="21"/>
          <w:lang w:val="en-GB"/>
        </w:rPr>
      </w:pPr>
      <w:r w:rsidRPr="463660B5">
        <w:rPr>
          <w:rFonts w:ascii="Calibri" w:eastAsia="Calibri" w:hAnsi="Calibri" w:cs="Calibri"/>
          <w:b/>
          <w:bCs/>
          <w:sz w:val="21"/>
          <w:szCs w:val="21"/>
        </w:rPr>
        <w:t>Mastek:</w:t>
      </w:r>
      <w:r w:rsidR="00AB67B9" w:rsidRPr="463660B5">
        <w:rPr>
          <w:rFonts w:ascii="Calibri" w:eastAsia="Calibri" w:hAnsi="Calibri" w:cs="Calibri"/>
          <w:b/>
          <w:bCs/>
          <w:sz w:val="21"/>
          <w:szCs w:val="21"/>
        </w:rPr>
        <w:t xml:space="preserve"> </w:t>
      </w:r>
      <w:r w:rsidRPr="463660B5">
        <w:rPr>
          <w:rFonts w:ascii="Calibri" w:eastAsia="Calibri" w:hAnsi="Calibri" w:cs="Calibri"/>
          <w:b/>
          <w:bCs/>
          <w:sz w:val="21"/>
          <w:szCs w:val="21"/>
        </w:rPr>
        <w:t xml:space="preserve">May 2014 - October 2015 </w:t>
      </w:r>
      <w:r w:rsidR="00AB67B9" w:rsidRPr="463660B5">
        <w:rPr>
          <w:rFonts w:ascii="Calibri" w:eastAsia="Calibri" w:hAnsi="Calibri" w:cs="Calibri"/>
          <w:b/>
          <w:bCs/>
          <w:sz w:val="21"/>
          <w:szCs w:val="21"/>
        </w:rPr>
        <w:t>(</w:t>
      </w:r>
      <w:r w:rsidRPr="463660B5">
        <w:rPr>
          <w:rFonts w:ascii="Calibri" w:eastAsia="Calibri" w:hAnsi="Calibri" w:cs="Calibri"/>
          <w:b/>
          <w:bCs/>
          <w:sz w:val="21"/>
          <w:szCs w:val="21"/>
        </w:rPr>
        <w:t>Location: Mumbai, India</w:t>
      </w:r>
      <w:r w:rsidR="00AB67B9" w:rsidRPr="463660B5">
        <w:rPr>
          <w:rFonts w:ascii="Calibri" w:eastAsia="Calibri" w:hAnsi="Calibri" w:cs="Calibri"/>
          <w:b/>
          <w:bCs/>
          <w:sz w:val="21"/>
          <w:szCs w:val="21"/>
        </w:rPr>
        <w:t>)</w:t>
      </w:r>
    </w:p>
    <w:p w14:paraId="0410ADEF" w14:textId="5117123E" w:rsidR="002276D9" w:rsidRPr="0027266F" w:rsidRDefault="002276D9" w:rsidP="463660B5">
      <w:pPr>
        <w:jc w:val="both"/>
        <w:rPr>
          <w:rFonts w:ascii="Calibri" w:eastAsia="Calibri" w:hAnsi="Calibri" w:cs="Calibri"/>
          <w:b/>
          <w:bCs/>
          <w:sz w:val="21"/>
          <w:szCs w:val="21"/>
        </w:rPr>
      </w:pPr>
      <w:r w:rsidRPr="463660B5">
        <w:rPr>
          <w:rFonts w:ascii="Calibri" w:eastAsia="Calibri" w:hAnsi="Calibri" w:cs="Calibri"/>
          <w:b/>
          <w:bCs/>
          <w:sz w:val="21"/>
          <w:szCs w:val="21"/>
        </w:rPr>
        <w:t>Role: ETL Developer</w:t>
      </w:r>
    </w:p>
    <w:p w14:paraId="0EED5044" w14:textId="77777777" w:rsidR="002276D9" w:rsidRPr="0027266F" w:rsidRDefault="002276D9" w:rsidP="463660B5">
      <w:pPr>
        <w:spacing w:line="273" w:lineRule="auto"/>
        <w:ind w:right="6372"/>
        <w:jc w:val="both"/>
        <w:rPr>
          <w:rFonts w:ascii="Calibri" w:eastAsia="Calibri" w:hAnsi="Calibri" w:cs="Calibri"/>
          <w:b/>
          <w:bCs/>
          <w:sz w:val="21"/>
          <w:szCs w:val="21"/>
        </w:rPr>
      </w:pPr>
      <w:r w:rsidRPr="463660B5">
        <w:rPr>
          <w:rFonts w:ascii="Calibri" w:eastAsia="Calibri" w:hAnsi="Calibri" w:cs="Calibri"/>
          <w:b/>
          <w:bCs/>
          <w:sz w:val="21"/>
          <w:szCs w:val="21"/>
        </w:rPr>
        <w:t>Responsibilities:</w:t>
      </w:r>
    </w:p>
    <w:p w14:paraId="4C301DD8" w14:textId="77777777" w:rsidR="00194F93" w:rsidRPr="00194F93" w:rsidRDefault="00194F93" w:rsidP="00B1732F">
      <w:pPr>
        <w:pStyle w:val="NormalWeb"/>
        <w:numPr>
          <w:ilvl w:val="0"/>
          <w:numId w:val="4"/>
        </w:numPr>
        <w:spacing w:before="0" w:beforeAutospacing="0"/>
        <w:ind w:left="360"/>
        <w:jc w:val="both"/>
        <w:rPr>
          <w:rFonts w:ascii="Calibri" w:eastAsia="Calibri" w:hAnsi="Calibri" w:cs="Calibri"/>
          <w:sz w:val="21"/>
          <w:szCs w:val="21"/>
        </w:rPr>
      </w:pPr>
      <w:r w:rsidRPr="463660B5">
        <w:rPr>
          <w:rFonts w:ascii="Calibri" w:eastAsia="Calibri" w:hAnsi="Calibri" w:cs="Calibri"/>
          <w:sz w:val="21"/>
          <w:szCs w:val="21"/>
        </w:rPr>
        <w:t xml:space="preserve">Designed and implemented a scalable ETL pipeline using </w:t>
      </w:r>
      <w:r w:rsidRPr="463660B5">
        <w:rPr>
          <w:rFonts w:ascii="Calibri" w:eastAsia="Calibri" w:hAnsi="Calibri" w:cs="Calibri"/>
          <w:b/>
          <w:bCs/>
          <w:sz w:val="21"/>
          <w:szCs w:val="21"/>
        </w:rPr>
        <w:t>AWS services</w:t>
      </w:r>
      <w:r w:rsidRPr="463660B5">
        <w:rPr>
          <w:rFonts w:ascii="Calibri" w:eastAsia="Calibri" w:hAnsi="Calibri" w:cs="Calibri"/>
          <w:sz w:val="21"/>
          <w:szCs w:val="21"/>
        </w:rPr>
        <w:t xml:space="preserve">, </w:t>
      </w:r>
      <w:r w:rsidRPr="463660B5">
        <w:rPr>
          <w:rFonts w:ascii="Calibri" w:eastAsia="Calibri" w:hAnsi="Calibri" w:cs="Calibri"/>
          <w:b/>
          <w:bCs/>
          <w:sz w:val="21"/>
          <w:szCs w:val="21"/>
        </w:rPr>
        <w:t>Informatica</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Talend</w:t>
      </w:r>
      <w:r w:rsidRPr="463660B5">
        <w:rPr>
          <w:rFonts w:ascii="Calibri" w:eastAsia="Calibri" w:hAnsi="Calibri" w:cs="Calibri"/>
          <w:sz w:val="21"/>
          <w:szCs w:val="21"/>
        </w:rPr>
        <w:t xml:space="preserve"> to integrate data from diverse client systems, improving data availability by 40%. This enhanced the ability to provide comprehensive IT solutions and services to clients across various industries.</w:t>
      </w:r>
    </w:p>
    <w:p w14:paraId="6CF5D250" w14:textId="6A147166"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Configured </w:t>
      </w:r>
      <w:r w:rsidRPr="463660B5">
        <w:rPr>
          <w:rFonts w:ascii="Calibri" w:eastAsia="Calibri" w:hAnsi="Calibri" w:cs="Calibri"/>
          <w:b/>
          <w:bCs/>
          <w:sz w:val="21"/>
          <w:szCs w:val="21"/>
        </w:rPr>
        <w:t>AWS S3</w:t>
      </w:r>
      <w:r w:rsidRPr="463660B5">
        <w:rPr>
          <w:rFonts w:ascii="Calibri" w:eastAsia="Calibri" w:hAnsi="Calibri" w:cs="Calibri"/>
          <w:sz w:val="21"/>
          <w:szCs w:val="21"/>
        </w:rPr>
        <w:t xml:space="preserve"> for secure and efficient storage of raw, staging, and transformed data, enabling seamless data ingestion and transformation workflows for client projects. This improved the management of large-scale data integration initiatives and enhanced data security for sensitive client information.</w:t>
      </w:r>
    </w:p>
    <w:p w14:paraId="2D924804" w14:textId="2D4F4AB8"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Utilized </w:t>
      </w:r>
      <w:r w:rsidRPr="463660B5">
        <w:rPr>
          <w:rFonts w:ascii="Calibri" w:eastAsia="Calibri" w:hAnsi="Calibri" w:cs="Calibri"/>
          <w:b/>
          <w:bCs/>
          <w:sz w:val="21"/>
          <w:szCs w:val="21"/>
        </w:rPr>
        <w:t>Informatica PowerCenter</w:t>
      </w:r>
      <w:r w:rsidRPr="463660B5">
        <w:rPr>
          <w:rFonts w:ascii="Calibri" w:eastAsia="Calibri" w:hAnsi="Calibri" w:cs="Calibri"/>
          <w:sz w:val="21"/>
          <w:szCs w:val="21"/>
        </w:rPr>
        <w:t xml:space="preserve"> to extract data from various client databases, ensuring accurate and timely data extraction processes for complex IT consulting projects. This facilitated the development of robust data integration solutions tailored to specific client needs and industry requirements.</w:t>
      </w:r>
    </w:p>
    <w:p w14:paraId="5FE18C28" w14:textId="55F24790"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Developed </w:t>
      </w:r>
      <w:r w:rsidRPr="463660B5">
        <w:rPr>
          <w:rFonts w:ascii="Calibri" w:eastAsia="Calibri" w:hAnsi="Calibri" w:cs="Calibri"/>
          <w:b/>
          <w:bCs/>
          <w:sz w:val="21"/>
          <w:szCs w:val="21"/>
        </w:rPr>
        <w:t>Talend</w:t>
      </w:r>
      <w:r w:rsidRPr="463660B5">
        <w:rPr>
          <w:rFonts w:ascii="Calibri" w:eastAsia="Calibri" w:hAnsi="Calibri" w:cs="Calibri"/>
          <w:sz w:val="21"/>
          <w:szCs w:val="21"/>
        </w:rPr>
        <w:t xml:space="preserve"> jobs to process and extract data from diverse file formats, achieving a 30% reduction in data processing time for client deliverables. This optimization improved project turnaround times and enhanced the efficiency of data-driven solution delivery.</w:t>
      </w:r>
    </w:p>
    <w:p w14:paraId="6ACAB80A" w14:textId="4AB04D88"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Implemented complex data transformations using </w:t>
      </w:r>
      <w:r w:rsidRPr="463660B5">
        <w:rPr>
          <w:rFonts w:ascii="Calibri" w:eastAsia="Calibri" w:hAnsi="Calibri" w:cs="Calibri"/>
          <w:b/>
          <w:bCs/>
          <w:sz w:val="21"/>
          <w:szCs w:val="21"/>
        </w:rPr>
        <w:t>Informatica</w:t>
      </w:r>
      <w:r w:rsidRPr="463660B5">
        <w:rPr>
          <w:rFonts w:ascii="Calibri" w:eastAsia="Calibri" w:hAnsi="Calibri" w:cs="Calibri"/>
          <w:sz w:val="21"/>
          <w:szCs w:val="21"/>
        </w:rPr>
        <w:t xml:space="preserve"> for data cleansing, enrichment, and quality checks, resulting in a 25% increase in data accuracy for client analytics projects. This improvement in data quality enhanced the reliability of insights and recommendations provided to clients.</w:t>
      </w:r>
    </w:p>
    <w:p w14:paraId="7E034BD8" w14:textId="689B3BA9"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Designed </w:t>
      </w:r>
      <w:r w:rsidRPr="463660B5">
        <w:rPr>
          <w:rFonts w:ascii="Calibri" w:eastAsia="Calibri" w:hAnsi="Calibri" w:cs="Calibri"/>
          <w:b/>
          <w:bCs/>
          <w:sz w:val="21"/>
          <w:szCs w:val="21"/>
        </w:rPr>
        <w:t>AWS Glue</w:t>
      </w:r>
      <w:r w:rsidRPr="463660B5">
        <w:rPr>
          <w:rFonts w:ascii="Calibri" w:eastAsia="Calibri" w:hAnsi="Calibri" w:cs="Calibri"/>
          <w:sz w:val="21"/>
          <w:szCs w:val="21"/>
        </w:rPr>
        <w:t xml:space="preserve"> jobs to catalog and load transformed data into </w:t>
      </w:r>
      <w:r w:rsidRPr="463660B5">
        <w:rPr>
          <w:rFonts w:ascii="Calibri" w:eastAsia="Calibri" w:hAnsi="Calibri" w:cs="Calibri"/>
          <w:b/>
          <w:bCs/>
          <w:sz w:val="21"/>
          <w:szCs w:val="21"/>
        </w:rPr>
        <w:t>Amazon Redshift</w:t>
      </w:r>
      <w:r w:rsidRPr="463660B5">
        <w:rPr>
          <w:rFonts w:ascii="Calibri" w:eastAsia="Calibri" w:hAnsi="Calibri" w:cs="Calibri"/>
          <w:sz w:val="21"/>
          <w:szCs w:val="21"/>
        </w:rPr>
        <w:t>, optimizing data storage and retrieval for analytical purposes in client-facing applications. This streamlined the process of delivering data-driven insights and reporting capabilities to clients across various sectors.</w:t>
      </w:r>
    </w:p>
    <w:p w14:paraId="5F81932E" w14:textId="264CB9C2"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Automated ETL job scheduling and execution using </w:t>
      </w:r>
      <w:r w:rsidRPr="463660B5">
        <w:rPr>
          <w:rFonts w:ascii="Calibri" w:eastAsia="Calibri" w:hAnsi="Calibri" w:cs="Calibri"/>
          <w:b/>
          <w:bCs/>
          <w:sz w:val="21"/>
          <w:szCs w:val="21"/>
        </w:rPr>
        <w:t>AWS Lambda</w:t>
      </w:r>
      <w:r w:rsidRPr="463660B5">
        <w:rPr>
          <w:rFonts w:ascii="Calibri" w:eastAsia="Calibri" w:hAnsi="Calibri" w:cs="Calibri"/>
          <w:sz w:val="21"/>
          <w:szCs w:val="21"/>
        </w:rPr>
        <w:t xml:space="preserve"> and </w:t>
      </w:r>
      <w:r w:rsidRPr="463660B5">
        <w:rPr>
          <w:rFonts w:ascii="Calibri" w:eastAsia="Calibri" w:hAnsi="Calibri" w:cs="Calibri"/>
          <w:b/>
          <w:bCs/>
          <w:sz w:val="21"/>
          <w:szCs w:val="21"/>
        </w:rPr>
        <w:t>Amazon CloudWatch Events</w:t>
      </w:r>
      <w:r w:rsidRPr="463660B5">
        <w:rPr>
          <w:rFonts w:ascii="Calibri" w:eastAsia="Calibri" w:hAnsi="Calibri" w:cs="Calibri"/>
          <w:sz w:val="21"/>
          <w:szCs w:val="21"/>
        </w:rPr>
        <w:t>, improving job reliability and reducing manual intervention by 50% in ongoing client projects. This automation enhanced the efficiency of managed services and reduced operational overhead.</w:t>
      </w:r>
    </w:p>
    <w:p w14:paraId="08F83357" w14:textId="687F0883"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Monitored ETL job performance using </w:t>
      </w:r>
      <w:r w:rsidRPr="463660B5">
        <w:rPr>
          <w:rFonts w:ascii="Calibri" w:eastAsia="Calibri" w:hAnsi="Calibri" w:cs="Calibri"/>
          <w:b/>
          <w:bCs/>
          <w:sz w:val="21"/>
          <w:szCs w:val="21"/>
        </w:rPr>
        <w:t>Amazon CloudWatch</w:t>
      </w:r>
      <w:r w:rsidRPr="463660B5">
        <w:rPr>
          <w:rFonts w:ascii="Calibri" w:eastAsia="Calibri" w:hAnsi="Calibri" w:cs="Calibri"/>
          <w:sz w:val="21"/>
          <w:szCs w:val="21"/>
        </w:rPr>
        <w:t>, setting up alerts for failures and anomalies, leading to a 35% decrease in downtime for client systems. This proactive monitoring approach improved service reliability and client satisfaction.</w:t>
      </w:r>
    </w:p>
    <w:p w14:paraId="34D64C19" w14:textId="6C767CE7" w:rsidR="00194F93" w:rsidRPr="00194F93" w:rsidRDefault="00194F93" w:rsidP="00B1732F">
      <w:pPr>
        <w:pStyle w:val="NormalWeb"/>
        <w:numPr>
          <w:ilvl w:val="0"/>
          <w:numId w:val="4"/>
        </w:numPr>
        <w:ind w:left="360"/>
        <w:jc w:val="both"/>
        <w:rPr>
          <w:rFonts w:ascii="Calibri" w:eastAsia="Calibri" w:hAnsi="Calibri" w:cs="Calibri"/>
          <w:sz w:val="21"/>
          <w:szCs w:val="21"/>
        </w:rPr>
      </w:pPr>
      <w:r w:rsidRPr="463660B5">
        <w:rPr>
          <w:rFonts w:ascii="Calibri" w:eastAsia="Calibri" w:hAnsi="Calibri" w:cs="Calibri"/>
          <w:sz w:val="21"/>
          <w:szCs w:val="21"/>
        </w:rPr>
        <w:t xml:space="preserve">Developed interactive </w:t>
      </w:r>
      <w:r w:rsidRPr="463660B5">
        <w:rPr>
          <w:rFonts w:ascii="Calibri" w:eastAsia="Calibri" w:hAnsi="Calibri" w:cs="Calibri"/>
          <w:b/>
          <w:bCs/>
          <w:sz w:val="21"/>
          <w:szCs w:val="21"/>
        </w:rPr>
        <w:t>Tableau</w:t>
      </w:r>
      <w:r w:rsidRPr="463660B5">
        <w:rPr>
          <w:rFonts w:ascii="Calibri" w:eastAsia="Calibri" w:hAnsi="Calibri" w:cs="Calibri"/>
          <w:sz w:val="21"/>
          <w:szCs w:val="21"/>
        </w:rPr>
        <w:t xml:space="preserve"> dashboards to visualize key metrics for client projects, enhancing decision-making processes and operational efficiency by 15%. These dashboards provided clients with real-time insights into project progress and performance metrics.</w:t>
      </w:r>
    </w:p>
    <w:p w14:paraId="7B487842" w14:textId="5AD93E52" w:rsidR="2C815456" w:rsidRDefault="00194F93" w:rsidP="00B1732F">
      <w:pPr>
        <w:pStyle w:val="NormalWeb"/>
        <w:numPr>
          <w:ilvl w:val="0"/>
          <w:numId w:val="4"/>
        </w:numPr>
        <w:spacing w:before="0" w:beforeAutospacing="0" w:after="0" w:afterAutospacing="0"/>
        <w:ind w:left="360"/>
        <w:jc w:val="both"/>
        <w:rPr>
          <w:rFonts w:ascii="Calibri" w:eastAsia="Calibri" w:hAnsi="Calibri" w:cs="Calibri"/>
          <w:sz w:val="21"/>
          <w:szCs w:val="21"/>
        </w:rPr>
      </w:pPr>
      <w:r w:rsidRPr="463660B5">
        <w:rPr>
          <w:rFonts w:ascii="Calibri" w:eastAsia="Calibri" w:hAnsi="Calibri" w:cs="Calibri"/>
          <w:sz w:val="21"/>
          <w:szCs w:val="21"/>
        </w:rPr>
        <w:t xml:space="preserve">Ensured data security and compliance by implementing </w:t>
      </w:r>
      <w:r w:rsidRPr="463660B5">
        <w:rPr>
          <w:rFonts w:ascii="Calibri" w:eastAsia="Calibri" w:hAnsi="Calibri" w:cs="Calibri"/>
          <w:b/>
          <w:bCs/>
          <w:sz w:val="21"/>
          <w:szCs w:val="21"/>
        </w:rPr>
        <w:t>AWS IAM roles and policies</w:t>
      </w:r>
      <w:r w:rsidRPr="463660B5">
        <w:rPr>
          <w:rFonts w:ascii="Calibri" w:eastAsia="Calibri" w:hAnsi="Calibri" w:cs="Calibri"/>
          <w:sz w:val="21"/>
          <w:szCs w:val="21"/>
        </w:rPr>
        <w:t>, protecting sensitive client data and adhering to industry-specific regulatory standards. This robust security implementation strengthened client trust and facilitated compliance with data protection regulations across various sectors.</w:t>
      </w:r>
    </w:p>
    <w:p w14:paraId="42F09BA7" w14:textId="7CFF0AF3" w:rsidR="2C815456" w:rsidRDefault="002276D9" w:rsidP="6D9B7EAF">
      <w:pPr>
        <w:pStyle w:val="NormalWeb"/>
        <w:spacing w:before="0" w:beforeAutospacing="0" w:after="0" w:afterAutospacing="0"/>
        <w:jc w:val="both"/>
        <w:rPr>
          <w:rFonts w:ascii="Calibri" w:eastAsia="Calibri" w:hAnsi="Calibri" w:cs="Calibri"/>
          <w:sz w:val="21"/>
          <w:szCs w:val="21"/>
        </w:rPr>
      </w:pPr>
      <w:r w:rsidRPr="463660B5">
        <w:rPr>
          <w:rFonts w:ascii="Calibri" w:eastAsia="Calibri" w:hAnsi="Calibri" w:cs="Calibri"/>
          <w:b/>
          <w:bCs/>
          <w:sz w:val="21"/>
          <w:szCs w:val="21"/>
        </w:rPr>
        <w:t>Environments</w:t>
      </w:r>
      <w:r w:rsidRPr="463660B5">
        <w:rPr>
          <w:rFonts w:ascii="Calibri" w:eastAsia="Calibri" w:hAnsi="Calibri" w:cs="Calibri"/>
          <w:sz w:val="21"/>
          <w:szCs w:val="21"/>
        </w:rPr>
        <w:t>: AWS Services, Informatica, Talend, Tableau, ETL Pipeline, Data Ingestion, Data Transformation, Data Loading, AWS S3, Relational Databases, NoSQL Databases, Flat Files, MySQL, PostgreSQL, MongoDB, CSV, JSON, APIs, Data Cleansing, Data Quality, Data Enrichment, AWS Glue, AWS Redshift, Data Catalog, Metadata Repository, Data Orchestration, AWS Lambda, AWS CloudWatch, Data Monitoring, Data Visualization, Dashboards, Data Integration, IAM, Data Security, Machine Learning Models, Predictive Analytics, Data Quality, Data Validation, Informatica</w:t>
      </w:r>
    </w:p>
    <w:p w14:paraId="4E6FE99C" w14:textId="781E1FE5" w:rsidR="002276D9" w:rsidRDefault="002276D9" w:rsidP="6D9B7EAF">
      <w:pPr>
        <w:pStyle w:val="ListBullet"/>
        <w:numPr>
          <w:ilvl w:val="0"/>
          <w:numId w:val="0"/>
        </w:numPr>
        <w:spacing w:line="240" w:lineRule="auto"/>
        <w:jc w:val="both"/>
        <w:rPr>
          <w:rFonts w:cs="Calibri"/>
          <w:b/>
          <w:bCs/>
          <w:sz w:val="21"/>
          <w:szCs w:val="21"/>
        </w:rPr>
      </w:pPr>
      <w:r w:rsidRPr="463660B5">
        <w:rPr>
          <w:rFonts w:cs="Calibri"/>
          <w:b/>
          <w:bCs/>
          <w:sz w:val="21"/>
          <w:szCs w:val="21"/>
          <w:u w:val="single"/>
        </w:rPr>
        <w:t>EDUCATION:</w:t>
      </w:r>
      <w:r>
        <w:br/>
      </w:r>
      <w:r w:rsidRPr="463660B5">
        <w:rPr>
          <w:rFonts w:cs="Calibri"/>
          <w:b/>
          <w:bCs/>
          <w:sz w:val="21"/>
          <w:szCs w:val="21"/>
        </w:rPr>
        <w:t xml:space="preserve">Bachelor of </w:t>
      </w:r>
      <w:r w:rsidR="0027266F" w:rsidRPr="463660B5">
        <w:rPr>
          <w:rFonts w:cs="Calibri"/>
          <w:b/>
          <w:bCs/>
          <w:sz w:val="21"/>
          <w:szCs w:val="21"/>
        </w:rPr>
        <w:t xml:space="preserve">Engineering </w:t>
      </w:r>
      <w:r w:rsidRPr="463660B5">
        <w:rPr>
          <w:rFonts w:cs="Calibri"/>
          <w:b/>
          <w:bCs/>
          <w:sz w:val="21"/>
          <w:szCs w:val="21"/>
        </w:rPr>
        <w:t xml:space="preserve">in </w:t>
      </w:r>
      <w:r w:rsidR="0027266F" w:rsidRPr="463660B5">
        <w:rPr>
          <w:rFonts w:cs="Calibri"/>
          <w:b/>
          <w:bCs/>
          <w:sz w:val="21"/>
          <w:szCs w:val="21"/>
        </w:rPr>
        <w:t>Computer Science</w:t>
      </w:r>
      <w:r w:rsidR="00263B83" w:rsidRPr="463660B5">
        <w:rPr>
          <w:rFonts w:cs="Calibri"/>
          <w:b/>
          <w:bCs/>
          <w:sz w:val="21"/>
          <w:szCs w:val="21"/>
        </w:rPr>
        <w:t xml:space="preserve"> | </w:t>
      </w:r>
      <w:r w:rsidR="0027266F" w:rsidRPr="463660B5">
        <w:rPr>
          <w:rFonts w:cs="Calibri"/>
          <w:b/>
          <w:bCs/>
          <w:sz w:val="21"/>
          <w:szCs w:val="21"/>
        </w:rPr>
        <w:t>August 2010 – April 2014</w:t>
      </w:r>
    </w:p>
    <w:p w14:paraId="71A0AE42" w14:textId="16B87E78" w:rsidR="009A0AC6" w:rsidRPr="0027266F" w:rsidRDefault="00263B83" w:rsidP="6D9B7EAF">
      <w:pPr>
        <w:pStyle w:val="ListBullet"/>
        <w:numPr>
          <w:ilvl w:val="0"/>
          <w:numId w:val="0"/>
        </w:numPr>
        <w:spacing w:line="240" w:lineRule="auto"/>
        <w:jc w:val="both"/>
        <w:rPr>
          <w:rFonts w:cs="Calibri"/>
          <w:sz w:val="21"/>
          <w:szCs w:val="21"/>
        </w:rPr>
      </w:pPr>
      <w:r w:rsidRPr="463660B5">
        <w:rPr>
          <w:rFonts w:cs="Calibri"/>
          <w:b/>
          <w:bCs/>
          <w:sz w:val="21"/>
          <w:szCs w:val="21"/>
        </w:rPr>
        <w:t xml:space="preserve">MVSR Engineering College </w:t>
      </w:r>
    </w:p>
    <w:sectPr w:rsidR="009A0AC6" w:rsidRPr="0027266F" w:rsidSect="00C057CE">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56E486"/>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6A7C8B"/>
    <w:multiLevelType w:val="hybridMultilevel"/>
    <w:tmpl w:val="6A1AF330"/>
    <w:lvl w:ilvl="0" w:tplc="145A0340">
      <w:numFmt w:val="bullet"/>
      <w:lvlText w:val="•"/>
      <w:lvlJc w:val="left"/>
      <w:pPr>
        <w:ind w:left="540" w:hanging="360"/>
      </w:pPr>
      <w:rPr>
        <w:lang w:val="en-US" w:eastAsia="en-US" w:bidi="ar-SA"/>
      </w:rPr>
    </w:lvl>
    <w:lvl w:ilvl="1" w:tplc="FC40C9A2" w:tentative="1">
      <w:start w:val="1"/>
      <w:numFmt w:val="bullet"/>
      <w:lvlText w:val="o"/>
      <w:lvlJc w:val="left"/>
      <w:pPr>
        <w:ind w:left="1260" w:hanging="360"/>
      </w:pPr>
      <w:rPr>
        <w:rFonts w:ascii="Courier New" w:hAnsi="Courier New" w:hint="default"/>
      </w:rPr>
    </w:lvl>
    <w:lvl w:ilvl="2" w:tplc="CFFEDB00" w:tentative="1">
      <w:start w:val="1"/>
      <w:numFmt w:val="bullet"/>
      <w:lvlText w:val=""/>
      <w:lvlJc w:val="left"/>
      <w:pPr>
        <w:ind w:left="1980" w:hanging="360"/>
      </w:pPr>
      <w:rPr>
        <w:rFonts w:ascii="Wingdings" w:hAnsi="Wingdings" w:hint="default"/>
      </w:rPr>
    </w:lvl>
    <w:lvl w:ilvl="3" w:tplc="477A711E" w:tentative="1">
      <w:start w:val="1"/>
      <w:numFmt w:val="bullet"/>
      <w:lvlText w:val=""/>
      <w:lvlJc w:val="left"/>
      <w:pPr>
        <w:ind w:left="2700" w:hanging="360"/>
      </w:pPr>
      <w:rPr>
        <w:rFonts w:ascii="Symbol" w:hAnsi="Symbol" w:hint="default"/>
      </w:rPr>
    </w:lvl>
    <w:lvl w:ilvl="4" w:tplc="26841E1A" w:tentative="1">
      <w:start w:val="1"/>
      <w:numFmt w:val="bullet"/>
      <w:lvlText w:val="o"/>
      <w:lvlJc w:val="left"/>
      <w:pPr>
        <w:ind w:left="3420" w:hanging="360"/>
      </w:pPr>
      <w:rPr>
        <w:rFonts w:ascii="Courier New" w:hAnsi="Courier New" w:hint="default"/>
      </w:rPr>
    </w:lvl>
    <w:lvl w:ilvl="5" w:tplc="13AE8106" w:tentative="1">
      <w:start w:val="1"/>
      <w:numFmt w:val="bullet"/>
      <w:lvlText w:val=""/>
      <w:lvlJc w:val="left"/>
      <w:pPr>
        <w:ind w:left="4140" w:hanging="360"/>
      </w:pPr>
      <w:rPr>
        <w:rFonts w:ascii="Wingdings" w:hAnsi="Wingdings" w:hint="default"/>
      </w:rPr>
    </w:lvl>
    <w:lvl w:ilvl="6" w:tplc="2A288A40" w:tentative="1">
      <w:start w:val="1"/>
      <w:numFmt w:val="bullet"/>
      <w:lvlText w:val=""/>
      <w:lvlJc w:val="left"/>
      <w:pPr>
        <w:ind w:left="4860" w:hanging="360"/>
      </w:pPr>
      <w:rPr>
        <w:rFonts w:ascii="Symbol" w:hAnsi="Symbol" w:hint="default"/>
      </w:rPr>
    </w:lvl>
    <w:lvl w:ilvl="7" w:tplc="39C0E7B2" w:tentative="1">
      <w:start w:val="1"/>
      <w:numFmt w:val="bullet"/>
      <w:lvlText w:val="o"/>
      <w:lvlJc w:val="left"/>
      <w:pPr>
        <w:ind w:left="5580" w:hanging="360"/>
      </w:pPr>
      <w:rPr>
        <w:rFonts w:ascii="Courier New" w:hAnsi="Courier New" w:hint="default"/>
      </w:rPr>
    </w:lvl>
    <w:lvl w:ilvl="8" w:tplc="223492B4" w:tentative="1">
      <w:start w:val="1"/>
      <w:numFmt w:val="bullet"/>
      <w:lvlText w:val=""/>
      <w:lvlJc w:val="left"/>
      <w:pPr>
        <w:ind w:left="6300" w:hanging="360"/>
      </w:pPr>
      <w:rPr>
        <w:rFonts w:ascii="Wingdings" w:hAnsi="Wingdings" w:hint="default"/>
      </w:rPr>
    </w:lvl>
  </w:abstractNum>
  <w:abstractNum w:abstractNumId="2" w15:restartNumberingAfterBreak="0">
    <w:nsid w:val="0A6F05D8"/>
    <w:multiLevelType w:val="hybridMultilevel"/>
    <w:tmpl w:val="AA66869E"/>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6E2FA8"/>
    <w:multiLevelType w:val="hybridMultilevel"/>
    <w:tmpl w:val="DF08EB4A"/>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AA1313"/>
    <w:multiLevelType w:val="hybridMultilevel"/>
    <w:tmpl w:val="E30CBFC2"/>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153EF8"/>
    <w:multiLevelType w:val="hybridMultilevel"/>
    <w:tmpl w:val="DB46A07E"/>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3A27C0"/>
    <w:multiLevelType w:val="hybridMultilevel"/>
    <w:tmpl w:val="7BC4B5C8"/>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EA677D"/>
    <w:multiLevelType w:val="hybridMultilevel"/>
    <w:tmpl w:val="DABE4798"/>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11296D"/>
    <w:multiLevelType w:val="hybridMultilevel"/>
    <w:tmpl w:val="D5944A7E"/>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05414F"/>
    <w:multiLevelType w:val="hybridMultilevel"/>
    <w:tmpl w:val="787E1B56"/>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4B70F8"/>
    <w:multiLevelType w:val="hybridMultilevel"/>
    <w:tmpl w:val="78086160"/>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00777F"/>
    <w:multiLevelType w:val="hybridMultilevel"/>
    <w:tmpl w:val="2A4C2146"/>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95414E"/>
    <w:multiLevelType w:val="hybridMultilevel"/>
    <w:tmpl w:val="FB022598"/>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280768"/>
    <w:multiLevelType w:val="hybridMultilevel"/>
    <w:tmpl w:val="86BEB5F4"/>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A05751"/>
    <w:multiLevelType w:val="hybridMultilevel"/>
    <w:tmpl w:val="936AC6CC"/>
    <w:lvl w:ilvl="0" w:tplc="BA9EBE20">
      <w:start w:val="1"/>
      <w:numFmt w:val="bullet"/>
      <w:lvlText w:val=""/>
      <w:lvlJc w:val="left"/>
      <w:pPr>
        <w:ind w:left="360" w:hanging="360"/>
      </w:pPr>
      <w:rPr>
        <w:rFonts w:ascii="Symbol" w:hAnsi="Symbol" w:hint="default"/>
      </w:rPr>
    </w:lvl>
    <w:lvl w:ilvl="1" w:tplc="72DCCFAA">
      <w:start w:val="1"/>
      <w:numFmt w:val="bullet"/>
      <w:lvlText w:val="o"/>
      <w:lvlJc w:val="left"/>
      <w:pPr>
        <w:ind w:left="1080" w:hanging="360"/>
      </w:pPr>
      <w:rPr>
        <w:rFonts w:ascii="Courier New" w:hAnsi="Courier New" w:hint="default"/>
      </w:rPr>
    </w:lvl>
    <w:lvl w:ilvl="2" w:tplc="459E3F7E">
      <w:start w:val="1"/>
      <w:numFmt w:val="bullet"/>
      <w:lvlText w:val=""/>
      <w:lvlJc w:val="left"/>
      <w:pPr>
        <w:ind w:left="1800" w:hanging="360"/>
      </w:pPr>
      <w:rPr>
        <w:rFonts w:ascii="Wingdings" w:hAnsi="Wingdings" w:hint="default"/>
      </w:rPr>
    </w:lvl>
    <w:lvl w:ilvl="3" w:tplc="3D8A6628">
      <w:start w:val="1"/>
      <w:numFmt w:val="bullet"/>
      <w:lvlText w:val=""/>
      <w:lvlJc w:val="left"/>
      <w:pPr>
        <w:ind w:left="2520" w:hanging="360"/>
      </w:pPr>
      <w:rPr>
        <w:rFonts w:ascii="Symbol" w:hAnsi="Symbol" w:hint="default"/>
      </w:rPr>
    </w:lvl>
    <w:lvl w:ilvl="4" w:tplc="77E86FBE">
      <w:start w:val="1"/>
      <w:numFmt w:val="bullet"/>
      <w:lvlText w:val="o"/>
      <w:lvlJc w:val="left"/>
      <w:pPr>
        <w:ind w:left="3240" w:hanging="360"/>
      </w:pPr>
      <w:rPr>
        <w:rFonts w:ascii="Courier New" w:hAnsi="Courier New" w:hint="default"/>
      </w:rPr>
    </w:lvl>
    <w:lvl w:ilvl="5" w:tplc="278EF264">
      <w:start w:val="1"/>
      <w:numFmt w:val="bullet"/>
      <w:lvlText w:val=""/>
      <w:lvlJc w:val="left"/>
      <w:pPr>
        <w:ind w:left="3960" w:hanging="360"/>
      </w:pPr>
      <w:rPr>
        <w:rFonts w:ascii="Wingdings" w:hAnsi="Wingdings" w:hint="default"/>
      </w:rPr>
    </w:lvl>
    <w:lvl w:ilvl="6" w:tplc="795AD668">
      <w:start w:val="1"/>
      <w:numFmt w:val="bullet"/>
      <w:lvlText w:val=""/>
      <w:lvlJc w:val="left"/>
      <w:pPr>
        <w:ind w:left="4680" w:hanging="360"/>
      </w:pPr>
      <w:rPr>
        <w:rFonts w:ascii="Symbol" w:hAnsi="Symbol" w:hint="default"/>
      </w:rPr>
    </w:lvl>
    <w:lvl w:ilvl="7" w:tplc="15FCE176">
      <w:start w:val="1"/>
      <w:numFmt w:val="bullet"/>
      <w:lvlText w:val="o"/>
      <w:lvlJc w:val="left"/>
      <w:pPr>
        <w:ind w:left="5400" w:hanging="360"/>
      </w:pPr>
      <w:rPr>
        <w:rFonts w:ascii="Courier New" w:hAnsi="Courier New" w:hint="default"/>
      </w:rPr>
    </w:lvl>
    <w:lvl w:ilvl="8" w:tplc="F7F2BBD0">
      <w:start w:val="1"/>
      <w:numFmt w:val="bullet"/>
      <w:lvlText w:val=""/>
      <w:lvlJc w:val="left"/>
      <w:pPr>
        <w:ind w:left="6120" w:hanging="360"/>
      </w:pPr>
      <w:rPr>
        <w:rFonts w:ascii="Wingdings" w:hAnsi="Wingdings" w:hint="default"/>
      </w:rPr>
    </w:lvl>
  </w:abstractNum>
  <w:abstractNum w:abstractNumId="15" w15:restartNumberingAfterBreak="0">
    <w:nsid w:val="49883489"/>
    <w:multiLevelType w:val="hybridMultilevel"/>
    <w:tmpl w:val="02CE017C"/>
    <w:lvl w:ilvl="0" w:tplc="5BDED880">
      <w:start w:val="1"/>
      <w:numFmt w:val="bullet"/>
      <w:lvlText w:val=""/>
      <w:lvlJc w:val="left"/>
      <w:pPr>
        <w:ind w:left="540" w:hanging="360"/>
      </w:pPr>
      <w:rPr>
        <w:rFonts w:ascii="Symbol" w:hAnsi="Symbol" w:hint="default"/>
        <w:lang w:val="en-US" w:eastAsia="en-US" w:bidi="ar-SA"/>
      </w:rPr>
    </w:lvl>
    <w:lvl w:ilvl="1" w:tplc="5C0A7ECE" w:tentative="1">
      <w:start w:val="1"/>
      <w:numFmt w:val="bullet"/>
      <w:lvlText w:val="o"/>
      <w:lvlJc w:val="left"/>
      <w:pPr>
        <w:ind w:left="1260" w:hanging="360"/>
      </w:pPr>
      <w:rPr>
        <w:rFonts w:ascii="Courier New" w:hAnsi="Courier New" w:hint="default"/>
      </w:rPr>
    </w:lvl>
    <w:lvl w:ilvl="2" w:tplc="37B216D8" w:tentative="1">
      <w:start w:val="1"/>
      <w:numFmt w:val="bullet"/>
      <w:lvlText w:val=""/>
      <w:lvlJc w:val="left"/>
      <w:pPr>
        <w:ind w:left="1980" w:hanging="360"/>
      </w:pPr>
      <w:rPr>
        <w:rFonts w:ascii="Wingdings" w:hAnsi="Wingdings" w:hint="default"/>
      </w:rPr>
    </w:lvl>
    <w:lvl w:ilvl="3" w:tplc="A2CA98B2" w:tentative="1">
      <w:start w:val="1"/>
      <w:numFmt w:val="bullet"/>
      <w:lvlText w:val=""/>
      <w:lvlJc w:val="left"/>
      <w:pPr>
        <w:ind w:left="2700" w:hanging="360"/>
      </w:pPr>
      <w:rPr>
        <w:rFonts w:ascii="Symbol" w:hAnsi="Symbol" w:hint="default"/>
      </w:rPr>
    </w:lvl>
    <w:lvl w:ilvl="4" w:tplc="7F3A5FB8" w:tentative="1">
      <w:start w:val="1"/>
      <w:numFmt w:val="bullet"/>
      <w:lvlText w:val="o"/>
      <w:lvlJc w:val="left"/>
      <w:pPr>
        <w:ind w:left="3420" w:hanging="360"/>
      </w:pPr>
      <w:rPr>
        <w:rFonts w:ascii="Courier New" w:hAnsi="Courier New" w:hint="default"/>
      </w:rPr>
    </w:lvl>
    <w:lvl w:ilvl="5" w:tplc="AB0A2732" w:tentative="1">
      <w:start w:val="1"/>
      <w:numFmt w:val="bullet"/>
      <w:lvlText w:val=""/>
      <w:lvlJc w:val="left"/>
      <w:pPr>
        <w:ind w:left="4140" w:hanging="360"/>
      </w:pPr>
      <w:rPr>
        <w:rFonts w:ascii="Wingdings" w:hAnsi="Wingdings" w:hint="default"/>
      </w:rPr>
    </w:lvl>
    <w:lvl w:ilvl="6" w:tplc="1E028170" w:tentative="1">
      <w:start w:val="1"/>
      <w:numFmt w:val="bullet"/>
      <w:lvlText w:val=""/>
      <w:lvlJc w:val="left"/>
      <w:pPr>
        <w:ind w:left="4860" w:hanging="360"/>
      </w:pPr>
      <w:rPr>
        <w:rFonts w:ascii="Symbol" w:hAnsi="Symbol" w:hint="default"/>
      </w:rPr>
    </w:lvl>
    <w:lvl w:ilvl="7" w:tplc="39106E04" w:tentative="1">
      <w:start w:val="1"/>
      <w:numFmt w:val="bullet"/>
      <w:lvlText w:val="o"/>
      <w:lvlJc w:val="left"/>
      <w:pPr>
        <w:ind w:left="5580" w:hanging="360"/>
      </w:pPr>
      <w:rPr>
        <w:rFonts w:ascii="Courier New" w:hAnsi="Courier New" w:hint="default"/>
      </w:rPr>
    </w:lvl>
    <w:lvl w:ilvl="8" w:tplc="F9560A46" w:tentative="1">
      <w:start w:val="1"/>
      <w:numFmt w:val="bullet"/>
      <w:lvlText w:val=""/>
      <w:lvlJc w:val="left"/>
      <w:pPr>
        <w:ind w:left="6300" w:hanging="360"/>
      </w:pPr>
      <w:rPr>
        <w:rFonts w:ascii="Wingdings" w:hAnsi="Wingdings" w:hint="default"/>
      </w:rPr>
    </w:lvl>
  </w:abstractNum>
  <w:abstractNum w:abstractNumId="16" w15:restartNumberingAfterBreak="0">
    <w:nsid w:val="4C4F2595"/>
    <w:multiLevelType w:val="hybridMultilevel"/>
    <w:tmpl w:val="1D0E1034"/>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746E04"/>
    <w:multiLevelType w:val="hybridMultilevel"/>
    <w:tmpl w:val="D2BAAB34"/>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C10066"/>
    <w:multiLevelType w:val="hybridMultilevel"/>
    <w:tmpl w:val="0B38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870EFA"/>
    <w:multiLevelType w:val="hybridMultilevel"/>
    <w:tmpl w:val="66CC1480"/>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5B4E4A"/>
    <w:multiLevelType w:val="hybridMultilevel"/>
    <w:tmpl w:val="6024CC06"/>
    <w:lvl w:ilvl="0" w:tplc="EDD49328">
      <w:start w:val="1"/>
      <w:numFmt w:val="bullet"/>
      <w:lvlText w:val=""/>
      <w:lvlJc w:val="left"/>
      <w:pPr>
        <w:ind w:left="540" w:hanging="360"/>
      </w:pPr>
      <w:rPr>
        <w:rFonts w:ascii="Symbol" w:hAnsi="Symbol" w:hint="default"/>
      </w:rPr>
    </w:lvl>
    <w:lvl w:ilvl="1" w:tplc="DAE411E4">
      <w:numFmt w:val="bullet"/>
      <w:lvlText w:val="•"/>
      <w:lvlJc w:val="left"/>
      <w:pPr>
        <w:ind w:left="1260" w:hanging="360"/>
      </w:pPr>
      <w:rPr>
        <w:rFonts w:ascii="Calibri" w:hAnsi="Calibri" w:hint="default"/>
      </w:rPr>
    </w:lvl>
    <w:lvl w:ilvl="2" w:tplc="AA842EF2" w:tentative="1">
      <w:start w:val="1"/>
      <w:numFmt w:val="bullet"/>
      <w:lvlText w:val=""/>
      <w:lvlJc w:val="left"/>
      <w:pPr>
        <w:ind w:left="1980" w:hanging="360"/>
      </w:pPr>
      <w:rPr>
        <w:rFonts w:ascii="Wingdings" w:hAnsi="Wingdings" w:hint="default"/>
      </w:rPr>
    </w:lvl>
    <w:lvl w:ilvl="3" w:tplc="3F7843B2" w:tentative="1">
      <w:start w:val="1"/>
      <w:numFmt w:val="bullet"/>
      <w:lvlText w:val=""/>
      <w:lvlJc w:val="left"/>
      <w:pPr>
        <w:ind w:left="2700" w:hanging="360"/>
      </w:pPr>
      <w:rPr>
        <w:rFonts w:ascii="Symbol" w:hAnsi="Symbol" w:hint="default"/>
      </w:rPr>
    </w:lvl>
    <w:lvl w:ilvl="4" w:tplc="76200952" w:tentative="1">
      <w:start w:val="1"/>
      <w:numFmt w:val="bullet"/>
      <w:lvlText w:val="o"/>
      <w:lvlJc w:val="left"/>
      <w:pPr>
        <w:ind w:left="3420" w:hanging="360"/>
      </w:pPr>
      <w:rPr>
        <w:rFonts w:ascii="Courier New" w:hAnsi="Courier New" w:hint="default"/>
      </w:rPr>
    </w:lvl>
    <w:lvl w:ilvl="5" w:tplc="F5C677C8" w:tentative="1">
      <w:start w:val="1"/>
      <w:numFmt w:val="bullet"/>
      <w:lvlText w:val=""/>
      <w:lvlJc w:val="left"/>
      <w:pPr>
        <w:ind w:left="4140" w:hanging="360"/>
      </w:pPr>
      <w:rPr>
        <w:rFonts w:ascii="Wingdings" w:hAnsi="Wingdings" w:hint="default"/>
      </w:rPr>
    </w:lvl>
    <w:lvl w:ilvl="6" w:tplc="DA0EF516" w:tentative="1">
      <w:start w:val="1"/>
      <w:numFmt w:val="bullet"/>
      <w:lvlText w:val=""/>
      <w:lvlJc w:val="left"/>
      <w:pPr>
        <w:ind w:left="4860" w:hanging="360"/>
      </w:pPr>
      <w:rPr>
        <w:rFonts w:ascii="Symbol" w:hAnsi="Symbol" w:hint="default"/>
      </w:rPr>
    </w:lvl>
    <w:lvl w:ilvl="7" w:tplc="D38EADD6" w:tentative="1">
      <w:start w:val="1"/>
      <w:numFmt w:val="bullet"/>
      <w:lvlText w:val="o"/>
      <w:lvlJc w:val="left"/>
      <w:pPr>
        <w:ind w:left="5580" w:hanging="360"/>
      </w:pPr>
      <w:rPr>
        <w:rFonts w:ascii="Courier New" w:hAnsi="Courier New" w:hint="default"/>
      </w:rPr>
    </w:lvl>
    <w:lvl w:ilvl="8" w:tplc="94142CFA" w:tentative="1">
      <w:start w:val="1"/>
      <w:numFmt w:val="bullet"/>
      <w:lvlText w:val=""/>
      <w:lvlJc w:val="left"/>
      <w:pPr>
        <w:ind w:left="6300" w:hanging="360"/>
      </w:pPr>
      <w:rPr>
        <w:rFonts w:ascii="Wingdings" w:hAnsi="Wingdings" w:hint="default"/>
      </w:rPr>
    </w:lvl>
  </w:abstractNum>
  <w:abstractNum w:abstractNumId="21" w15:restartNumberingAfterBreak="0">
    <w:nsid w:val="6A5F0FA7"/>
    <w:multiLevelType w:val="hybridMultilevel"/>
    <w:tmpl w:val="39C6C7FC"/>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8E05E0"/>
    <w:multiLevelType w:val="hybridMultilevel"/>
    <w:tmpl w:val="04DA614A"/>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2079EF"/>
    <w:multiLevelType w:val="hybridMultilevel"/>
    <w:tmpl w:val="2BC0B7B4"/>
    <w:lvl w:ilvl="0" w:tplc="BA9EBE2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F67D05"/>
    <w:multiLevelType w:val="hybridMultilevel"/>
    <w:tmpl w:val="F5986ECA"/>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07017F"/>
    <w:multiLevelType w:val="hybridMultilevel"/>
    <w:tmpl w:val="480C64EA"/>
    <w:lvl w:ilvl="0" w:tplc="EDD49328">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0061801">
    <w:abstractNumId w:val="14"/>
  </w:num>
  <w:num w:numId="2" w16cid:durableId="750201433">
    <w:abstractNumId w:val="20"/>
  </w:num>
  <w:num w:numId="3" w16cid:durableId="215631021">
    <w:abstractNumId w:val="0"/>
  </w:num>
  <w:num w:numId="4" w16cid:durableId="783616970">
    <w:abstractNumId w:val="15"/>
  </w:num>
  <w:num w:numId="5" w16cid:durableId="1141268769">
    <w:abstractNumId w:val="1"/>
  </w:num>
  <w:num w:numId="6" w16cid:durableId="2061901937">
    <w:abstractNumId w:val="11"/>
  </w:num>
  <w:num w:numId="7" w16cid:durableId="200869197">
    <w:abstractNumId w:val="23"/>
  </w:num>
  <w:num w:numId="8" w16cid:durableId="1127164201">
    <w:abstractNumId w:val="8"/>
  </w:num>
  <w:num w:numId="9" w16cid:durableId="1392188765">
    <w:abstractNumId w:val="12"/>
  </w:num>
  <w:num w:numId="10" w16cid:durableId="488517306">
    <w:abstractNumId w:val="19"/>
  </w:num>
  <w:num w:numId="11" w16cid:durableId="1866678095">
    <w:abstractNumId w:val="2"/>
  </w:num>
  <w:num w:numId="12" w16cid:durableId="346639003">
    <w:abstractNumId w:val="18"/>
  </w:num>
  <w:num w:numId="13" w16cid:durableId="1343510154">
    <w:abstractNumId w:val="6"/>
  </w:num>
  <w:num w:numId="14" w16cid:durableId="236135926">
    <w:abstractNumId w:val="24"/>
  </w:num>
  <w:num w:numId="15" w16cid:durableId="32659308">
    <w:abstractNumId w:val="5"/>
  </w:num>
  <w:num w:numId="16" w16cid:durableId="2118206905">
    <w:abstractNumId w:val="3"/>
  </w:num>
  <w:num w:numId="17" w16cid:durableId="1224175324">
    <w:abstractNumId w:val="16"/>
  </w:num>
  <w:num w:numId="18" w16cid:durableId="1156144044">
    <w:abstractNumId w:val="7"/>
  </w:num>
  <w:num w:numId="19" w16cid:durableId="886794925">
    <w:abstractNumId w:val="13"/>
  </w:num>
  <w:num w:numId="20" w16cid:durableId="578102925">
    <w:abstractNumId w:val="10"/>
  </w:num>
  <w:num w:numId="21" w16cid:durableId="214777822">
    <w:abstractNumId w:val="22"/>
  </w:num>
  <w:num w:numId="22" w16cid:durableId="248320863">
    <w:abstractNumId w:val="17"/>
  </w:num>
  <w:num w:numId="23" w16cid:durableId="1632899457">
    <w:abstractNumId w:val="9"/>
  </w:num>
  <w:num w:numId="24" w16cid:durableId="1224679605">
    <w:abstractNumId w:val="21"/>
  </w:num>
  <w:num w:numId="25" w16cid:durableId="313803853">
    <w:abstractNumId w:val="25"/>
  </w:num>
  <w:num w:numId="26" w16cid:durableId="135826599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CE"/>
    <w:rsid w:val="000001C6"/>
    <w:rsid w:val="00005A63"/>
    <w:rsid w:val="00022464"/>
    <w:rsid w:val="000657F0"/>
    <w:rsid w:val="000B34EC"/>
    <w:rsid w:val="000C0483"/>
    <w:rsid w:val="000D0F56"/>
    <w:rsid w:val="000D3840"/>
    <w:rsid w:val="000D479D"/>
    <w:rsid w:val="000E113D"/>
    <w:rsid w:val="000F4652"/>
    <w:rsid w:val="001047D7"/>
    <w:rsid w:val="00125DFE"/>
    <w:rsid w:val="00127907"/>
    <w:rsid w:val="00132A3C"/>
    <w:rsid w:val="001615B9"/>
    <w:rsid w:val="00176AD5"/>
    <w:rsid w:val="00180570"/>
    <w:rsid w:val="00194F93"/>
    <w:rsid w:val="001B37CB"/>
    <w:rsid w:val="001C7608"/>
    <w:rsid w:val="001D3EC2"/>
    <w:rsid w:val="001D4AE4"/>
    <w:rsid w:val="001D522D"/>
    <w:rsid w:val="001F4199"/>
    <w:rsid w:val="0020466F"/>
    <w:rsid w:val="00212392"/>
    <w:rsid w:val="0021666D"/>
    <w:rsid w:val="00222FFB"/>
    <w:rsid w:val="002276D9"/>
    <w:rsid w:val="00227EAA"/>
    <w:rsid w:val="00230B76"/>
    <w:rsid w:val="0023192E"/>
    <w:rsid w:val="002521EA"/>
    <w:rsid w:val="00263B83"/>
    <w:rsid w:val="00267FEC"/>
    <w:rsid w:val="0027266F"/>
    <w:rsid w:val="00272F93"/>
    <w:rsid w:val="002827D7"/>
    <w:rsid w:val="00282AB5"/>
    <w:rsid w:val="002A3C7F"/>
    <w:rsid w:val="002D56A0"/>
    <w:rsid w:val="00301932"/>
    <w:rsid w:val="00321904"/>
    <w:rsid w:val="00321BFE"/>
    <w:rsid w:val="003362D1"/>
    <w:rsid w:val="00336A1B"/>
    <w:rsid w:val="00341AB5"/>
    <w:rsid w:val="00350BE0"/>
    <w:rsid w:val="00385857"/>
    <w:rsid w:val="003A3F63"/>
    <w:rsid w:val="003A60DB"/>
    <w:rsid w:val="003B4C6F"/>
    <w:rsid w:val="003C0948"/>
    <w:rsid w:val="003D7C6D"/>
    <w:rsid w:val="003F076D"/>
    <w:rsid w:val="004001FA"/>
    <w:rsid w:val="00403233"/>
    <w:rsid w:val="00411350"/>
    <w:rsid w:val="00415068"/>
    <w:rsid w:val="004302AF"/>
    <w:rsid w:val="004628DA"/>
    <w:rsid w:val="00466AF7"/>
    <w:rsid w:val="0047697A"/>
    <w:rsid w:val="004823C2"/>
    <w:rsid w:val="00482582"/>
    <w:rsid w:val="004963B7"/>
    <w:rsid w:val="00497D60"/>
    <w:rsid w:val="004A198D"/>
    <w:rsid w:val="004A7437"/>
    <w:rsid w:val="004C0B08"/>
    <w:rsid w:val="004D0C12"/>
    <w:rsid w:val="004D5D5C"/>
    <w:rsid w:val="004E0B1F"/>
    <w:rsid w:val="004F1EE1"/>
    <w:rsid w:val="004F7592"/>
    <w:rsid w:val="005124EF"/>
    <w:rsid w:val="00515389"/>
    <w:rsid w:val="0051603B"/>
    <w:rsid w:val="005276B1"/>
    <w:rsid w:val="00530493"/>
    <w:rsid w:val="00533020"/>
    <w:rsid w:val="005436D2"/>
    <w:rsid w:val="005979D8"/>
    <w:rsid w:val="005B59BC"/>
    <w:rsid w:val="005C16A7"/>
    <w:rsid w:val="005C5165"/>
    <w:rsid w:val="005D2C3C"/>
    <w:rsid w:val="005D448E"/>
    <w:rsid w:val="005D497C"/>
    <w:rsid w:val="005E4B7F"/>
    <w:rsid w:val="005E70F6"/>
    <w:rsid w:val="005F18AE"/>
    <w:rsid w:val="005F649B"/>
    <w:rsid w:val="005F650C"/>
    <w:rsid w:val="005F6F7E"/>
    <w:rsid w:val="005F7358"/>
    <w:rsid w:val="00610945"/>
    <w:rsid w:val="00612F58"/>
    <w:rsid w:val="006327F9"/>
    <w:rsid w:val="00640DE0"/>
    <w:rsid w:val="00641E56"/>
    <w:rsid w:val="00643D82"/>
    <w:rsid w:val="00651CBB"/>
    <w:rsid w:val="00653E0D"/>
    <w:rsid w:val="006646FC"/>
    <w:rsid w:val="00675E7E"/>
    <w:rsid w:val="0068668E"/>
    <w:rsid w:val="00687D89"/>
    <w:rsid w:val="006A2B9D"/>
    <w:rsid w:val="006B4148"/>
    <w:rsid w:val="006B6BBC"/>
    <w:rsid w:val="006E1B86"/>
    <w:rsid w:val="006F534B"/>
    <w:rsid w:val="00725146"/>
    <w:rsid w:val="0073324B"/>
    <w:rsid w:val="00733E94"/>
    <w:rsid w:val="007447CA"/>
    <w:rsid w:val="00751E1D"/>
    <w:rsid w:val="00761543"/>
    <w:rsid w:val="0077090F"/>
    <w:rsid w:val="007805B3"/>
    <w:rsid w:val="00784C2E"/>
    <w:rsid w:val="00786AFB"/>
    <w:rsid w:val="00786D43"/>
    <w:rsid w:val="00791F45"/>
    <w:rsid w:val="00792370"/>
    <w:rsid w:val="00794722"/>
    <w:rsid w:val="007A4EAB"/>
    <w:rsid w:val="007B025A"/>
    <w:rsid w:val="007B5E2F"/>
    <w:rsid w:val="007C182F"/>
    <w:rsid w:val="007E5533"/>
    <w:rsid w:val="007F4D31"/>
    <w:rsid w:val="00807467"/>
    <w:rsid w:val="00814300"/>
    <w:rsid w:val="008143FA"/>
    <w:rsid w:val="00817B30"/>
    <w:rsid w:val="008202DA"/>
    <w:rsid w:val="0082107E"/>
    <w:rsid w:val="0082685F"/>
    <w:rsid w:val="00833A59"/>
    <w:rsid w:val="00835A3E"/>
    <w:rsid w:val="00836EDD"/>
    <w:rsid w:val="00841D8C"/>
    <w:rsid w:val="00843DB4"/>
    <w:rsid w:val="00846535"/>
    <w:rsid w:val="00867B56"/>
    <w:rsid w:val="00894691"/>
    <w:rsid w:val="008A4F3D"/>
    <w:rsid w:val="008C2014"/>
    <w:rsid w:val="008C56B2"/>
    <w:rsid w:val="008D4C86"/>
    <w:rsid w:val="008D5807"/>
    <w:rsid w:val="008E08EE"/>
    <w:rsid w:val="008E4F58"/>
    <w:rsid w:val="008E54AB"/>
    <w:rsid w:val="00902A2B"/>
    <w:rsid w:val="00906C98"/>
    <w:rsid w:val="00935C4B"/>
    <w:rsid w:val="009533A7"/>
    <w:rsid w:val="0099312A"/>
    <w:rsid w:val="00995F23"/>
    <w:rsid w:val="009969FF"/>
    <w:rsid w:val="009A0AC6"/>
    <w:rsid w:val="009A2599"/>
    <w:rsid w:val="009A27A1"/>
    <w:rsid w:val="009A328E"/>
    <w:rsid w:val="009D0FD2"/>
    <w:rsid w:val="00A013D4"/>
    <w:rsid w:val="00A20261"/>
    <w:rsid w:val="00A33066"/>
    <w:rsid w:val="00A40D2F"/>
    <w:rsid w:val="00A43D68"/>
    <w:rsid w:val="00A47CBB"/>
    <w:rsid w:val="00A65DBA"/>
    <w:rsid w:val="00A705B3"/>
    <w:rsid w:val="00A72DCD"/>
    <w:rsid w:val="00A93983"/>
    <w:rsid w:val="00A9741A"/>
    <w:rsid w:val="00AA6AAB"/>
    <w:rsid w:val="00AB3941"/>
    <w:rsid w:val="00AB67B9"/>
    <w:rsid w:val="00AC581F"/>
    <w:rsid w:val="00AD2F35"/>
    <w:rsid w:val="00AF1F26"/>
    <w:rsid w:val="00AF7A94"/>
    <w:rsid w:val="00B1732F"/>
    <w:rsid w:val="00B25E7B"/>
    <w:rsid w:val="00B348F1"/>
    <w:rsid w:val="00B44B98"/>
    <w:rsid w:val="00B53F44"/>
    <w:rsid w:val="00B61E0C"/>
    <w:rsid w:val="00B80DD8"/>
    <w:rsid w:val="00B816DA"/>
    <w:rsid w:val="00BA0A21"/>
    <w:rsid w:val="00BB6513"/>
    <w:rsid w:val="00BB7ABB"/>
    <w:rsid w:val="00BC27CD"/>
    <w:rsid w:val="00BC6E21"/>
    <w:rsid w:val="00BD034E"/>
    <w:rsid w:val="00BE34DB"/>
    <w:rsid w:val="00C045B2"/>
    <w:rsid w:val="00C057CE"/>
    <w:rsid w:val="00C13966"/>
    <w:rsid w:val="00C42598"/>
    <w:rsid w:val="00C5615C"/>
    <w:rsid w:val="00C62B2A"/>
    <w:rsid w:val="00C75922"/>
    <w:rsid w:val="00CB4F15"/>
    <w:rsid w:val="00CC56FD"/>
    <w:rsid w:val="00CF1EF5"/>
    <w:rsid w:val="00CF6FF6"/>
    <w:rsid w:val="00D07E45"/>
    <w:rsid w:val="00D108A5"/>
    <w:rsid w:val="00D15DA3"/>
    <w:rsid w:val="00D34EB7"/>
    <w:rsid w:val="00D36CAB"/>
    <w:rsid w:val="00D45051"/>
    <w:rsid w:val="00D50B48"/>
    <w:rsid w:val="00DA3C83"/>
    <w:rsid w:val="00DF7274"/>
    <w:rsid w:val="00E13501"/>
    <w:rsid w:val="00E13FC7"/>
    <w:rsid w:val="00E14A21"/>
    <w:rsid w:val="00E14B74"/>
    <w:rsid w:val="00E1642D"/>
    <w:rsid w:val="00E21364"/>
    <w:rsid w:val="00E43EA0"/>
    <w:rsid w:val="00E45D5C"/>
    <w:rsid w:val="00E52C00"/>
    <w:rsid w:val="00E65191"/>
    <w:rsid w:val="00E94860"/>
    <w:rsid w:val="00EA150B"/>
    <w:rsid w:val="00EB449F"/>
    <w:rsid w:val="00EB4793"/>
    <w:rsid w:val="00EC658F"/>
    <w:rsid w:val="00EC6726"/>
    <w:rsid w:val="00EC7560"/>
    <w:rsid w:val="00EE34A1"/>
    <w:rsid w:val="00EE4634"/>
    <w:rsid w:val="00EE77AD"/>
    <w:rsid w:val="00EF2FAF"/>
    <w:rsid w:val="00EF6BBC"/>
    <w:rsid w:val="00EF6D45"/>
    <w:rsid w:val="00F02F4F"/>
    <w:rsid w:val="00F13ACD"/>
    <w:rsid w:val="00F16C7F"/>
    <w:rsid w:val="00F21CE2"/>
    <w:rsid w:val="00F23327"/>
    <w:rsid w:val="00F35B67"/>
    <w:rsid w:val="00F36279"/>
    <w:rsid w:val="00F41751"/>
    <w:rsid w:val="00F41F2F"/>
    <w:rsid w:val="00F44538"/>
    <w:rsid w:val="00F6302E"/>
    <w:rsid w:val="00F64F3B"/>
    <w:rsid w:val="00F777BC"/>
    <w:rsid w:val="00F86A69"/>
    <w:rsid w:val="00FA5E3F"/>
    <w:rsid w:val="00FB39F7"/>
    <w:rsid w:val="00FC2CC7"/>
    <w:rsid w:val="00FC2D5C"/>
    <w:rsid w:val="00FC6B19"/>
    <w:rsid w:val="00FD0936"/>
    <w:rsid w:val="00FE51A8"/>
    <w:rsid w:val="00FF5E8B"/>
    <w:rsid w:val="03BBBD92"/>
    <w:rsid w:val="0599B2C0"/>
    <w:rsid w:val="06DA521F"/>
    <w:rsid w:val="07432FAC"/>
    <w:rsid w:val="07D27EBB"/>
    <w:rsid w:val="08AAA5DB"/>
    <w:rsid w:val="09CB687B"/>
    <w:rsid w:val="0A669E11"/>
    <w:rsid w:val="0B0F9686"/>
    <w:rsid w:val="0B8F2791"/>
    <w:rsid w:val="0BB2055F"/>
    <w:rsid w:val="0CE56952"/>
    <w:rsid w:val="0F4B1379"/>
    <w:rsid w:val="0F5F8214"/>
    <w:rsid w:val="12BC9CC6"/>
    <w:rsid w:val="1407A539"/>
    <w:rsid w:val="169768F8"/>
    <w:rsid w:val="1781BB25"/>
    <w:rsid w:val="18DA9AEC"/>
    <w:rsid w:val="19E0FE9B"/>
    <w:rsid w:val="1B10A74A"/>
    <w:rsid w:val="1B71648F"/>
    <w:rsid w:val="1CF0398E"/>
    <w:rsid w:val="201A64A9"/>
    <w:rsid w:val="24C23948"/>
    <w:rsid w:val="2572383E"/>
    <w:rsid w:val="25CE817D"/>
    <w:rsid w:val="261F0AE3"/>
    <w:rsid w:val="262A24F3"/>
    <w:rsid w:val="28DB0D28"/>
    <w:rsid w:val="2BFD0E49"/>
    <w:rsid w:val="2C815456"/>
    <w:rsid w:val="2F100946"/>
    <w:rsid w:val="32C90FB0"/>
    <w:rsid w:val="32FC9BAA"/>
    <w:rsid w:val="343E148A"/>
    <w:rsid w:val="35AC31EB"/>
    <w:rsid w:val="3C2663B3"/>
    <w:rsid w:val="3CF80304"/>
    <w:rsid w:val="40AD2AAC"/>
    <w:rsid w:val="429F19CB"/>
    <w:rsid w:val="4603866A"/>
    <w:rsid w:val="463660B5"/>
    <w:rsid w:val="464B397F"/>
    <w:rsid w:val="46E8F5C2"/>
    <w:rsid w:val="49A39AF0"/>
    <w:rsid w:val="4D9F0C3A"/>
    <w:rsid w:val="4DC11195"/>
    <w:rsid w:val="4F12B1DD"/>
    <w:rsid w:val="50FC3D9D"/>
    <w:rsid w:val="52772A81"/>
    <w:rsid w:val="54E5D495"/>
    <w:rsid w:val="569C1FB9"/>
    <w:rsid w:val="58464FCC"/>
    <w:rsid w:val="5BA8C243"/>
    <w:rsid w:val="5BB6079B"/>
    <w:rsid w:val="5C8542F4"/>
    <w:rsid w:val="5D631720"/>
    <w:rsid w:val="5DDA0A3E"/>
    <w:rsid w:val="5E3220BD"/>
    <w:rsid w:val="625F7D8E"/>
    <w:rsid w:val="63CB1C39"/>
    <w:rsid w:val="6447BB90"/>
    <w:rsid w:val="650ADDD4"/>
    <w:rsid w:val="6784731D"/>
    <w:rsid w:val="6A5869E7"/>
    <w:rsid w:val="6B3FACAD"/>
    <w:rsid w:val="6BBC4B50"/>
    <w:rsid w:val="6D7A849C"/>
    <w:rsid w:val="6D9B7EAF"/>
    <w:rsid w:val="6FD853A5"/>
    <w:rsid w:val="7164A50D"/>
    <w:rsid w:val="72212F87"/>
    <w:rsid w:val="72436BEC"/>
    <w:rsid w:val="72948410"/>
    <w:rsid w:val="73CA9F73"/>
    <w:rsid w:val="7444CE5C"/>
    <w:rsid w:val="758453A8"/>
    <w:rsid w:val="77ECA27C"/>
    <w:rsid w:val="7838BC48"/>
    <w:rsid w:val="7AA3CE5D"/>
    <w:rsid w:val="7DCFE6B1"/>
    <w:rsid w:val="7EB6C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477C9"/>
  <w15:chartTrackingRefBased/>
  <w15:docId w15:val="{D2B50ECD-B961-6449-B905-E64E2201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A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5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5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7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7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7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7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5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7CE"/>
    <w:rPr>
      <w:rFonts w:eastAsiaTheme="majorEastAsia" w:cstheme="majorBidi"/>
      <w:color w:val="272727" w:themeColor="text1" w:themeTint="D8"/>
    </w:rPr>
  </w:style>
  <w:style w:type="paragraph" w:styleId="Title">
    <w:name w:val="Title"/>
    <w:basedOn w:val="Normal"/>
    <w:next w:val="Normal"/>
    <w:link w:val="TitleChar"/>
    <w:uiPriority w:val="10"/>
    <w:qFormat/>
    <w:rsid w:val="00C057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7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7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57CE"/>
    <w:rPr>
      <w:i/>
      <w:iCs/>
      <w:color w:val="404040" w:themeColor="text1" w:themeTint="BF"/>
    </w:rPr>
  </w:style>
  <w:style w:type="paragraph" w:styleId="ListParagraph">
    <w:name w:val="List Paragraph"/>
    <w:aliases w:val="TG List Paragraph"/>
    <w:basedOn w:val="Normal"/>
    <w:link w:val="ListParagraphChar"/>
    <w:qFormat/>
    <w:rsid w:val="00C057CE"/>
    <w:pPr>
      <w:ind w:left="720"/>
      <w:contextualSpacing/>
    </w:pPr>
  </w:style>
  <w:style w:type="character" w:styleId="IntenseEmphasis">
    <w:name w:val="Intense Emphasis"/>
    <w:basedOn w:val="DefaultParagraphFont"/>
    <w:uiPriority w:val="21"/>
    <w:qFormat/>
    <w:rsid w:val="00C057CE"/>
    <w:rPr>
      <w:i/>
      <w:iCs/>
      <w:color w:val="0F4761" w:themeColor="accent1" w:themeShade="BF"/>
    </w:rPr>
  </w:style>
  <w:style w:type="paragraph" w:styleId="IntenseQuote">
    <w:name w:val="Intense Quote"/>
    <w:basedOn w:val="Normal"/>
    <w:next w:val="Normal"/>
    <w:link w:val="IntenseQuoteChar"/>
    <w:uiPriority w:val="30"/>
    <w:qFormat/>
    <w:rsid w:val="00C05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7CE"/>
    <w:rPr>
      <w:i/>
      <w:iCs/>
      <w:color w:val="0F4761" w:themeColor="accent1" w:themeShade="BF"/>
    </w:rPr>
  </w:style>
  <w:style w:type="character" w:styleId="IntenseReference">
    <w:name w:val="Intense Reference"/>
    <w:basedOn w:val="DefaultParagraphFont"/>
    <w:uiPriority w:val="32"/>
    <w:qFormat/>
    <w:rsid w:val="00C057CE"/>
    <w:rPr>
      <w:b/>
      <w:bCs/>
      <w:smallCaps/>
      <w:color w:val="0F4761" w:themeColor="accent1" w:themeShade="BF"/>
      <w:spacing w:val="5"/>
    </w:rPr>
  </w:style>
  <w:style w:type="character" w:styleId="Hyperlink">
    <w:name w:val="Hyperlink"/>
    <w:basedOn w:val="DefaultParagraphFont"/>
    <w:uiPriority w:val="99"/>
    <w:unhideWhenUsed/>
    <w:rsid w:val="00C057CE"/>
    <w:rPr>
      <w:color w:val="467886" w:themeColor="hyperlink"/>
      <w:u w:val="single"/>
    </w:rPr>
  </w:style>
  <w:style w:type="character" w:styleId="UnresolvedMention">
    <w:name w:val="Unresolved Mention"/>
    <w:basedOn w:val="DefaultParagraphFont"/>
    <w:uiPriority w:val="99"/>
    <w:semiHidden/>
    <w:unhideWhenUsed/>
    <w:rsid w:val="00C057CE"/>
    <w:rPr>
      <w:color w:val="605E5C"/>
      <w:shd w:val="clear" w:color="auto" w:fill="E1DFDD"/>
    </w:rPr>
  </w:style>
  <w:style w:type="character" w:styleId="FollowedHyperlink">
    <w:name w:val="FollowedHyperlink"/>
    <w:basedOn w:val="DefaultParagraphFont"/>
    <w:uiPriority w:val="99"/>
    <w:semiHidden/>
    <w:unhideWhenUsed/>
    <w:rsid w:val="00843DB4"/>
    <w:rPr>
      <w:color w:val="96607D" w:themeColor="followedHyperlink"/>
      <w:u w:val="single"/>
    </w:rPr>
  </w:style>
  <w:style w:type="character" w:styleId="Strong">
    <w:name w:val="Strong"/>
    <w:basedOn w:val="DefaultParagraphFont"/>
    <w:uiPriority w:val="22"/>
    <w:qFormat/>
    <w:rsid w:val="00BC27CD"/>
    <w:rPr>
      <w:b/>
      <w:bCs/>
    </w:rPr>
  </w:style>
  <w:style w:type="character" w:customStyle="1" w:styleId="apple-converted-space">
    <w:name w:val="apple-converted-space"/>
    <w:basedOn w:val="DefaultParagraphFont"/>
    <w:rsid w:val="00BC27CD"/>
  </w:style>
  <w:style w:type="paragraph" w:styleId="NormalWeb">
    <w:name w:val="Normal (Web)"/>
    <w:basedOn w:val="Normal"/>
    <w:uiPriority w:val="99"/>
    <w:unhideWhenUsed/>
    <w:rsid w:val="00902A2B"/>
    <w:pPr>
      <w:spacing w:before="100" w:beforeAutospacing="1" w:after="100" w:afterAutospacing="1"/>
    </w:pPr>
  </w:style>
  <w:style w:type="character" w:customStyle="1" w:styleId="line-clamp-1">
    <w:name w:val="line-clamp-1"/>
    <w:basedOn w:val="DefaultParagraphFont"/>
    <w:rsid w:val="00BA0A21"/>
  </w:style>
  <w:style w:type="character" w:customStyle="1" w:styleId="ListParagraphChar">
    <w:name w:val="List Paragraph Char"/>
    <w:aliases w:val="TG List Paragraph Char"/>
    <w:basedOn w:val="DefaultParagraphFont"/>
    <w:link w:val="ListParagraph"/>
    <w:uiPriority w:val="34"/>
    <w:qFormat/>
    <w:rsid w:val="00D07E45"/>
  </w:style>
  <w:style w:type="table" w:styleId="TableGrid">
    <w:name w:val="Table Grid"/>
    <w:basedOn w:val="TableNormal"/>
    <w:uiPriority w:val="39"/>
    <w:rsid w:val="00527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276B1"/>
    <w:pPr>
      <w:spacing w:after="120" w:line="276" w:lineRule="auto"/>
    </w:pPr>
    <w:rPr>
      <w:rFonts w:ascii="Calibri" w:eastAsia="Calibri" w:hAnsi="Calibri"/>
      <w:sz w:val="22"/>
      <w:szCs w:val="22"/>
    </w:rPr>
  </w:style>
  <w:style w:type="character" w:customStyle="1" w:styleId="BodyTextChar">
    <w:name w:val="Body Text Char"/>
    <w:basedOn w:val="DefaultParagraphFont"/>
    <w:link w:val="BodyText"/>
    <w:uiPriority w:val="99"/>
    <w:qFormat/>
    <w:rsid w:val="005276B1"/>
    <w:rPr>
      <w:rFonts w:ascii="Calibri" w:eastAsia="Calibri" w:hAnsi="Calibri" w:cs="Times New Roman"/>
      <w:kern w:val="0"/>
      <w:sz w:val="22"/>
      <w:szCs w:val="22"/>
      <w14:ligatures w14:val="none"/>
    </w:rPr>
  </w:style>
  <w:style w:type="paragraph" w:styleId="ListBullet">
    <w:name w:val="List Bullet"/>
    <w:basedOn w:val="Normal"/>
    <w:uiPriority w:val="99"/>
    <w:unhideWhenUsed/>
    <w:rsid w:val="009A0AC6"/>
    <w:pPr>
      <w:numPr>
        <w:numId w:val="3"/>
      </w:numPr>
      <w:spacing w:after="200" w:line="276" w:lineRule="auto"/>
      <w:contextualSpacing/>
    </w:pPr>
    <w:rPr>
      <w:rFonts w:ascii="Calibri" w:eastAsia="Calibri" w:hAnsi="Calibri"/>
      <w:sz w:val="22"/>
      <w:szCs w:val="22"/>
    </w:rPr>
  </w:style>
  <w:style w:type="paragraph" w:styleId="NoSpacing">
    <w:name w:val="No Spacing"/>
    <w:uiPriority w:val="1"/>
    <w:qFormat/>
    <w:rsid w:val="00AB67B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8365">
      <w:bodyDiv w:val="1"/>
      <w:marLeft w:val="0"/>
      <w:marRight w:val="0"/>
      <w:marTop w:val="0"/>
      <w:marBottom w:val="0"/>
      <w:divBdr>
        <w:top w:val="none" w:sz="0" w:space="0" w:color="auto"/>
        <w:left w:val="none" w:sz="0" w:space="0" w:color="auto"/>
        <w:bottom w:val="none" w:sz="0" w:space="0" w:color="auto"/>
        <w:right w:val="none" w:sz="0" w:space="0" w:color="auto"/>
      </w:divBdr>
      <w:divsChild>
        <w:div w:id="1846745882">
          <w:marLeft w:val="0"/>
          <w:marRight w:val="0"/>
          <w:marTop w:val="0"/>
          <w:marBottom w:val="0"/>
          <w:divBdr>
            <w:top w:val="none" w:sz="0" w:space="0" w:color="auto"/>
            <w:left w:val="none" w:sz="0" w:space="0" w:color="auto"/>
            <w:bottom w:val="none" w:sz="0" w:space="0" w:color="auto"/>
            <w:right w:val="none" w:sz="0" w:space="0" w:color="auto"/>
          </w:divBdr>
          <w:divsChild>
            <w:div w:id="1729526302">
              <w:marLeft w:val="0"/>
              <w:marRight w:val="0"/>
              <w:marTop w:val="0"/>
              <w:marBottom w:val="0"/>
              <w:divBdr>
                <w:top w:val="none" w:sz="0" w:space="0" w:color="auto"/>
                <w:left w:val="none" w:sz="0" w:space="0" w:color="auto"/>
                <w:bottom w:val="none" w:sz="0" w:space="0" w:color="auto"/>
                <w:right w:val="none" w:sz="0" w:space="0" w:color="auto"/>
              </w:divBdr>
              <w:divsChild>
                <w:div w:id="930623951">
                  <w:marLeft w:val="0"/>
                  <w:marRight w:val="0"/>
                  <w:marTop w:val="0"/>
                  <w:marBottom w:val="0"/>
                  <w:divBdr>
                    <w:top w:val="none" w:sz="0" w:space="0" w:color="auto"/>
                    <w:left w:val="none" w:sz="0" w:space="0" w:color="auto"/>
                    <w:bottom w:val="none" w:sz="0" w:space="0" w:color="auto"/>
                    <w:right w:val="none" w:sz="0" w:space="0" w:color="auto"/>
                  </w:divBdr>
                  <w:divsChild>
                    <w:div w:id="11103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19209">
          <w:marLeft w:val="0"/>
          <w:marRight w:val="0"/>
          <w:marTop w:val="0"/>
          <w:marBottom w:val="0"/>
          <w:divBdr>
            <w:top w:val="none" w:sz="0" w:space="0" w:color="auto"/>
            <w:left w:val="none" w:sz="0" w:space="0" w:color="auto"/>
            <w:bottom w:val="none" w:sz="0" w:space="0" w:color="auto"/>
            <w:right w:val="none" w:sz="0" w:space="0" w:color="auto"/>
          </w:divBdr>
          <w:divsChild>
            <w:div w:id="1225409409">
              <w:marLeft w:val="0"/>
              <w:marRight w:val="0"/>
              <w:marTop w:val="0"/>
              <w:marBottom w:val="0"/>
              <w:divBdr>
                <w:top w:val="none" w:sz="0" w:space="0" w:color="auto"/>
                <w:left w:val="none" w:sz="0" w:space="0" w:color="auto"/>
                <w:bottom w:val="none" w:sz="0" w:space="0" w:color="auto"/>
                <w:right w:val="none" w:sz="0" w:space="0" w:color="auto"/>
              </w:divBdr>
              <w:divsChild>
                <w:div w:id="1745372450">
                  <w:marLeft w:val="0"/>
                  <w:marRight w:val="0"/>
                  <w:marTop w:val="0"/>
                  <w:marBottom w:val="0"/>
                  <w:divBdr>
                    <w:top w:val="none" w:sz="0" w:space="0" w:color="auto"/>
                    <w:left w:val="none" w:sz="0" w:space="0" w:color="auto"/>
                    <w:bottom w:val="none" w:sz="0" w:space="0" w:color="auto"/>
                    <w:right w:val="none" w:sz="0" w:space="0" w:color="auto"/>
                  </w:divBdr>
                  <w:divsChild>
                    <w:div w:id="12276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4304">
      <w:bodyDiv w:val="1"/>
      <w:marLeft w:val="0"/>
      <w:marRight w:val="0"/>
      <w:marTop w:val="0"/>
      <w:marBottom w:val="0"/>
      <w:divBdr>
        <w:top w:val="none" w:sz="0" w:space="0" w:color="auto"/>
        <w:left w:val="none" w:sz="0" w:space="0" w:color="auto"/>
        <w:bottom w:val="none" w:sz="0" w:space="0" w:color="auto"/>
        <w:right w:val="none" w:sz="0" w:space="0" w:color="auto"/>
      </w:divBdr>
    </w:div>
    <w:div w:id="266160952">
      <w:bodyDiv w:val="1"/>
      <w:marLeft w:val="0"/>
      <w:marRight w:val="0"/>
      <w:marTop w:val="0"/>
      <w:marBottom w:val="0"/>
      <w:divBdr>
        <w:top w:val="none" w:sz="0" w:space="0" w:color="auto"/>
        <w:left w:val="none" w:sz="0" w:space="0" w:color="auto"/>
        <w:bottom w:val="none" w:sz="0" w:space="0" w:color="auto"/>
        <w:right w:val="none" w:sz="0" w:space="0" w:color="auto"/>
      </w:divBdr>
    </w:div>
    <w:div w:id="377707876">
      <w:bodyDiv w:val="1"/>
      <w:marLeft w:val="0"/>
      <w:marRight w:val="0"/>
      <w:marTop w:val="0"/>
      <w:marBottom w:val="0"/>
      <w:divBdr>
        <w:top w:val="none" w:sz="0" w:space="0" w:color="auto"/>
        <w:left w:val="none" w:sz="0" w:space="0" w:color="auto"/>
        <w:bottom w:val="none" w:sz="0" w:space="0" w:color="auto"/>
        <w:right w:val="none" w:sz="0" w:space="0" w:color="auto"/>
      </w:divBdr>
    </w:div>
    <w:div w:id="394204882">
      <w:bodyDiv w:val="1"/>
      <w:marLeft w:val="0"/>
      <w:marRight w:val="0"/>
      <w:marTop w:val="0"/>
      <w:marBottom w:val="0"/>
      <w:divBdr>
        <w:top w:val="none" w:sz="0" w:space="0" w:color="auto"/>
        <w:left w:val="none" w:sz="0" w:space="0" w:color="auto"/>
        <w:bottom w:val="none" w:sz="0" w:space="0" w:color="auto"/>
        <w:right w:val="none" w:sz="0" w:space="0" w:color="auto"/>
      </w:divBdr>
    </w:div>
    <w:div w:id="431780733">
      <w:bodyDiv w:val="1"/>
      <w:marLeft w:val="0"/>
      <w:marRight w:val="0"/>
      <w:marTop w:val="0"/>
      <w:marBottom w:val="0"/>
      <w:divBdr>
        <w:top w:val="none" w:sz="0" w:space="0" w:color="auto"/>
        <w:left w:val="none" w:sz="0" w:space="0" w:color="auto"/>
        <w:bottom w:val="none" w:sz="0" w:space="0" w:color="auto"/>
        <w:right w:val="none" w:sz="0" w:space="0" w:color="auto"/>
      </w:divBdr>
    </w:div>
    <w:div w:id="499659109">
      <w:bodyDiv w:val="1"/>
      <w:marLeft w:val="0"/>
      <w:marRight w:val="0"/>
      <w:marTop w:val="0"/>
      <w:marBottom w:val="0"/>
      <w:divBdr>
        <w:top w:val="none" w:sz="0" w:space="0" w:color="auto"/>
        <w:left w:val="none" w:sz="0" w:space="0" w:color="auto"/>
        <w:bottom w:val="none" w:sz="0" w:space="0" w:color="auto"/>
        <w:right w:val="none" w:sz="0" w:space="0" w:color="auto"/>
      </w:divBdr>
    </w:div>
    <w:div w:id="570120822">
      <w:bodyDiv w:val="1"/>
      <w:marLeft w:val="0"/>
      <w:marRight w:val="0"/>
      <w:marTop w:val="0"/>
      <w:marBottom w:val="0"/>
      <w:divBdr>
        <w:top w:val="none" w:sz="0" w:space="0" w:color="auto"/>
        <w:left w:val="none" w:sz="0" w:space="0" w:color="auto"/>
        <w:bottom w:val="none" w:sz="0" w:space="0" w:color="auto"/>
        <w:right w:val="none" w:sz="0" w:space="0" w:color="auto"/>
      </w:divBdr>
    </w:div>
    <w:div w:id="631792146">
      <w:bodyDiv w:val="1"/>
      <w:marLeft w:val="0"/>
      <w:marRight w:val="0"/>
      <w:marTop w:val="0"/>
      <w:marBottom w:val="0"/>
      <w:divBdr>
        <w:top w:val="none" w:sz="0" w:space="0" w:color="auto"/>
        <w:left w:val="none" w:sz="0" w:space="0" w:color="auto"/>
        <w:bottom w:val="none" w:sz="0" w:space="0" w:color="auto"/>
        <w:right w:val="none" w:sz="0" w:space="0" w:color="auto"/>
      </w:divBdr>
    </w:div>
    <w:div w:id="716244846">
      <w:bodyDiv w:val="1"/>
      <w:marLeft w:val="0"/>
      <w:marRight w:val="0"/>
      <w:marTop w:val="0"/>
      <w:marBottom w:val="0"/>
      <w:divBdr>
        <w:top w:val="none" w:sz="0" w:space="0" w:color="auto"/>
        <w:left w:val="none" w:sz="0" w:space="0" w:color="auto"/>
        <w:bottom w:val="none" w:sz="0" w:space="0" w:color="auto"/>
        <w:right w:val="none" w:sz="0" w:space="0" w:color="auto"/>
      </w:divBdr>
    </w:div>
    <w:div w:id="1050231067">
      <w:bodyDiv w:val="1"/>
      <w:marLeft w:val="0"/>
      <w:marRight w:val="0"/>
      <w:marTop w:val="0"/>
      <w:marBottom w:val="0"/>
      <w:divBdr>
        <w:top w:val="none" w:sz="0" w:space="0" w:color="auto"/>
        <w:left w:val="none" w:sz="0" w:space="0" w:color="auto"/>
        <w:bottom w:val="none" w:sz="0" w:space="0" w:color="auto"/>
        <w:right w:val="none" w:sz="0" w:space="0" w:color="auto"/>
      </w:divBdr>
    </w:div>
    <w:div w:id="1409500431">
      <w:bodyDiv w:val="1"/>
      <w:marLeft w:val="0"/>
      <w:marRight w:val="0"/>
      <w:marTop w:val="0"/>
      <w:marBottom w:val="0"/>
      <w:divBdr>
        <w:top w:val="none" w:sz="0" w:space="0" w:color="auto"/>
        <w:left w:val="none" w:sz="0" w:space="0" w:color="auto"/>
        <w:bottom w:val="none" w:sz="0" w:space="0" w:color="auto"/>
        <w:right w:val="none" w:sz="0" w:space="0" w:color="auto"/>
      </w:divBdr>
    </w:div>
    <w:div w:id="1472672158">
      <w:bodyDiv w:val="1"/>
      <w:marLeft w:val="0"/>
      <w:marRight w:val="0"/>
      <w:marTop w:val="0"/>
      <w:marBottom w:val="0"/>
      <w:divBdr>
        <w:top w:val="none" w:sz="0" w:space="0" w:color="auto"/>
        <w:left w:val="none" w:sz="0" w:space="0" w:color="auto"/>
        <w:bottom w:val="none" w:sz="0" w:space="0" w:color="auto"/>
        <w:right w:val="none" w:sz="0" w:space="0" w:color="auto"/>
      </w:divBdr>
    </w:div>
    <w:div w:id="1474758552">
      <w:bodyDiv w:val="1"/>
      <w:marLeft w:val="0"/>
      <w:marRight w:val="0"/>
      <w:marTop w:val="0"/>
      <w:marBottom w:val="0"/>
      <w:divBdr>
        <w:top w:val="none" w:sz="0" w:space="0" w:color="auto"/>
        <w:left w:val="none" w:sz="0" w:space="0" w:color="auto"/>
        <w:bottom w:val="none" w:sz="0" w:space="0" w:color="auto"/>
        <w:right w:val="none" w:sz="0" w:space="0" w:color="auto"/>
      </w:divBdr>
    </w:div>
    <w:div w:id="1624381491">
      <w:bodyDiv w:val="1"/>
      <w:marLeft w:val="0"/>
      <w:marRight w:val="0"/>
      <w:marTop w:val="0"/>
      <w:marBottom w:val="0"/>
      <w:divBdr>
        <w:top w:val="none" w:sz="0" w:space="0" w:color="auto"/>
        <w:left w:val="none" w:sz="0" w:space="0" w:color="auto"/>
        <w:bottom w:val="none" w:sz="0" w:space="0" w:color="auto"/>
        <w:right w:val="none" w:sz="0" w:space="0" w:color="auto"/>
      </w:divBdr>
    </w:div>
    <w:div w:id="1651443023">
      <w:bodyDiv w:val="1"/>
      <w:marLeft w:val="0"/>
      <w:marRight w:val="0"/>
      <w:marTop w:val="0"/>
      <w:marBottom w:val="0"/>
      <w:divBdr>
        <w:top w:val="none" w:sz="0" w:space="0" w:color="auto"/>
        <w:left w:val="none" w:sz="0" w:space="0" w:color="auto"/>
        <w:bottom w:val="none" w:sz="0" w:space="0" w:color="auto"/>
        <w:right w:val="none" w:sz="0" w:space="0" w:color="auto"/>
      </w:divBdr>
    </w:div>
    <w:div w:id="1720786583">
      <w:bodyDiv w:val="1"/>
      <w:marLeft w:val="0"/>
      <w:marRight w:val="0"/>
      <w:marTop w:val="0"/>
      <w:marBottom w:val="0"/>
      <w:divBdr>
        <w:top w:val="none" w:sz="0" w:space="0" w:color="auto"/>
        <w:left w:val="none" w:sz="0" w:space="0" w:color="auto"/>
        <w:bottom w:val="none" w:sz="0" w:space="0" w:color="auto"/>
        <w:right w:val="none" w:sz="0" w:space="0" w:color="auto"/>
      </w:divBdr>
    </w:div>
    <w:div w:id="1761826634">
      <w:bodyDiv w:val="1"/>
      <w:marLeft w:val="0"/>
      <w:marRight w:val="0"/>
      <w:marTop w:val="0"/>
      <w:marBottom w:val="0"/>
      <w:divBdr>
        <w:top w:val="none" w:sz="0" w:space="0" w:color="auto"/>
        <w:left w:val="none" w:sz="0" w:space="0" w:color="auto"/>
        <w:bottom w:val="none" w:sz="0" w:space="0" w:color="auto"/>
        <w:right w:val="none" w:sz="0" w:space="0" w:color="auto"/>
      </w:divBdr>
    </w:div>
    <w:div w:id="1843010732">
      <w:bodyDiv w:val="1"/>
      <w:marLeft w:val="0"/>
      <w:marRight w:val="0"/>
      <w:marTop w:val="0"/>
      <w:marBottom w:val="0"/>
      <w:divBdr>
        <w:top w:val="none" w:sz="0" w:space="0" w:color="auto"/>
        <w:left w:val="none" w:sz="0" w:space="0" w:color="auto"/>
        <w:bottom w:val="none" w:sz="0" w:space="0" w:color="auto"/>
        <w:right w:val="none" w:sz="0" w:space="0" w:color="auto"/>
      </w:divBdr>
    </w:div>
    <w:div w:id="1926723387">
      <w:bodyDiv w:val="1"/>
      <w:marLeft w:val="0"/>
      <w:marRight w:val="0"/>
      <w:marTop w:val="0"/>
      <w:marBottom w:val="0"/>
      <w:divBdr>
        <w:top w:val="none" w:sz="0" w:space="0" w:color="auto"/>
        <w:left w:val="none" w:sz="0" w:space="0" w:color="auto"/>
        <w:bottom w:val="none" w:sz="0" w:space="0" w:color="auto"/>
        <w:right w:val="none" w:sz="0" w:space="0" w:color="auto"/>
      </w:divBdr>
    </w:div>
    <w:div w:id="1981301252">
      <w:bodyDiv w:val="1"/>
      <w:marLeft w:val="0"/>
      <w:marRight w:val="0"/>
      <w:marTop w:val="0"/>
      <w:marBottom w:val="0"/>
      <w:divBdr>
        <w:top w:val="none" w:sz="0" w:space="0" w:color="auto"/>
        <w:left w:val="none" w:sz="0" w:space="0" w:color="auto"/>
        <w:bottom w:val="none" w:sz="0" w:space="0" w:color="auto"/>
        <w:right w:val="none" w:sz="0" w:space="0" w:color="auto"/>
      </w:divBdr>
    </w:div>
    <w:div w:id="2037536571">
      <w:bodyDiv w:val="1"/>
      <w:marLeft w:val="0"/>
      <w:marRight w:val="0"/>
      <w:marTop w:val="0"/>
      <w:marBottom w:val="0"/>
      <w:divBdr>
        <w:top w:val="none" w:sz="0" w:space="0" w:color="auto"/>
        <w:left w:val="none" w:sz="0" w:space="0" w:color="auto"/>
        <w:bottom w:val="none" w:sz="0" w:space="0" w:color="auto"/>
        <w:right w:val="none" w:sz="0" w:space="0" w:color="auto"/>
      </w:divBdr>
    </w:div>
    <w:div w:id="2042974656">
      <w:bodyDiv w:val="1"/>
      <w:marLeft w:val="0"/>
      <w:marRight w:val="0"/>
      <w:marTop w:val="0"/>
      <w:marBottom w:val="0"/>
      <w:divBdr>
        <w:top w:val="none" w:sz="0" w:space="0" w:color="auto"/>
        <w:left w:val="none" w:sz="0" w:space="0" w:color="auto"/>
        <w:bottom w:val="none" w:sz="0" w:space="0" w:color="auto"/>
        <w:right w:val="none" w:sz="0" w:space="0" w:color="auto"/>
      </w:divBdr>
    </w:div>
    <w:div w:id="211184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mounikak3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A80CF-A63B-A94D-8D10-D10A9A9E3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4005</Words>
  <Characters>22834</Characters>
  <Application>Microsoft Office Word</Application>
  <DocSecurity>0</DocSecurity>
  <Lines>190</Lines>
  <Paragraphs>53</Paragraphs>
  <ScaleCrop>false</ScaleCrop>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Peraka, Mony Preetham (perakamm)</dc:creator>
  <cp:keywords/>
  <dc:description/>
  <cp:lastModifiedBy>Jahnavi devi Manne</cp:lastModifiedBy>
  <cp:revision>103</cp:revision>
  <dcterms:created xsi:type="dcterms:W3CDTF">2026-01-09T19:42:00Z</dcterms:created>
  <dcterms:modified xsi:type="dcterms:W3CDTF">2026-02-13T21:21:00Z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bf5ab667-51d1-4d52-aa0e-a1e3e941c827</vt:lpwstr>
  </property>
</Properties>
</file>