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5F3C"/>
          <w:sz w:val="48"/>
          <w:szCs w:val="48"/>
        </w:rPr>
        <w:t xml:space="preserve">PRIYA SUBRAMANIAM</w:t>
      </w:r>
    </w:p>
    <w:p>
      <w:pPr>
        <w:spacing w:before="0" w:after="50"/>
        <w:jc w:val="center"/>
      </w:pPr>
      <w:r>
        <w:rPr>
          <w:rFonts w:ascii="Arial" w:cs="Arial" w:eastAsia="Arial" w:hAnsi="Arial"/>
          <w:i/>
          <w:iCs/>
          <w:color w:val="2E8B57"/>
          <w:sz w:val="24"/>
          <w:szCs w:val="24"/>
        </w:rPr>
        <w:t xml:space="preserve">QA Automation Lead | API &amp; Microservices | Playwright | TypeScript | FinTech</w:t>
      </w:r>
    </w:p>
    <w:p>
      <w:pPr>
        <w:spacing w:before="0" w:after="40"/>
        <w:jc w:val="center"/>
      </w:pPr>
      <w:r>
        <w:rPr>
          <w:rFonts w:ascii="Arial" w:cs="Arial" w:eastAsia="Arial" w:hAnsi="Arial"/>
          <w:color w:val="333333"/>
          <w:sz w:val="20"/>
          <w:szCs w:val="20"/>
        </w:rPr>
        <w:t xml:space="preserve">📧 priya.subramaniam.qa@outlook.com   |   📞 +1 (408) 771-3349   |   📍 San Jose, CA</w:t>
      </w:r>
    </w:p>
    <w:p>
      <w:pPr>
        <w:spacing w:before="0" w:after="40"/>
        <w:jc w:val="center"/>
      </w:pPr>
      <w:r>
        <w:rPr>
          <w:rFonts w:ascii="Arial" w:cs="Arial" w:eastAsia="Arial" w:hAnsi="Arial"/>
          <w:color w:val="333333"/>
          <w:sz w:val="20"/>
          <w:szCs w:val="20"/>
        </w:rPr>
        <w:t xml:space="preserve">🔗 linkedin.com/in/priyasubramaniam-qa   |   💻 github.com/priyasub-qa   |   Years of Experience: 12+</w:t>
      </w:r>
    </w:p>
    <w:p>
      <w:pPr>
        <w:pBdr>
          <w:bottom w:val="single" w:color="1A5F3C" w:sz="10" w:space="1"/>
        </w:pBdr>
        <w:spacing w:before="80" w:after="60"/>
      </w:pPr>
      <w:r>
        <w:t xml:space="preserve"/>
      </w:r>
    </w:p>
    <w:p>
      <w:pPr>
        <w:pBdr>
          <w:bottom w:val="single" w:color="1A5F3C" w:sz="8" w:space="1"/>
        </w:pBdr>
        <w:spacing w:before="220" w:after="80"/>
      </w:pPr>
      <w:r>
        <w:rPr>
          <w:rFonts w:ascii="Arial" w:cs="Arial" w:eastAsia="Arial" w:hAnsi="Arial"/>
          <w:b/>
          <w:bCs/>
          <w:color w:val="1A5F3C"/>
          <w:sz w:val="26"/>
          <w:szCs w:val="26"/>
        </w:rPr>
        <w:t xml:space="preserve">PROFESSIONAL SUMMARY</w:t>
      </w:r>
    </w:p>
    <w:p>
      <w:pPr>
        <w:spacing w:before="40" w:after="40"/>
      </w:pPr>
      <w:r>
        <w:rPr>
          <w:rFonts w:ascii="Arial" w:cs="Arial" w:eastAsia="Arial" w:hAnsi="Arial"/>
          <w:sz w:val="20"/>
          <w:szCs w:val="20"/>
        </w:rPr>
        <w:t xml:space="preserve">Distinguished QA Automation Lead and quality engineering champion with 12+ years of experience delivering test automation excellence across FinTech payment platforms, healthcare technology, and cloud-native SaaS applications. Recognized for building automation practices from the ground up at high-growth companies including Stripe, Cigna Health Services, and Infosys BPO.</w:t>
      </w:r>
    </w:p>
    <w:p>
      <w:pPr>
        <w:spacing w:before="40" w:after="40"/>
      </w:pPr>
      <w:r>
        <w:rPr>
          <w:rFonts w:ascii="Arial" w:cs="Arial" w:eastAsia="Arial" w:hAnsi="Arial"/>
          <w:sz w:val="20"/>
          <w:szCs w:val="20"/>
        </w:rPr>
        <w:t xml:space="preserve">Deep technical expertise in API-first automation strategy, microservices contract testing, performance engineering, and DevSecOps quality integration. Expert in modern test tooling ecosystem including Playwright with TypeScript, Rest Assured, Karate DSL, k6 performance framework, and Pact contract testing. Consistently delivered automation coverage exceeding 88% across complex distributed architectures.</w:t>
      </w:r>
    </w:p>
    <w:p>
      <w:pPr>
        <w:spacing w:before="40" w:after="40"/>
      </w:pPr>
      <w:r>
        <w:rPr>
          <w:rFonts w:ascii="Arial" w:cs="Arial" w:eastAsia="Arial" w:hAnsi="Arial"/>
          <w:sz w:val="20"/>
          <w:szCs w:val="20"/>
        </w:rPr>
        <w:t xml:space="preserve">Proven people leader who has built, mentored, and scaled QA automation teams from 2 to 12+ engineers across multiple time zones. Established automation Centers of Excellence, defined test strategy at the program level, and aligned quality engineering practices with enterprise DevOps transformation objectives.</w:t>
      </w:r>
    </w:p>
    <w:p>
      <w:pPr>
        <w:spacing w:before="40" w:after="40"/>
      </w:pPr>
      <w:r>
        <w:rPr>
          <w:rFonts w:ascii="Arial" w:cs="Arial" w:eastAsia="Arial" w:hAnsi="Arial"/>
          <w:sz w:val="20"/>
          <w:szCs w:val="20"/>
        </w:rPr>
        <w:t xml:space="preserve">Certified Kubernetes Application Developer and AWS Solutions Architect with hands-on cloud testing expertise across AWS ECS, Lambda, RDS, and CloudWatch platforms. Experienced in PCI-DSS, HIPAA, and SOC2 compliance testing for highly regulated industries.</w:t>
      </w:r>
    </w:p>
    <w:p>
      <w:pPr>
        <w:spacing w:before="40" w:after="40"/>
      </w:pPr>
      <w:r>
        <w:rPr>
          <w:rFonts w:ascii="Arial" w:cs="Arial" w:eastAsia="Arial" w:hAnsi="Arial"/>
          <w:sz w:val="20"/>
          <w:szCs w:val="20"/>
        </w:rPr>
        <w:t xml:space="preserve">Passionate advocate for quality-first engineering culture, regularly contributing to testing community through technical blog posts, conference presentations, and open-source automation tooling contributions. Committed to continuous learning and bringing emerging AI-assisted testing techniques into production automation workflows.</w:t>
      </w:r>
    </w:p>
    <w:p>
      <w:pPr>
        <w:pBdr>
          <w:bottom w:val="single" w:color="1A5F3C" w:sz="8" w:space="1"/>
        </w:pBdr>
        <w:spacing w:before="220" w:after="80"/>
      </w:pPr>
      <w:r>
        <w:rPr>
          <w:rFonts w:ascii="Arial" w:cs="Arial" w:eastAsia="Arial" w:hAnsi="Arial"/>
          <w:b/>
          <w:bCs/>
          <w:color w:val="1A5F3C"/>
          <w:sz w:val="26"/>
          <w:szCs w:val="26"/>
        </w:rPr>
        <w:t xml:space="preserve">CORE COMPETENCIES &amp; TECHNICAL SKILLS</w:t>
      </w:r>
    </w:p>
    <w:p>
      <w:pPr>
        <w:spacing w:before="40" w:after="40"/>
      </w:pPr>
      <w:r>
        <w:rPr>
          <w:rFonts w:ascii="Arial" w:cs="Arial" w:eastAsia="Arial" w:hAnsi="Arial"/>
          <w:b/>
          <w:bCs/>
          <w:color w:val="1A5F3C"/>
          <w:sz w:val="20"/>
          <w:szCs w:val="20"/>
        </w:rPr>
        <w:t xml:space="preserve">Programming Languages: </w:t>
      </w:r>
      <w:r>
        <w:rPr>
          <w:rFonts w:ascii="Arial" w:cs="Arial" w:eastAsia="Arial" w:hAnsi="Arial"/>
          <w:sz w:val="20"/>
          <w:szCs w:val="20"/>
        </w:rPr>
        <w:t xml:space="preserve">Java 11/17, TypeScript 4.x/5.x, Python 3.x, JavaScript (ES2022), SQL, Shell Script, YAML</w:t>
      </w:r>
    </w:p>
    <w:p>
      <w:pPr>
        <w:spacing w:before="40" w:after="40"/>
      </w:pPr>
      <w:r>
        <w:rPr>
          <w:rFonts w:ascii="Arial" w:cs="Arial" w:eastAsia="Arial" w:hAnsi="Arial"/>
          <w:b/>
          <w:bCs/>
          <w:color w:val="1A5F3C"/>
          <w:sz w:val="20"/>
          <w:szCs w:val="20"/>
        </w:rPr>
        <w:t xml:space="preserve">UI Test Automation: </w:t>
      </w:r>
      <w:r>
        <w:rPr>
          <w:rFonts w:ascii="Arial" w:cs="Arial" w:eastAsia="Arial" w:hAnsi="Arial"/>
          <w:sz w:val="20"/>
          <w:szCs w:val="20"/>
        </w:rPr>
        <w:t xml:space="preserve">Playwright 1.40+, Selenium WebDriver 4.x, WebdriverIO 8.x, Cypress 13+, Page Object Model, Component Testing</w:t>
      </w:r>
    </w:p>
    <w:p>
      <w:pPr>
        <w:spacing w:before="40" w:after="40"/>
      </w:pPr>
      <w:r>
        <w:rPr>
          <w:rFonts w:ascii="Arial" w:cs="Arial" w:eastAsia="Arial" w:hAnsi="Arial"/>
          <w:b/>
          <w:bCs/>
          <w:color w:val="1A5F3C"/>
          <w:sz w:val="20"/>
          <w:szCs w:val="20"/>
        </w:rPr>
        <w:t xml:space="preserve">API Test Automation: </w:t>
      </w:r>
      <w:r>
        <w:rPr>
          <w:rFonts w:ascii="Arial" w:cs="Arial" w:eastAsia="Arial" w:hAnsi="Arial"/>
          <w:sz w:val="20"/>
          <w:szCs w:val="20"/>
        </w:rPr>
        <w:t xml:space="preserve">Rest Assured 5.x, Karate DSL 1.x, Pact (Contract Testing), Postman/Newman, OpenAPI/Swagger Validation, GraphQL Testing (Apollo), gRPC Testing</w:t>
      </w:r>
    </w:p>
    <w:p>
      <w:pPr>
        <w:spacing w:before="40" w:after="40"/>
      </w:pPr>
      <w:r>
        <w:rPr>
          <w:rFonts w:ascii="Arial" w:cs="Arial" w:eastAsia="Arial" w:hAnsi="Arial"/>
          <w:b/>
          <w:bCs/>
          <w:color w:val="1A5F3C"/>
          <w:sz w:val="20"/>
          <w:szCs w:val="20"/>
        </w:rPr>
        <w:t xml:space="preserve">Performance Engineering: </w:t>
      </w:r>
      <w:r>
        <w:rPr>
          <w:rFonts w:ascii="Arial" w:cs="Arial" w:eastAsia="Arial" w:hAnsi="Arial"/>
          <w:sz w:val="20"/>
          <w:szCs w:val="20"/>
        </w:rPr>
        <w:t xml:space="preserve">k6 (JavaScript), Apache JMeter 5.x, Artillery, Locust (Python), Load/Stress/Soak Testing, SLA Validation, Throughput Analysis</w:t>
      </w:r>
    </w:p>
    <w:p>
      <w:pPr>
        <w:spacing w:before="40" w:after="40"/>
      </w:pPr>
      <w:r>
        <w:rPr>
          <w:rFonts w:ascii="Arial" w:cs="Arial" w:eastAsia="Arial" w:hAnsi="Arial"/>
          <w:b/>
          <w:bCs/>
          <w:color w:val="1A5F3C"/>
          <w:sz w:val="20"/>
          <w:szCs w:val="20"/>
        </w:rPr>
        <w:t xml:space="preserve">CI/CD &amp; DevOps: </w:t>
      </w:r>
      <w:r>
        <w:rPr>
          <w:rFonts w:ascii="Arial" w:cs="Arial" w:eastAsia="Arial" w:hAnsi="Arial"/>
          <w:sz w:val="20"/>
          <w:szCs w:val="20"/>
        </w:rPr>
        <w:t xml:space="preserve">GitHub Actions, Jenkins Declarative Pipelines, Azure Pipelines, CircleCI, Terraform (IaC), Docker, Kubernetes (Helm), ArgoCD</w:t>
      </w:r>
    </w:p>
    <w:p>
      <w:pPr>
        <w:spacing w:before="40" w:after="40"/>
      </w:pPr>
      <w:r>
        <w:rPr>
          <w:rFonts w:ascii="Arial" w:cs="Arial" w:eastAsia="Arial" w:hAnsi="Arial"/>
          <w:b/>
          <w:bCs/>
          <w:color w:val="1A5F3C"/>
          <w:sz w:val="20"/>
          <w:szCs w:val="20"/>
        </w:rPr>
        <w:t xml:space="preserve">Cloud Platforms: </w:t>
      </w:r>
      <w:r>
        <w:rPr>
          <w:rFonts w:ascii="Arial" w:cs="Arial" w:eastAsia="Arial" w:hAnsi="Arial"/>
          <w:sz w:val="20"/>
          <w:szCs w:val="20"/>
        </w:rPr>
        <w:t xml:space="preserve">AWS (ECS, Lambda, RDS, S3, CloudWatch, Secrets Manager, SQS), GCP (Cloud Run, BigQuery), Azure (App Service, Cosmos DB)</w:t>
      </w:r>
    </w:p>
    <w:p>
      <w:pPr>
        <w:spacing w:before="40" w:after="40"/>
      </w:pPr>
      <w:r>
        <w:rPr>
          <w:rFonts w:ascii="Arial" w:cs="Arial" w:eastAsia="Arial" w:hAnsi="Arial"/>
          <w:b/>
          <w:bCs/>
          <w:color w:val="1A5F3C"/>
          <w:sz w:val="20"/>
          <w:szCs w:val="20"/>
        </w:rPr>
        <w:t xml:space="preserve">Security &amp; Compliance Testing: </w:t>
      </w:r>
      <w:r>
        <w:rPr>
          <w:rFonts w:ascii="Arial" w:cs="Arial" w:eastAsia="Arial" w:hAnsi="Arial"/>
          <w:sz w:val="20"/>
          <w:szCs w:val="20"/>
        </w:rPr>
        <w:t xml:space="preserve">OWASP ZAP, Burp Suite Community, JWT/OAuth 2.0 Validation, PCI-DSS Test Coverage, HIPAA Compliance, RBAC/ABAC Testing</w:t>
      </w:r>
    </w:p>
    <w:p>
      <w:pPr>
        <w:spacing w:before="40" w:after="40"/>
      </w:pPr>
      <w:r>
        <w:rPr>
          <w:rFonts w:ascii="Arial" w:cs="Arial" w:eastAsia="Arial" w:hAnsi="Arial"/>
          <w:b/>
          <w:bCs/>
          <w:color w:val="1A5F3C"/>
          <w:sz w:val="20"/>
          <w:szCs w:val="20"/>
        </w:rPr>
        <w:t xml:space="preserve">Databases &amp; Data Validation: </w:t>
      </w:r>
      <w:r>
        <w:rPr>
          <w:rFonts w:ascii="Arial" w:cs="Arial" w:eastAsia="Arial" w:hAnsi="Arial"/>
          <w:sz w:val="20"/>
          <w:szCs w:val="20"/>
        </w:rPr>
        <w:t xml:space="preserve">PostgreSQL 14+, DynamoDB, Redis, Snowflake, MySQL, Data Reconciliation, ETL Validation</w:t>
      </w:r>
    </w:p>
    <w:p>
      <w:pPr>
        <w:spacing w:before="40" w:after="40"/>
      </w:pPr>
      <w:r>
        <w:rPr>
          <w:rFonts w:ascii="Arial" w:cs="Arial" w:eastAsia="Arial" w:hAnsi="Arial"/>
          <w:b/>
          <w:bCs/>
          <w:color w:val="1A5F3C"/>
          <w:sz w:val="20"/>
          <w:szCs w:val="20"/>
        </w:rPr>
        <w:t xml:space="preserve">Monitoring &amp; Observability: </w:t>
      </w:r>
      <w:r>
        <w:rPr>
          <w:rFonts w:ascii="Arial" w:cs="Arial" w:eastAsia="Arial" w:hAnsi="Arial"/>
          <w:sz w:val="20"/>
          <w:szCs w:val="20"/>
        </w:rPr>
        <w:t xml:space="preserve">Datadog APM, Grafana, Prometheus, CloudWatch Dashboards, New Relic, PagerDuty Integration Testing</w:t>
      </w:r>
    </w:p>
    <w:p>
      <w:pPr>
        <w:spacing w:before="40" w:after="40"/>
      </w:pPr>
      <w:r>
        <w:rPr>
          <w:rFonts w:ascii="Arial" w:cs="Arial" w:eastAsia="Arial" w:hAnsi="Arial"/>
          <w:b/>
          <w:bCs/>
          <w:color w:val="1A5F3C"/>
          <w:sz w:val="20"/>
          <w:szCs w:val="20"/>
        </w:rPr>
        <w:t xml:space="preserve">Test Management: </w:t>
      </w:r>
      <w:r>
        <w:rPr>
          <w:rFonts w:ascii="Arial" w:cs="Arial" w:eastAsia="Arial" w:hAnsi="Arial"/>
          <w:sz w:val="20"/>
          <w:szCs w:val="20"/>
        </w:rPr>
        <w:t xml:space="preserve">JIRA (Zephyr Scale), TestRail, Azure DevOps Boards, Confluence, Linear, Notion</w:t>
      </w:r>
    </w:p>
    <w:p>
      <w:pPr>
        <w:pBdr>
          <w:bottom w:val="single" w:color="1A5F3C" w:sz="8" w:space="1"/>
        </w:pBdr>
        <w:spacing w:before="220" w:after="80"/>
      </w:pPr>
      <w:r>
        <w:rPr>
          <w:rFonts w:ascii="Arial" w:cs="Arial" w:eastAsia="Arial" w:hAnsi="Arial"/>
          <w:b/>
          <w:bCs/>
          <w:color w:val="1A5F3C"/>
          <w:sz w:val="26"/>
          <w:szCs w:val="26"/>
        </w:rPr>
        <w:t xml:space="preserve">PROFESSIONAL EXPERIENCE</w:t>
      </w:r>
    </w:p>
    <w:p>
      <w:pPr>
        <w:spacing w:before="180" w:after="20"/>
      </w:pPr>
      <w:r>
        <w:rPr>
          <w:rFonts w:ascii="Arial" w:cs="Arial" w:eastAsia="Arial" w:hAnsi="Arial"/>
          <w:b/>
          <w:bCs/>
          <w:color w:val="1A5F3C"/>
          <w:sz w:val="25"/>
          <w:szCs w:val="25"/>
        </w:rPr>
        <w:t xml:space="preserve">Stripe Inc.</w:t>
      </w:r>
      <w:r>
        <w:rPr>
          <w:rFonts w:ascii="Arial" w:cs="Arial" w:eastAsia="Arial" w:hAnsi="Arial"/>
          <w:color w:val="555555"/>
          <w:sz w:val="20"/>
          <w:szCs w:val="20"/>
        </w:rPr>
        <w:t xml:space="preserve">   —   San Francisco, CA (Remote)</w:t>
      </w:r>
    </w:p>
    <w:p>
      <w:pPr>
        <w:spacing w:before="10" w:after="20"/>
      </w:pPr>
      <w:r>
        <w:rPr>
          <w:rFonts w:ascii="Arial" w:cs="Arial" w:eastAsia="Arial" w:hAnsi="Arial"/>
          <w:b/>
          <w:bCs/>
          <w:color w:val="2E8B57"/>
          <w:sz w:val="22"/>
          <w:szCs w:val="22"/>
        </w:rPr>
        <w:t xml:space="preserve">QA Automation Lead – Payments Platform</w:t>
      </w:r>
      <w:r>
        <w:rPr>
          <w:rFonts w:ascii="Arial" w:cs="Arial" w:eastAsia="Arial" w:hAnsi="Arial"/>
          <w:i/>
          <w:iCs/>
          <w:color w:val="666666"/>
          <w:sz w:val="20"/>
          <w:szCs w:val="20"/>
        </w:rPr>
        <w:t xml:space="preserve">   |   Jan 2021 – Present</w:t>
      </w:r>
    </w:p>
    <w:p>
      <w:pPr>
        <w:spacing w:before="0" w:after="30"/>
      </w:pPr>
      <w:r>
        <w:t xml:space="preserve"/>
      </w:r>
    </w:p>
    <w:p>
      <w:pPr>
        <w:spacing w:before="40" w:after="40"/>
      </w:pPr>
      <w:r>
        <w:rPr>
          <w:rFonts w:ascii="Arial" w:cs="Arial" w:eastAsia="Arial" w:hAnsi="Arial"/>
          <w:sz w:val="20"/>
          <w:szCs w:val="20"/>
        </w:rPr>
        <w:t xml:space="preserve">Lead QA automation strategy for Stripe's core payments processing platform, developer APIs, and merchant-facing dashboard applications. Responsible for quality engineering across 60+ microservices handling $700B+ in annual payment volume for 3M+ merchants globally.</w:t>
      </w:r>
    </w:p>
    <w:p>
      <w:pPr>
        <w:spacing w:before="0" w:after="20"/>
      </w:pPr>
      <w:r>
        <w:t xml:space="preserve"/>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Architected API-first test automation strategy covering Stripe Payments, Connect, Billing, Radar fraud detection, Terminal, and Treasury APIs with 94% endpoint coverage across all product lines.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Designed and implemented microservices contract testing suite using Pact framework ensuring backward API compatibility across 65 producer/consumer service pairs, eliminating integration defects from API contract violations.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Playwright-TypeScript UI automation framework for Stripe Dashboard covering merchant onboarding, payment configuration, dispute management, payout settings, and analytics views with 1,100+ automated scenarios.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Implemented k6 performance load testing suite validating payment API throughput at 75,000 transactions per second (TPS) with p99 latency &lt; 250ms requirement under sustained load.</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Led PCI-DSS Level 1 compliance test automation covering card data tokenization, encryption at rest/transit, access control, audit logging, and vulnerability management workflows.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Integrated automated OWASP ZAP security scanning in GitHub Actions CI pipeline scanning for SQL injection, XSS, CSRF, sensitive data exposure, and broken authentication vulnerabilities.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chaos engineering test automation framework using Gremlin SDK injecting latency, packet loss, disk space pressure, and CPU stress to validate payment platform resilience under failure conditions.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Implemented feature flag test automation supporting 200+ concurrent A/B experiments and gradual rollouts, validating correct behavior per audience segment definition.</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Designed automated canary deployment validation framework monitoring error rate, latency, and throughput metrics during progressive rollouts, triggering automatic rollback on SLA breach.</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Snowflake data pipeline quality framework validating accuracy of financial reporting datasets, revenue reconciliation, and merchant analytics aggregations.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Established test environment management automation provisioning isolated sandbox environments per developer using Terraform and AWS ECS, reducing environment wait time from 2 days to 15 minutes.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Reduced full regression cycle from 9 hours to 52 minutes through 12-way parallel execution on GitHub Actions with intelligent test sharding based on historical execution time.</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Mentored team of 9 QA engineers across San Francisco, Seattle, and Dublin offices on automation best practices, TypeScript proficiency, and API testing techniques.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automated webhook delivery testing framework validating all 180+ Stripe webhook event types with correct payload structure, retry behavior, and HMAC signature verification.</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Implemented automated SDK testing for Stripe's official client libraries in 8 languages (Python, Ruby, Java, PHP, Node.js, Go, .NET, iOS) ensuring API parity.</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Designed automated idempotency key testing validating duplicate payment request handling and safe retry behavior under network failure scenarios.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Established automated rate limiting validation across all Stripe API tiers ensuring correct 429 responses and proper Retry-After header behavior.</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automated multi-currency and FX conversion testing framework validating payment amounts, settlement, and reporting accuracy across 135 currencies.</w:t>
      </w:r>
    </w:p>
    <w:p>
      <w:pPr>
        <w:spacing w:before="60" w:after="40"/>
      </w:pPr>
      <w:r>
        <w:rPr>
          <w:rFonts w:ascii="Arial" w:cs="Arial" w:eastAsia="Arial" w:hAnsi="Arial"/>
          <w:b/>
          <w:bCs/>
          <w:color w:val="1A5F3C"/>
          <w:sz w:val="19"/>
          <w:szCs w:val="19"/>
        </w:rPr>
        <w:t xml:space="preserve">Environment: </w:t>
      </w:r>
      <w:r>
        <w:rPr>
          <w:rFonts w:ascii="Arial" w:cs="Arial" w:eastAsia="Arial" w:hAnsi="Arial"/>
          <w:i/>
          <w:iCs/>
          <w:color w:val="555555"/>
          <w:sz w:val="19"/>
          <w:szCs w:val="19"/>
        </w:rPr>
        <w:t xml:space="preserve">Playwright, TypeScript, Pact, k6, OWASP ZAP, Gremlin, GitHub Actions, AWS (ECS, Lambda, RDS, SQS), Snowflake, Docker, Kubernetes, Terraform</w:t>
      </w:r>
    </w:p>
    <w:p>
      <w:pPr>
        <w:pBdr>
          <w:bottom w:val="single" w:color="CCCCCC" w:sz="10" w:space="1"/>
        </w:pBdr>
        <w:spacing w:before="80" w:after="60"/>
      </w:pPr>
      <w:r>
        <w:t xml:space="preserve"/>
      </w:r>
    </w:p>
    <w:p>
      <w:pPr>
        <w:spacing w:before="180" w:after="20"/>
      </w:pPr>
      <w:r>
        <w:rPr>
          <w:rFonts w:ascii="Arial" w:cs="Arial" w:eastAsia="Arial" w:hAnsi="Arial"/>
          <w:b/>
          <w:bCs/>
          <w:color w:val="1A5F3C"/>
          <w:sz w:val="25"/>
          <w:szCs w:val="25"/>
        </w:rPr>
        <w:t xml:space="preserve">Cigna Health Services</w:t>
      </w:r>
      <w:r>
        <w:rPr>
          <w:rFonts w:ascii="Arial" w:cs="Arial" w:eastAsia="Arial" w:hAnsi="Arial"/>
          <w:color w:val="555555"/>
          <w:sz w:val="20"/>
          <w:szCs w:val="20"/>
        </w:rPr>
        <w:t xml:space="preserve">   —   Bloomfield, CT</w:t>
      </w:r>
    </w:p>
    <w:p>
      <w:pPr>
        <w:spacing w:before="10" w:after="20"/>
      </w:pPr>
      <w:r>
        <w:rPr>
          <w:rFonts w:ascii="Arial" w:cs="Arial" w:eastAsia="Arial" w:hAnsi="Arial"/>
          <w:b/>
          <w:bCs/>
          <w:color w:val="2E8B57"/>
          <w:sz w:val="22"/>
          <w:szCs w:val="22"/>
        </w:rPr>
        <w:t xml:space="preserve">Senior QA Automation Engineer</w:t>
      </w:r>
      <w:r>
        <w:rPr>
          <w:rFonts w:ascii="Arial" w:cs="Arial" w:eastAsia="Arial" w:hAnsi="Arial"/>
          <w:i/>
          <w:iCs/>
          <w:color w:val="666666"/>
          <w:sz w:val="20"/>
          <w:szCs w:val="20"/>
        </w:rPr>
        <w:t xml:space="preserve">   |   Mar 2018 – Dec 2020</w:t>
      </w:r>
    </w:p>
    <w:p>
      <w:pPr>
        <w:spacing w:before="0" w:after="30"/>
      </w:pPr>
      <w:r>
        <w:t xml:space="preserve"/>
      </w:r>
    </w:p>
    <w:p>
      <w:pPr>
        <w:spacing w:before="40" w:after="40"/>
      </w:pPr>
      <w:r>
        <w:rPr>
          <w:rFonts w:ascii="Arial" w:cs="Arial" w:eastAsia="Arial" w:hAnsi="Arial"/>
          <w:sz w:val="20"/>
          <w:szCs w:val="20"/>
        </w:rPr>
        <w:t xml:space="preserve">Delivered automation solutions for Cigna's digital health transformation program covering claims processing, member portal, provider directory, and pharmacy benefit management applications serving 17 million members.</w:t>
      </w:r>
    </w:p>
    <w:p>
      <w:pPr>
        <w:spacing w:before="0" w:after="20"/>
      </w:pPr>
      <w:r>
        <w:t xml:space="preserve"/>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Designed Selenium-Java automation framework for healthcare claims processing portal covering medical, dental, vision, and behavioral health claim submission workflows.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comprehensive REST API automation for Claims Adjudication APIs, Eligibility Verification APIs, Benefits Inquiry APIs, and EOB (Explanation of Benefits) generation services.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Automated HIPAA EDI 837P/837I/837D claim transaction validation and 835 remittance advice response parsing ensuring compliance with ANSI X12 transaction standards.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Implemented automated PHI/PII data masking validation ensuring member health data was properly de-identified in all test environments per HIPAA privacy rule requirements.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Conducted Apache JMeter performance testing simulating 500,000 concurrent member portal sessions during open enrollment period (Oct 15 – Dec 15), validating sub-3-second page load SLAs.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Integrated automation with Azure Pipelines enabling automated test execution for every deployment across DEV, QA, UAT, and staging environments.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Automated eligibility and benefits verification API tests across 35 payer integrations using HL7 FHIR R4 standard endpoints.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automated ICD-10 diagnosis code and CPT procedure code validation framework ensuring clinical coding accuracy in claims processing.</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Designed automated provider directory data quality tests validating National Provider Identifier (NPI) correctness, network status accuracy, and specialty information integrity.</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Reduced manual testing effort for claims regression cycle by 74% enabling 2-week release cadence from previously quarterly releases.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Automated prior authorization request/response workflow validation across 12 specialty drug categories.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Implemented automated accessibility testing using axe-core ensuring WCAG 2.1 AA compliance for member-facing portal features.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automated appointment scheduling and telemedicine integration test suite validating real-time provider availability and video consultation workflows.</w:t>
      </w:r>
    </w:p>
    <w:p>
      <w:pPr>
        <w:spacing w:before="60" w:after="40"/>
      </w:pPr>
      <w:r>
        <w:rPr>
          <w:rFonts w:ascii="Arial" w:cs="Arial" w:eastAsia="Arial" w:hAnsi="Arial"/>
          <w:b/>
          <w:bCs/>
          <w:color w:val="1A5F3C"/>
          <w:sz w:val="19"/>
          <w:szCs w:val="19"/>
        </w:rPr>
        <w:t xml:space="preserve">Environment: </w:t>
      </w:r>
      <w:r>
        <w:rPr>
          <w:rFonts w:ascii="Arial" w:cs="Arial" w:eastAsia="Arial" w:hAnsi="Arial"/>
          <w:i/>
          <w:iCs/>
          <w:color w:val="555555"/>
          <w:sz w:val="19"/>
          <w:szCs w:val="19"/>
        </w:rPr>
        <w:t xml:space="preserve">Selenium, Java, TestNG, Rest Assured, JMeter, Azure Pipelines, PostgreSQL, AWS (EC2, RDS), OWASP ZAP, Docker, Allure Reports</w:t>
      </w:r>
    </w:p>
    <w:p>
      <w:pPr>
        <w:pBdr>
          <w:bottom w:val="single" w:color="CCCCCC" w:sz="10" w:space="1"/>
        </w:pBdr>
        <w:spacing w:before="80" w:after="60"/>
      </w:pPr>
      <w:r>
        <w:t xml:space="preserve"/>
      </w:r>
    </w:p>
    <w:p>
      <w:pPr>
        <w:spacing w:before="180" w:after="20"/>
      </w:pPr>
      <w:r>
        <w:rPr>
          <w:rFonts w:ascii="Arial" w:cs="Arial" w:eastAsia="Arial" w:hAnsi="Arial"/>
          <w:b/>
          <w:bCs/>
          <w:color w:val="1A5F3C"/>
          <w:sz w:val="25"/>
          <w:szCs w:val="25"/>
        </w:rPr>
        <w:t xml:space="preserve">Infosys BPO</w:t>
      </w:r>
      <w:r>
        <w:rPr>
          <w:rFonts w:ascii="Arial" w:cs="Arial" w:eastAsia="Arial" w:hAnsi="Arial"/>
          <w:color w:val="555555"/>
          <w:sz w:val="20"/>
          <w:szCs w:val="20"/>
        </w:rPr>
        <w:t xml:space="preserve">   —   Bangalore, India</w:t>
      </w:r>
    </w:p>
    <w:p>
      <w:pPr>
        <w:spacing w:before="10" w:after="20"/>
      </w:pPr>
      <w:r>
        <w:rPr>
          <w:rFonts w:ascii="Arial" w:cs="Arial" w:eastAsia="Arial" w:hAnsi="Arial"/>
          <w:b/>
          <w:bCs/>
          <w:color w:val="2E8B57"/>
          <w:sz w:val="22"/>
          <w:szCs w:val="22"/>
        </w:rPr>
        <w:t xml:space="preserve">QA Engineer – Banking Practice</w:t>
      </w:r>
      <w:r>
        <w:rPr>
          <w:rFonts w:ascii="Arial" w:cs="Arial" w:eastAsia="Arial" w:hAnsi="Arial"/>
          <w:i/>
          <w:iCs/>
          <w:color w:val="666666"/>
          <w:sz w:val="20"/>
          <w:szCs w:val="20"/>
        </w:rPr>
        <w:t xml:space="preserve">   |   Aug 2015 – Feb 2018</w:t>
      </w:r>
    </w:p>
    <w:p>
      <w:pPr>
        <w:spacing w:before="0" w:after="30"/>
      </w:pPr>
      <w:r>
        <w:t xml:space="preserve"/>
      </w:r>
    </w:p>
    <w:p>
      <w:pPr>
        <w:spacing w:before="40" w:after="40"/>
      </w:pPr>
      <w:r>
        <w:rPr>
          <w:rFonts w:ascii="Arial" w:cs="Arial" w:eastAsia="Arial" w:hAnsi="Arial"/>
          <w:sz w:val="20"/>
          <w:szCs w:val="20"/>
        </w:rPr>
        <w:t xml:space="preserve">Delivered testing services for Infosys Banking Practice clients including mid-tier commercial banks and international financial institutions, focusing on core banking system modernization and digital channel testing.</w:t>
      </w:r>
    </w:p>
    <w:p>
      <w:pPr>
        <w:spacing w:before="0" w:after="20"/>
      </w:pPr>
      <w:r>
        <w:t xml:space="preserve"/>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Developed Selenium automation test suite for internet banking applications covering fund transfers, standing orders, account statements, and term deposit management.</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REST API test scripts for core banking services using Rest Assured covering account inquiry, balance validation, transaction posting, and interest accrual APIs.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Executed system integration testing for SWIFT MT payment message processing validating MT103 customer credit transfers and MT202 bank-to-bank transfers.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Automated regression test suite for FLEXCUBE Universal Banking core system migration project validating 400+ business workflows post-migration.</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Conducted functional, regression, and smoke testing for mobile banking application covering Android and iOS platforms.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Implemented SQL-based data validation for Oracle Financial Services (OFSAA) regulatory reporting ensuring correct risk-weighted asset calculations.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Participated in defect triage meetings with clients providing detailed defect reproduction steps and impact analysis documentation.</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Supported UAT cycles coordinating with business users to validate acceptance criteria and obtain sign-off on 12 major releases.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Created comprehensive test documentation including test plans, test case repositories, and traceability matrices for ISO 27001 audit compliance.</w:t>
      </w:r>
    </w:p>
    <w:p>
      <w:pPr>
        <w:spacing w:before="60" w:after="40"/>
      </w:pPr>
      <w:r>
        <w:rPr>
          <w:rFonts w:ascii="Arial" w:cs="Arial" w:eastAsia="Arial" w:hAnsi="Arial"/>
          <w:b/>
          <w:bCs/>
          <w:color w:val="1A5F3C"/>
          <w:sz w:val="19"/>
          <w:szCs w:val="19"/>
        </w:rPr>
        <w:t xml:space="preserve">Environment: </w:t>
      </w:r>
      <w:r>
        <w:rPr>
          <w:rFonts w:ascii="Arial" w:cs="Arial" w:eastAsia="Arial" w:hAnsi="Arial"/>
          <w:i/>
          <w:iCs/>
          <w:color w:val="555555"/>
          <w:sz w:val="19"/>
          <w:szCs w:val="19"/>
        </w:rPr>
        <w:t xml:space="preserve">Selenium, Java, Rest Assured, Postman, Oracle, SQL Server, Jenkins, HP ALM, SoapUI</w:t>
      </w:r>
    </w:p>
    <w:p>
      <w:pPr>
        <w:pBdr>
          <w:bottom w:val="single" w:color="CCCCCC" w:sz="10" w:space="1"/>
        </w:pBdr>
        <w:spacing w:before="80" w:after="60"/>
      </w:pPr>
      <w:r>
        <w:t xml:space="preserve"/>
      </w:r>
    </w:p>
    <w:p>
      <w:pPr>
        <w:pBdr>
          <w:bottom w:val="single" w:color="1A5F3C" w:sz="8" w:space="1"/>
        </w:pBdr>
        <w:spacing w:before="220" w:after="80"/>
      </w:pPr>
      <w:r>
        <w:rPr>
          <w:rFonts w:ascii="Arial" w:cs="Arial" w:eastAsia="Arial" w:hAnsi="Arial"/>
          <w:b/>
          <w:bCs/>
          <w:color w:val="1A5F3C"/>
          <w:sz w:val="26"/>
          <w:szCs w:val="26"/>
        </w:rPr>
        <w:t xml:space="preserve">KEY AUTOMATION INITIATIVES &amp; ACHIEVEMENTS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Architected complete API-first automation strategy at Stripe achieving 94% API endpoint coverage across all product lines, eliminating manual API testing effort entirely.</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Pact contract testing program across 65 microservice pairs at Stripe, preventing 23 potential production incidents from API contract violations over 3-year period.</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Reduced regression cycle from 9 hours to 52 minutes through intelligent test sharding and 12-way parallel execution at Stripe, enabling 4x daily regression feedback.</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Established PCI-DSS automated compliance validation framework, reducing annual compliance audit preparation from 6 weeks to 3 days.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Led HIPAA-compliant test environment data management program at Cigna eliminating PHI exposure risk in all test environments across 18 applications.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Grew QA automation team at Stripe from 3 to 10 engineers over 2 years, implementing structured mentorship, technical growth plans, and automation certification program.</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Contributed Playwright TypeScript framework template to Stripe open-source repository, adopted by 4 additional engineering teams across organization.</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Implemented automated feature flag and A/B experiment validation supporting 200+ concurrent experiments without manual test case creation per variant.</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Built chaos engineering test automation program at Stripe, validating payment platform resilience across 45 failure injection scenarios including partial AWS AZ outages.</w:t>
      </w:r>
    </w:p>
    <w:p>
      <w:pPr>
        <w:pBdr>
          <w:bottom w:val="single" w:color="1A5F3C" w:sz="8" w:space="1"/>
        </w:pBdr>
        <w:spacing w:before="220" w:after="80"/>
      </w:pPr>
      <w:r>
        <w:rPr>
          <w:rFonts w:ascii="Arial" w:cs="Arial" w:eastAsia="Arial" w:hAnsi="Arial"/>
          <w:b/>
          <w:bCs/>
          <w:color w:val="1A5F3C"/>
          <w:sz w:val="26"/>
          <w:szCs w:val="26"/>
        </w:rPr>
        <w:t xml:space="preserve">NOTABLE TECHNICAL PROJECTS</w:t>
      </w:r>
    </w:p>
    <w:p>
      <w:pPr>
        <w:spacing w:before="160" w:after="40"/>
      </w:pPr>
      <w:r>
        <w:rPr>
          <w:rFonts w:ascii="Arial" w:cs="Arial" w:eastAsia="Arial" w:hAnsi="Arial"/>
          <w:b/>
          <w:bCs/>
          <w:color w:val="1A5F3C"/>
          <w:sz w:val="24"/>
          <w:szCs w:val="24"/>
        </w:rPr>
        <w:t xml:space="preserve">Stripe – Payment API Contract Testing Program</w:t>
      </w:r>
    </w:p>
    <w:p>
      <w:pPr>
        <w:spacing w:before="40" w:after="40"/>
      </w:pPr>
      <w:r>
        <w:rPr>
          <w:rFonts w:ascii="Arial" w:cs="Arial" w:eastAsia="Arial" w:hAnsi="Arial"/>
          <w:sz w:val="20"/>
          <w:szCs w:val="20"/>
        </w:rPr>
        <w:t xml:space="preserve">Designed and implemented organization-wide API contract testing initiative ensuring payment API consumers and producers maintain compatibility through continuous change.</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Established Pact Broker infrastructure on AWS ECS for centralized contract management across 65 service pairs.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Created developer-friendly contract test generation tooling reducing time to add new contract tests from 2 hours to 15 minutes.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Integrated contract verification in GitHub Actions CI preventing incompatible changes from merging.</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Achieved 98% contract coverage for all external-facing Stripe API endpoints.</w:t>
      </w:r>
    </w:p>
    <w:p>
      <w:pPr>
        <w:spacing w:before="160" w:after="40"/>
      </w:pPr>
      <w:r>
        <w:rPr>
          <w:rFonts w:ascii="Arial" w:cs="Arial" w:eastAsia="Arial" w:hAnsi="Arial"/>
          <w:b/>
          <w:bCs/>
          <w:color w:val="1A5F3C"/>
          <w:sz w:val="24"/>
          <w:szCs w:val="24"/>
        </w:rPr>
        <w:t xml:space="preserve">Cigna – Open Enrollment Automation Surge Program</w:t>
      </w:r>
    </w:p>
    <w:p>
      <w:pPr>
        <w:spacing w:before="40" w:after="40"/>
      </w:pPr>
      <w:r>
        <w:rPr>
          <w:rFonts w:ascii="Arial" w:cs="Arial" w:eastAsia="Arial" w:hAnsi="Arial"/>
          <w:sz w:val="20"/>
          <w:szCs w:val="20"/>
        </w:rPr>
        <w:t xml:space="preserve">Led 90-day intensive automation initiative to achieve comprehensive test coverage before annual open enrollment period (OEP), handling 5x normal member portal traffic.</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Automated 320 new test scenarios in 90-day sprint covering plan comparison, enrollment, and confirmation workflows.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Executed performance validation proving system capacity for 500K simultaneous enrollments without SLA breach.</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Implemented 24x7 synthetic monitoring during OEP providing real-time alerting for functional and performance anomalies.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Zero critical post-OEP incidents attributed to missed test coverage — first time in Cigna's digital history.</w:t>
      </w:r>
    </w:p>
    <w:p>
      <w:pPr>
        <w:pBdr>
          <w:bottom w:val="single" w:color="1A5F3C" w:sz="8" w:space="1"/>
        </w:pBdr>
        <w:spacing w:before="220" w:after="80"/>
      </w:pPr>
      <w:r>
        <w:rPr>
          <w:rFonts w:ascii="Arial" w:cs="Arial" w:eastAsia="Arial" w:hAnsi="Arial"/>
          <w:b/>
          <w:bCs/>
          <w:color w:val="1A5F3C"/>
          <w:sz w:val="26"/>
          <w:szCs w:val="26"/>
        </w:rPr>
        <w:t xml:space="preserve">EDUCATION</w:t>
      </w:r>
    </w:p>
    <w:p>
      <w:pPr>
        <w:spacing w:before="60" w:after="20"/>
      </w:pPr>
      <w:r>
        <w:rPr>
          <w:rFonts w:ascii="Arial" w:cs="Arial" w:eastAsia="Arial" w:hAnsi="Arial"/>
          <w:b/>
          <w:bCs/>
          <w:sz w:val="22"/>
          <w:szCs w:val="22"/>
        </w:rPr>
        <w:t xml:space="preserve">Master of Science – Information Systems</w:t>
      </w:r>
    </w:p>
    <w:p>
      <w:pPr>
        <w:spacing w:before="0" w:after="20"/>
      </w:pPr>
      <w:r>
        <w:rPr>
          <w:rFonts w:ascii="Arial" w:cs="Arial" w:eastAsia="Arial" w:hAnsi="Arial"/>
          <w:color w:val="555555"/>
          <w:sz w:val="20"/>
          <w:szCs w:val="20"/>
        </w:rPr>
        <w:t xml:space="preserve">University of Illinois at Urbana-Champaign   |   Champaign, IL   |   2013–2015</w:t>
      </w:r>
    </w:p>
    <w:p>
      <w:pPr>
        <w:spacing w:before="40" w:after="40"/>
      </w:pPr>
      <w:r>
        <w:rPr>
          <w:rFonts w:ascii="Arial" w:cs="Arial" w:eastAsia="Arial" w:hAnsi="Arial"/>
          <w:sz w:val="20"/>
          <w:szCs w:val="20"/>
        </w:rPr>
        <w:t xml:space="preserve">Concentration in Software Engineering and Human-Computer Interaction. Thesis: 'Automated API Test Generation from OpenAPI Specifications.' GPA: 3.9/4.0. Dean's List all semesters.</w:t>
      </w:r>
    </w:p>
    <w:p>
      <w:pPr>
        <w:spacing w:before="60" w:after="20"/>
      </w:pPr>
      <w:r>
        <w:rPr>
          <w:rFonts w:ascii="Arial" w:cs="Arial" w:eastAsia="Arial" w:hAnsi="Arial"/>
          <w:b/>
          <w:bCs/>
          <w:sz w:val="22"/>
          <w:szCs w:val="22"/>
        </w:rPr>
        <w:t xml:space="preserve">Bachelor of Technology – Computer Science &amp; Engineering</w:t>
      </w:r>
    </w:p>
    <w:p>
      <w:pPr>
        <w:spacing w:before="0" w:after="20"/>
      </w:pPr>
      <w:r>
        <w:rPr>
          <w:rFonts w:ascii="Arial" w:cs="Arial" w:eastAsia="Arial" w:hAnsi="Arial"/>
          <w:color w:val="555555"/>
          <w:sz w:val="20"/>
          <w:szCs w:val="20"/>
        </w:rPr>
        <w:t xml:space="preserve">NIT Trichy (National Institute of Technology)   |   Tiruchirappalli, India   |   2009–2013</w:t>
      </w:r>
    </w:p>
    <w:p>
      <w:pPr>
        <w:spacing w:before="40" w:after="40"/>
      </w:pPr>
      <w:r>
        <w:rPr>
          <w:rFonts w:ascii="Arial" w:cs="Arial" w:eastAsia="Arial" w:hAnsi="Arial"/>
          <w:sz w:val="20"/>
          <w:szCs w:val="20"/>
        </w:rPr>
        <w:t xml:space="preserve">Strong academic foundation in algorithms, data structures, operating systems, and software engineering. Graduated with distinction. Won Best Final Year Project award for automated code review tool.</w:t>
      </w:r>
    </w:p>
    <w:p>
      <w:pPr>
        <w:pBdr>
          <w:bottom w:val="single" w:color="1A5F3C" w:sz="8" w:space="1"/>
        </w:pBdr>
        <w:spacing w:before="220" w:after="80"/>
      </w:pPr>
      <w:r>
        <w:rPr>
          <w:rFonts w:ascii="Arial" w:cs="Arial" w:eastAsia="Arial" w:hAnsi="Arial"/>
          <w:b/>
          <w:bCs/>
          <w:color w:val="1A5F3C"/>
          <w:sz w:val="26"/>
          <w:szCs w:val="26"/>
        </w:rPr>
        <w:t xml:space="preserve">CERTIFICATIONS &amp; PROFESSIONAL DEVELOPMENT</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ISTQB Advanced Level – Test Manager (CTAL-TM) | Issued 2019</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Certified Kubernetes Application Developer (CKAD) – CNCF | Issued 2022</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AWS Certified Solutions Architect – Associate (SAA-C03) | Issued 2021</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Postman API Testing Professional Certification | Issued 2020</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Playwright Testing Fundamentals – Test Automation University | Issued 2022</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PCI-DSS Implementer Certification – PCI Security Standards Council | Issued 2021</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Certified Scrum Product Owner (CSPO) – Scrum Alliance | Issued 2020</w:t>
      </w:r>
    </w:p>
    <w:p>
      <w:pPr>
        <w:pBdr>
          <w:bottom w:val="single" w:color="1A5F3C" w:sz="8" w:space="1"/>
        </w:pBdr>
        <w:spacing w:before="220" w:after="80"/>
      </w:pPr>
      <w:r>
        <w:rPr>
          <w:rFonts w:ascii="Arial" w:cs="Arial" w:eastAsia="Arial" w:hAnsi="Arial"/>
          <w:b/>
          <w:bCs/>
          <w:color w:val="1A5F3C"/>
          <w:sz w:val="26"/>
          <w:szCs w:val="26"/>
        </w:rPr>
        <w:t xml:space="preserve">PROFESSIONAL AFFILIATIONS &amp; COMMUNITY</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Founding Member, Women in QA Engineering (WiQAE) – Co-founded global community of 2,000+ women in test automation</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Speaker, StarWest Testing Conference 2023 – 'Scaling API Contract Testing Across 60+ Microservices at Stripe'</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Contributor, k6 Open Source Performance Testing Tool – Submitted 3 extensions and 6 documentation improvements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Technical Reviewer, 'API Testing Mastery' Book – O'Reilly Media (2022 edition)</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Guest Lecturer, UC Berkeley Extension – 'Modern API Testing for Cloud-Native Applications' (Quarterly)</w:t>
      </w:r>
    </w:p>
    <w:p>
      <w:pPr>
        <w:pBdr>
          <w:bottom w:val="single" w:color="1A5F3C" w:sz="8" w:space="1"/>
        </w:pBdr>
        <w:spacing w:before="220" w:after="80"/>
      </w:pPr>
      <w:r>
        <w:rPr>
          <w:rFonts w:ascii="Arial" w:cs="Arial" w:eastAsia="Arial" w:hAnsi="Arial"/>
          <w:b/>
          <w:bCs/>
          <w:color w:val="1A5F3C"/>
          <w:sz w:val="26"/>
          <w:szCs w:val="26"/>
        </w:rPr>
        <w:t xml:space="preserve">PUBLICATIONS, TALKS &amp; KNOWLEDGE SHARING</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'API Contract Testing at Scale: Lessons from Stripe' – InfoQ.com, April 2023 (8,400 views)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'k6 vs JMeter vs Gatling: Performance Testing Tool Comparison for 2023' – DZone, January 2023 (12,000 views)</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'Chaos Engineering for Payment Systems: Building Confidence in Resilience' – Testing Planet, October 2022</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Webinar: 'PCI-DSS Test Automation – Balancing Security Compliance and Delivery Speed' – Sauce Labs, March 2022</w:t>
      </w:r>
    </w:p>
    <w:p>
      <w:pPr>
        <w:spacing w:before="28" w:after="28"/>
        <w:ind w:left="360" w:hanging="200"/>
      </w:pPr>
      <w:r>
        <w:rPr>
          <w:rFonts w:ascii="Arial" w:cs="Arial" w:eastAsia="Arial" w:hAnsi="Arial"/>
          <w:b/>
          <w:bCs/>
          <w:color w:val="2E8B57"/>
          <w:sz w:val="20"/>
          <w:szCs w:val="20"/>
        </w:rPr>
        <w:t xml:space="preserve">• </w:t>
      </w:r>
      <w:r>
        <w:rPr>
          <w:rFonts w:ascii="Arial" w:cs="Arial" w:eastAsia="Arial" w:hAnsi="Arial"/>
          <w:sz w:val="20"/>
          <w:szCs w:val="20"/>
        </w:rPr>
        <w:t xml:space="preserve">'HIPAA-Compliant Test Environments: A Practical Implementation Guide' – Ministry of Testing Blog, June 2020</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2026-03-13T11:15:56.813Z</dcterms:created>
  <dcterms:modified xsi:type="dcterms:W3CDTF">2026-03-13T11:15:56.813Z</dcterms:modified>
</cp:coreProperties>
</file>

<file path=docProps/custom.xml><?xml version="1.0" encoding="utf-8"?>
<Properties xmlns="http://schemas.openxmlformats.org/officeDocument/2006/custom-properties" xmlns:vt="http://schemas.openxmlformats.org/officeDocument/2006/docPropsVTypes"/>
</file>