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6064" w:val="clear"/>
        <w:spacing w:after="0"/>
      </w:pPr>
      <w:r>
        <w:rPr>
          <w:rFonts w:ascii="Courier New" w:cs="Courier New" w:eastAsia="Courier New" w:hAnsi="Courier New"/>
          <w:b/>
          <w:bCs/>
          <w:color w:val="FFFFFF"/>
          <w:sz w:val="48"/>
          <w:szCs w:val="48"/>
        </w:rPr>
        <w:t xml:space="preserve">  ELENA KOWALCZYK</w:t>
      </w:r>
    </w:p>
    <w:p>
      <w:pPr>
        <w:shd w:fill="004D50" w:val="clear"/>
        <w:spacing w:after="0"/>
      </w:pPr>
      <w:r>
        <w:rPr>
          <w:rFonts w:ascii="Courier New" w:cs="Courier New" w:eastAsia="Courier New" w:hAnsi="Courier New"/>
          <w:color w:val="B2EBF2"/>
          <w:sz w:val="20"/>
          <w:szCs w:val="20"/>
        </w:rPr>
        <w:t xml:space="preserve">  &gt; Principal Analytics Engineer / dbt Platform Lead  [10+ yrs]</w:t>
      </w:r>
    </w:p>
    <w:p>
      <w:pPr>
        <w:shd w:fill="003538" w:val="clear"/>
        <w:spacing w:after="200"/>
      </w:pPr>
      <w:r>
        <w:rPr>
          <w:rFonts w:ascii="Courier New" w:cs="Courier New" w:eastAsia="Courier New" w:hAnsi="Courier New"/>
          <w:color w:val="80DEEA"/>
          <w:sz w:val="17"/>
          <w:szCs w:val="17"/>
        </w:rPr>
        <w:t xml:space="preserve">  +1 (312) 558-4492  elena.kowalczyk@datacraft.tech  linkedin.com/in/elena-kowalczyk-analytics</w:t>
      </w:r>
    </w:p>
    <w:p>
      <w:pPr>
        <w:spacing w:before="200" w:after="80"/>
      </w:pPr>
      <w:r>
        <w:rPr>
          <w:rFonts w:ascii="Courier New" w:cs="Courier New" w:eastAsia="Courier New" w:hAnsi="Courier New"/>
          <w:b/>
          <w:bCs/>
          <w:color w:val="006064"/>
          <w:sz w:val="24"/>
          <w:szCs w:val="24"/>
        </w:rPr>
        <w:t xml:space="preserve"># ABOUT</w:t>
      </w:r>
    </w:p>
    <w:p>
      <w:pPr>
        <w:spacing w:after="140"/>
      </w:pPr>
      <w:r>
        <w:rPr>
          <w:rFonts w:ascii="Verdana" w:cs="Verdana" w:eastAsia="Verdana" w:hAnsi="Verdana"/>
          <w:sz w:val="18"/>
          <w:szCs w:val="18"/>
        </w:rPr>
        <w:t xml:space="preserve">Principal Analytics Engineer and dbt Platform Lead with 10+ years transforming raw data into reliable, governed analytics products across e-commerce, media, and SaaS businesses. Expert in dbt, Snowflake, Looker, Fivetran, and modern data stack architectures. Led analytics engineering programs at Shopify, The Trade Desk, and Grubhub building semantic layers, metrics stores, and self-service BI platforms serving 1,000+ business users. Deep expertise in dimensional modeling, data vault 2.0, semantic layer design, and analytics observability. Author of dbt community guide on advanced testing patterns with 15K+ GitHub stars.</w:t>
      </w:r>
    </w:p>
    <w:p>
      <w:pPr>
        <w:spacing w:before="200" w:after="80"/>
      </w:pPr>
      <w:r>
        <w:rPr>
          <w:rFonts w:ascii="Courier New" w:cs="Courier New" w:eastAsia="Courier New" w:hAnsi="Courier New"/>
          <w:b/>
          <w:bCs/>
          <w:color w:val="006064"/>
          <w:sz w:val="24"/>
          <w:szCs w:val="24"/>
        </w:rPr>
        <w:t xml:space="preserve"># STACK</w:t>
      </w:r>
    </w:p>
    <w:p>
      <w:pPr>
        <w:spacing w:after="50"/>
      </w:pPr>
      <w:r>
        <w:rPr>
          <w:rFonts w:ascii="Courier New" w:cs="Courier New" w:eastAsia="Courier New" w:hAnsi="Courier New"/>
          <w:b/>
          <w:bCs/>
          <w:color w:val="006064"/>
          <w:sz w:val="17"/>
          <w:szCs w:val="17"/>
        </w:rPr>
        <w:t xml:space="preserve">  [LANGUAGES] </w:t>
      </w:r>
      <w:r>
        <w:rPr>
          <w:rFonts w:ascii="Verdana" w:cs="Verdana" w:eastAsia="Verdana" w:hAnsi="Verdana"/>
          <w:sz w:val="17"/>
          <w:szCs w:val="17"/>
        </w:rPr>
        <w:t xml:space="preserve">SQL, Python, Jinja2, YAML, R, Bash, TypeScript</w:t>
      </w:r>
    </w:p>
    <w:p>
      <w:pPr>
        <w:spacing w:after="50"/>
      </w:pPr>
      <w:r>
        <w:rPr>
          <w:rFonts w:ascii="Courier New" w:cs="Courier New" w:eastAsia="Courier New" w:hAnsi="Courier New"/>
          <w:b/>
          <w:bCs/>
          <w:color w:val="006064"/>
          <w:sz w:val="17"/>
          <w:szCs w:val="17"/>
        </w:rPr>
        <w:t xml:space="preserve">  [ANALYTICS] </w:t>
      </w:r>
      <w:r>
        <w:rPr>
          <w:rFonts w:ascii="Verdana" w:cs="Verdana" w:eastAsia="Verdana" w:hAnsi="Verdana"/>
          <w:sz w:val="17"/>
          <w:szCs w:val="17"/>
        </w:rPr>
        <w:t xml:space="preserve">dbt Cloud, dbt Core, Looker, Looker Studio, Tableau, Power BI, Metabase, Hex, Mode Analytics, Sigma Computing</w:t>
      </w:r>
    </w:p>
    <w:p>
      <w:pPr>
        <w:spacing w:after="50"/>
      </w:pPr>
      <w:r>
        <w:rPr>
          <w:rFonts w:ascii="Courier New" w:cs="Courier New" w:eastAsia="Courier New" w:hAnsi="Courier New"/>
          <w:b/>
          <w:bCs/>
          <w:color w:val="006064"/>
          <w:sz w:val="17"/>
          <w:szCs w:val="17"/>
        </w:rPr>
        <w:t xml:space="preserve">  [CLOUD] </w:t>
      </w:r>
      <w:r>
        <w:rPr>
          <w:rFonts w:ascii="Verdana" w:cs="Verdana" w:eastAsia="Verdana" w:hAnsi="Verdana"/>
          <w:sz w:val="17"/>
          <w:szCs w:val="17"/>
        </w:rPr>
        <w:t xml:space="preserve">Snowflake, BigQuery, Databricks (SQL), Amazon Redshift, Azure Synapse, ClickHouse, DuckDB</w:t>
      </w:r>
    </w:p>
    <w:p>
      <w:pPr>
        <w:spacing w:after="50"/>
      </w:pPr>
      <w:r>
        <w:rPr>
          <w:rFonts w:ascii="Courier New" w:cs="Courier New" w:eastAsia="Courier New" w:hAnsi="Courier New"/>
          <w:b/>
          <w:bCs/>
          <w:color w:val="006064"/>
          <w:sz w:val="17"/>
          <w:szCs w:val="17"/>
        </w:rPr>
        <w:t xml:space="preserve">  [INGESTION] </w:t>
      </w:r>
      <w:r>
        <w:rPr>
          <w:rFonts w:ascii="Verdana" w:cs="Verdana" w:eastAsia="Verdana" w:hAnsi="Verdana"/>
          <w:sz w:val="17"/>
          <w:szCs w:val="17"/>
        </w:rPr>
        <w:t xml:space="preserve">Fivetran, Airbyte, Stitch, Census (Reverse ETL), Hightouch, Segment, RudderStack, Meltano</w:t>
      </w:r>
    </w:p>
    <w:p>
      <w:pPr>
        <w:spacing w:after="50"/>
      </w:pPr>
      <w:r>
        <w:rPr>
          <w:rFonts w:ascii="Courier New" w:cs="Courier New" w:eastAsia="Courier New" w:hAnsi="Courier New"/>
          <w:b/>
          <w:bCs/>
          <w:color w:val="006064"/>
          <w:sz w:val="17"/>
          <w:szCs w:val="17"/>
        </w:rPr>
        <w:t xml:space="preserve">  [STREAMING] </w:t>
      </w:r>
      <w:r>
        <w:rPr>
          <w:rFonts w:ascii="Verdana" w:cs="Verdana" w:eastAsia="Verdana" w:hAnsi="Verdana"/>
          <w:sz w:val="17"/>
          <w:szCs w:val="17"/>
        </w:rPr>
        <w:t xml:space="preserve">Kafka, Flink, Spark Streaming, Materialize, Bytewax</w:t>
      </w:r>
    </w:p>
    <w:p>
      <w:pPr>
        <w:spacing w:after="50"/>
      </w:pPr>
      <w:r>
        <w:rPr>
          <w:rFonts w:ascii="Courier New" w:cs="Courier New" w:eastAsia="Courier New" w:hAnsi="Courier New"/>
          <w:b/>
          <w:bCs/>
          <w:color w:val="006064"/>
          <w:sz w:val="17"/>
          <w:szCs w:val="17"/>
        </w:rPr>
        <w:t xml:space="preserve">  [MODELING] </w:t>
      </w:r>
      <w:r>
        <w:rPr>
          <w:rFonts w:ascii="Verdana" w:cs="Verdana" w:eastAsia="Verdana" w:hAnsi="Verdana"/>
          <w:sz w:val="17"/>
          <w:szCs w:val="17"/>
        </w:rPr>
        <w:t xml:space="preserve">Kimball Dimensional Modeling, Data Vault 2.0, OBT (One Big Table), Activity Schema, dbt Semantic Layer</w:t>
      </w:r>
    </w:p>
    <w:p>
      <w:pPr>
        <w:spacing w:after="50"/>
      </w:pPr>
      <w:r>
        <w:rPr>
          <w:rFonts w:ascii="Courier New" w:cs="Courier New" w:eastAsia="Courier New" w:hAnsi="Courier New"/>
          <w:b/>
          <w:bCs/>
          <w:color w:val="006064"/>
          <w:sz w:val="17"/>
          <w:szCs w:val="17"/>
        </w:rPr>
        <w:t xml:space="preserve">  [TESTING] </w:t>
      </w:r>
      <w:r>
        <w:rPr>
          <w:rFonts w:ascii="Verdana" w:cs="Verdana" w:eastAsia="Verdana" w:hAnsi="Verdana"/>
          <w:sz w:val="17"/>
          <w:szCs w:val="17"/>
        </w:rPr>
        <w:t xml:space="preserve">Great Expectations, dbt tests, Monte Carlo, Anomalo, Lightdash, Datafold</w:t>
      </w:r>
    </w:p>
    <w:p>
      <w:pPr>
        <w:spacing w:after="50"/>
      </w:pPr>
      <w:r>
        <w:rPr>
          <w:rFonts w:ascii="Courier New" w:cs="Courier New" w:eastAsia="Courier New" w:hAnsi="Courier New"/>
          <w:b/>
          <w:bCs/>
          <w:color w:val="006064"/>
          <w:sz w:val="17"/>
          <w:szCs w:val="17"/>
        </w:rPr>
        <w:t xml:space="preserve">  [DEVOPS] </w:t>
      </w:r>
      <w:r>
        <w:rPr>
          <w:rFonts w:ascii="Verdana" w:cs="Verdana" w:eastAsia="Verdana" w:hAnsi="Verdana"/>
          <w:sz w:val="17"/>
          <w:szCs w:val="17"/>
        </w:rPr>
        <w:t xml:space="preserve">GitHub Actions, Terraform, Kubernetes, Docker, Astronomer (Airflow), Dagster, Prefect</w:t>
      </w:r>
    </w:p>
    <w:p>
      <w:pPr>
        <w:spacing w:before="200" w:after="80"/>
      </w:pPr>
      <w:r>
        <w:rPr>
          <w:rFonts w:ascii="Courier New" w:cs="Courier New" w:eastAsia="Courier New" w:hAnsi="Courier New"/>
          <w:b/>
          <w:bCs/>
          <w:color w:val="006064"/>
          <w:sz w:val="24"/>
          <w:szCs w:val="24"/>
        </w:rPr>
        <w:t xml:space="preserve"># CAREER</w:t>
      </w:r>
    </w:p>
    <w:p>
      <w:pPr>
        <w:shd w:fill="E0F7FA" w:val="clear"/>
        <w:spacing w:before="140" w:after="30"/>
      </w:pPr>
      <w:r>
        <w:rPr>
          <w:rFonts w:ascii="Courier New" w:cs="Courier New" w:eastAsia="Courier New" w:hAnsi="Courier New"/>
          <w:b/>
          <w:bCs/>
          <w:color w:val="006064"/>
          <w:sz w:val="20"/>
          <w:szCs w:val="20"/>
        </w:rPr>
        <w:t xml:space="preserve"> $ Principal Analytics Engineer @ Shopify Inc.</w:t>
      </w:r>
    </w:p>
    <w:p>
      <w:pPr>
        <w:spacing w:after="60"/>
      </w:pPr>
      <w:r>
        <w:rPr>
          <w:rFonts w:ascii="Verdana" w:cs="Verdana" w:eastAsia="Verdana" w:hAnsi="Verdana"/>
          <w:color w:val="888888"/>
          <w:sz w:val="16"/>
          <w:szCs w:val="16"/>
        </w:rPr>
        <w:t xml:space="preserve">   September 2021 – Present | Chicago, IL (Remote)</w:t>
      </w:r>
    </w:p>
    <w:p>
      <w:pPr>
        <w:pStyle w:val="ListParagraph"/>
        <w:numPr>
          <w:ilvl w:val="0"/>
          <w:numId w:val="2"/>
        </w:numPr>
        <w:spacing w:after="45"/>
      </w:pPr>
      <w:r>
        <w:rPr>
          <w:rFonts w:ascii="Verdana" w:cs="Verdana" w:eastAsia="Verdana" w:hAnsi="Verdana"/>
          <w:sz w:val="17"/>
          <w:szCs w:val="17"/>
        </w:rPr>
        <w:t xml:space="preserve">Led Shopify's analytics engineering platform team of 8 engineers, building the dbt + Snowflake data warehouse serving 1.8M Shopify merchants with 340+ data models tracking GMV, conversion rates, cohort retention, and inventory analytics.</w:t>
      </w:r>
    </w:p>
    <w:p>
      <w:pPr>
        <w:pStyle w:val="ListParagraph"/>
        <w:numPr>
          <w:ilvl w:val="0"/>
          <w:numId w:val="2"/>
        </w:numPr>
        <w:spacing w:after="45"/>
      </w:pPr>
      <w:r>
        <w:rPr>
          <w:rFonts w:ascii="Verdana" w:cs="Verdana" w:eastAsia="Verdana" w:hAnsi="Verdana"/>
          <w:sz w:val="17"/>
          <w:szCs w:val="17"/>
        </w:rPr>
        <w:t xml:space="preserve">Designed Shopify Metrics Store using dbt Semantic Layer (MetricFlow) and Looker, standardizing 420+ business metrics (GMV, net revenue, merchant churn, checkout conversion) across 45 Shopify product teams, eliminating definition inconsistencies that previously caused $5M revenue reporting discrepancies.</w:t>
      </w:r>
    </w:p>
    <w:p>
      <w:pPr>
        <w:pStyle w:val="ListParagraph"/>
        <w:numPr>
          <w:ilvl w:val="0"/>
          <w:numId w:val="2"/>
        </w:numPr>
        <w:spacing w:after="45"/>
      </w:pPr>
      <w:r>
        <w:rPr>
          <w:rFonts w:ascii="Verdana" w:cs="Verdana" w:eastAsia="Verdana" w:hAnsi="Verdana"/>
          <w:sz w:val="17"/>
          <w:szCs w:val="17"/>
        </w:rPr>
        <w:t xml:space="preserve">Built Shopify's real-time merchant dashboard backend using Materialize (streaming SQL) and Kafka, delivering sub-second GMV, orders, and session analytics for 800K+ active merchants processing $65B+ annual GMV.</w:t>
      </w:r>
    </w:p>
    <w:p>
      <w:pPr>
        <w:pStyle w:val="ListParagraph"/>
        <w:numPr>
          <w:ilvl w:val="0"/>
          <w:numId w:val="2"/>
        </w:numPr>
        <w:spacing w:after="45"/>
      </w:pPr>
      <w:r>
        <w:rPr>
          <w:rFonts w:ascii="Verdana" w:cs="Verdana" w:eastAsia="Verdana" w:hAnsi="Verdana"/>
          <w:sz w:val="17"/>
          <w:szCs w:val="17"/>
        </w:rPr>
        <w:t xml:space="preserve">Architected Shopify's event-driven product analytics pipeline using Kafka, Apache Flink, and Snowflake Dynamic Tables, processing 12B daily merchant and buyer events with 3-minute data freshness for product managers and growth teams.</w:t>
      </w:r>
    </w:p>
    <w:p>
      <w:pPr>
        <w:pStyle w:val="ListParagraph"/>
        <w:numPr>
          <w:ilvl w:val="0"/>
          <w:numId w:val="2"/>
        </w:numPr>
        <w:spacing w:after="45"/>
      </w:pPr>
      <w:r>
        <w:rPr>
          <w:rFonts w:ascii="Verdana" w:cs="Verdana" w:eastAsia="Verdana" w:hAnsi="Verdana"/>
          <w:sz w:val="17"/>
          <w:szCs w:val="17"/>
        </w:rPr>
        <w:t xml:space="preserve">Implemented data quality observability platform using Monte Carlo and custom dbt tests, establishing 3,400+ automated quality monitors across Shopify's data warehouse, detecting 94% of data incidents before merchant-facing dashboard impact.</w:t>
      </w:r>
    </w:p>
    <w:p>
      <w:pPr>
        <w:pStyle w:val="ListParagraph"/>
        <w:numPr>
          <w:ilvl w:val="0"/>
          <w:numId w:val="2"/>
        </w:numPr>
        <w:spacing w:after="45"/>
      </w:pPr>
      <w:r>
        <w:rPr>
          <w:rFonts w:ascii="Verdana" w:cs="Verdana" w:eastAsia="Verdana" w:hAnsi="Verdana"/>
          <w:sz w:val="17"/>
          <w:szCs w:val="17"/>
        </w:rPr>
        <w:t xml:space="preserve">Designed Shopify's reverse ETL data activation platform using Census, syncing 45M+ merchant segmentation attributes to Salesforce, HubSpot, and Braze for targeted merchant success programs, achieving 38% improvement in merchant activation rates.</w:t>
      </w:r>
    </w:p>
    <w:p>
      <w:pPr>
        <w:pStyle w:val="ListParagraph"/>
        <w:numPr>
          <w:ilvl w:val="0"/>
          <w:numId w:val="2"/>
        </w:numPr>
        <w:spacing w:after="45"/>
      </w:pPr>
      <w:r>
        <w:rPr>
          <w:rFonts w:ascii="Verdana" w:cs="Verdana" w:eastAsia="Verdana" w:hAnsi="Verdana"/>
          <w:sz w:val="17"/>
          <w:szCs w:val="17"/>
        </w:rPr>
        <w:t xml:space="preserve">Built automated dbt documentation and lineage platform with OpenMetadata integration, generating business glossary entries and impact analysis for 2,100+ Shopify data assets enabling non-technical stakeholders to understand data provenance.</w:t>
      </w:r>
    </w:p>
    <w:p>
      <w:pPr>
        <w:pStyle w:val="ListParagraph"/>
        <w:numPr>
          <w:ilvl w:val="0"/>
          <w:numId w:val="2"/>
        </w:numPr>
        <w:spacing w:after="45"/>
      </w:pPr>
      <w:r>
        <w:rPr>
          <w:rFonts w:ascii="Verdana" w:cs="Verdana" w:eastAsia="Verdana" w:hAnsi="Verdana"/>
          <w:sz w:val="17"/>
          <w:szCs w:val="17"/>
        </w:rPr>
        <w:t xml:space="preserve">Led Data Vault 2.0 migration for Shopify's core order and merchant entity models, improving historical accuracy, audit trails, and incremental load performance by 4.5x for the 50B+ row orders dataset.</w:t>
      </w:r>
    </w:p>
    <w:p>
      <w:pPr>
        <w:pStyle w:val="ListParagraph"/>
        <w:numPr>
          <w:ilvl w:val="0"/>
          <w:numId w:val="2"/>
        </w:numPr>
        <w:spacing w:after="45"/>
      </w:pPr>
      <w:r>
        <w:rPr>
          <w:rFonts w:ascii="Verdana" w:cs="Verdana" w:eastAsia="Verdana" w:hAnsi="Verdana"/>
          <w:sz w:val="17"/>
          <w:szCs w:val="17"/>
        </w:rPr>
        <w:t xml:space="preserve">Engineered Shopify's partner ecosystem analytics platform on Snowflake Data Sharing, enabling 180 Shopify Plus technology partners to access aggregated benchmarking data through governed data clean room architecture.</w:t>
      </w:r>
    </w:p>
    <w:p>
      <w:pPr>
        <w:pStyle w:val="ListParagraph"/>
        <w:numPr>
          <w:ilvl w:val="0"/>
          <w:numId w:val="2"/>
        </w:numPr>
        <w:spacing w:after="45"/>
      </w:pPr>
      <w:r>
        <w:rPr>
          <w:rFonts w:ascii="Verdana" w:cs="Verdana" w:eastAsia="Verdana" w:hAnsi="Verdana"/>
          <w:sz w:val="17"/>
          <w:szCs w:val="17"/>
        </w:rPr>
        <w:t xml:space="preserve">Environment: dbt Cloud, Snowflake, Fivetran, Airbyte, Looker, Kafka, Apache Flink, Materialize, Census, Monte Carlo, Python, GitHub Actions, Terraform, OpenMetadata</w:t>
      </w:r>
    </w:p>
    <w:p>
      <w:pPr>
        <w:spacing w:after="60"/>
      </w:pPr>
    </w:p>
    <w:p>
      <w:pPr>
        <w:shd w:fill="E0F7FA" w:val="clear"/>
        <w:spacing w:before="140" w:after="30"/>
      </w:pPr>
      <w:r>
        <w:rPr>
          <w:rFonts w:ascii="Courier New" w:cs="Courier New" w:eastAsia="Courier New" w:hAnsi="Courier New"/>
          <w:b/>
          <w:bCs/>
          <w:color w:val="006064"/>
          <w:sz w:val="20"/>
          <w:szCs w:val="20"/>
        </w:rPr>
        <w:t xml:space="preserve"> $ Senior Analytics Engineer @ The Trade Desk</w:t>
      </w:r>
    </w:p>
    <w:p>
      <w:pPr>
        <w:spacing w:after="60"/>
      </w:pPr>
      <w:r>
        <w:rPr>
          <w:rFonts w:ascii="Verdana" w:cs="Verdana" w:eastAsia="Verdana" w:hAnsi="Verdana"/>
          <w:color w:val="888888"/>
          <w:sz w:val="16"/>
          <w:szCs w:val="16"/>
        </w:rPr>
        <w:t xml:space="preserve">   February 2018 – August 2021 | Ventura, CA (Remote from Chicago)</w:t>
      </w:r>
    </w:p>
    <w:p>
      <w:pPr>
        <w:pStyle w:val="ListParagraph"/>
        <w:numPr>
          <w:ilvl w:val="0"/>
          <w:numId w:val="2"/>
        </w:numPr>
        <w:spacing w:after="45"/>
      </w:pPr>
      <w:r>
        <w:rPr>
          <w:rFonts w:ascii="Verdana" w:cs="Verdana" w:eastAsia="Verdana" w:hAnsi="Verdana"/>
          <w:sz w:val="17"/>
          <w:szCs w:val="17"/>
        </w:rPr>
        <w:t xml:space="preserve">Built The Trade Desk's advertiser performance analytics warehouse on Snowflake, processing 450B daily bid/win/impression events from programmatic campaigns across 100+ DSP supply sources with Looker BI serving 2,500+ advertiser clients.</w:t>
      </w:r>
    </w:p>
    <w:p>
      <w:pPr>
        <w:pStyle w:val="ListParagraph"/>
        <w:numPr>
          <w:ilvl w:val="0"/>
          <w:numId w:val="2"/>
        </w:numPr>
        <w:spacing w:after="45"/>
      </w:pPr>
      <w:r>
        <w:rPr>
          <w:rFonts w:ascii="Verdana" w:cs="Verdana" w:eastAsia="Verdana" w:hAnsi="Verdana"/>
          <w:sz w:val="17"/>
          <w:szCs w:val="17"/>
        </w:rPr>
        <w:t xml:space="preserve">Designed attribution modeling dbt framework for cross-channel media mix optimization, implementing data-driven attribution models (Shapley, Markov chain, linear decay) across 120M daily attributed conversions for $6B+ in annual managed ad spend.</w:t>
      </w:r>
    </w:p>
    <w:p>
      <w:pPr>
        <w:pStyle w:val="ListParagraph"/>
        <w:numPr>
          <w:ilvl w:val="0"/>
          <w:numId w:val="2"/>
        </w:numPr>
        <w:spacing w:after="45"/>
      </w:pPr>
      <w:r>
        <w:rPr>
          <w:rFonts w:ascii="Verdana" w:cs="Verdana" w:eastAsia="Verdana" w:hAnsi="Verdana"/>
          <w:sz w:val="17"/>
          <w:szCs w:val="17"/>
        </w:rPr>
        <w:t xml:space="preserve">Implemented ClickHouse real-time reporting backend for The Trade Desk UI dashboards, processing campaign performance queries with sub-2-second latency across 10B+ daily impressions, replacing legacy MySQL infrastructure that struggled with scale.</w:t>
      </w:r>
    </w:p>
    <w:p>
      <w:pPr>
        <w:pStyle w:val="ListParagraph"/>
        <w:numPr>
          <w:ilvl w:val="0"/>
          <w:numId w:val="2"/>
        </w:numPr>
        <w:spacing w:after="45"/>
      </w:pPr>
      <w:r>
        <w:rPr>
          <w:rFonts w:ascii="Verdana" w:cs="Verdana" w:eastAsia="Verdana" w:hAnsi="Verdana"/>
          <w:sz w:val="17"/>
          <w:szCs w:val="17"/>
        </w:rPr>
        <w:t xml:space="preserve">Led The Trade Desk's first-party data clean room implementation using Snowflake Data Clean Rooms, enabling 35 premium publisher partners to offer audience matching without exposing PII, processing 400M+ weekly identity resolution events.</w:t>
      </w:r>
    </w:p>
    <w:p>
      <w:pPr>
        <w:pStyle w:val="ListParagraph"/>
        <w:numPr>
          <w:ilvl w:val="0"/>
          <w:numId w:val="2"/>
        </w:numPr>
        <w:spacing w:after="45"/>
      </w:pPr>
      <w:r>
        <w:rPr>
          <w:rFonts w:ascii="Verdana" w:cs="Verdana" w:eastAsia="Verdana" w:hAnsi="Verdana"/>
          <w:sz w:val="17"/>
          <w:szCs w:val="17"/>
        </w:rPr>
        <w:t xml:space="preserve">Environment: Snowflake, dbt Core, Fivetran, Looker, ClickHouse, Python, Apache Airflow, Tableau, Sigma Computing</w:t>
      </w:r>
    </w:p>
    <w:p>
      <w:pPr>
        <w:spacing w:after="60"/>
      </w:pPr>
    </w:p>
    <w:p>
      <w:pPr>
        <w:shd w:fill="E0F7FA" w:val="clear"/>
        <w:spacing w:before="140" w:after="30"/>
      </w:pPr>
      <w:r>
        <w:rPr>
          <w:rFonts w:ascii="Courier New" w:cs="Courier New" w:eastAsia="Courier New" w:hAnsi="Courier New"/>
          <w:b/>
          <w:bCs/>
          <w:color w:val="006064"/>
          <w:sz w:val="20"/>
          <w:szCs w:val="20"/>
        </w:rPr>
        <w:t xml:space="preserve"> $ Analytics Engineer @ Grubhub Inc.</w:t>
      </w:r>
    </w:p>
    <w:p>
      <w:pPr>
        <w:spacing w:after="60"/>
      </w:pPr>
      <w:r>
        <w:rPr>
          <w:rFonts w:ascii="Verdana" w:cs="Verdana" w:eastAsia="Verdana" w:hAnsi="Verdana"/>
          <w:color w:val="888888"/>
          <w:sz w:val="16"/>
          <w:szCs w:val="16"/>
        </w:rPr>
        <w:t xml:space="preserve">   June 2015 – January 2018 | Chicago, IL</w:t>
      </w:r>
    </w:p>
    <w:p>
      <w:pPr>
        <w:pStyle w:val="ListParagraph"/>
        <w:numPr>
          <w:ilvl w:val="0"/>
          <w:numId w:val="2"/>
        </w:numPr>
        <w:spacing w:after="45"/>
      </w:pPr>
      <w:r>
        <w:rPr>
          <w:rFonts w:ascii="Verdana" w:cs="Verdana" w:eastAsia="Verdana" w:hAnsi="Verdana"/>
          <w:sz w:val="17"/>
          <w:szCs w:val="17"/>
        </w:rPr>
        <w:t xml:space="preserve">Built Grubhub's core restaurant performance analytics warehouse on AWS Redshift, tracking 12M+ monthly orders across 300,000 restaurant partners with delivery time, rating, reorder rate, and menu performance analytics.</w:t>
      </w:r>
    </w:p>
    <w:p>
      <w:pPr>
        <w:pStyle w:val="ListParagraph"/>
        <w:numPr>
          <w:ilvl w:val="0"/>
          <w:numId w:val="2"/>
        </w:numPr>
        <w:spacing w:after="45"/>
      </w:pPr>
      <w:r>
        <w:rPr>
          <w:rFonts w:ascii="Verdana" w:cs="Verdana" w:eastAsia="Verdana" w:hAnsi="Verdana"/>
          <w:sz w:val="17"/>
          <w:szCs w:val="17"/>
        </w:rPr>
        <w:t xml:space="preserve">Designed Grubhub's Kimball-style dimensional data model using dbt and Redshift, creating 85+ dimension and fact tables supporting restaurant partner success teams, marketing attribution, and executive reporting.</w:t>
      </w:r>
    </w:p>
    <w:p>
      <w:pPr>
        <w:pStyle w:val="ListParagraph"/>
        <w:numPr>
          <w:ilvl w:val="0"/>
          <w:numId w:val="2"/>
        </w:numPr>
        <w:spacing w:after="45"/>
      </w:pPr>
      <w:r>
        <w:rPr>
          <w:rFonts w:ascii="Verdana" w:cs="Verdana" w:eastAsia="Verdana" w:hAnsi="Verdana"/>
          <w:sz w:val="17"/>
          <w:szCs w:val="17"/>
        </w:rPr>
        <w:t xml:space="preserve">Implemented Grubhub's driver delivery analytics platform using Python and Redshift, computing efficiency metrics for 200,000+ delivery drivers with automated SLA monitoring and incentive calculation workflows.</w:t>
      </w:r>
    </w:p>
    <w:p>
      <w:pPr>
        <w:pStyle w:val="ListParagraph"/>
        <w:numPr>
          <w:ilvl w:val="0"/>
          <w:numId w:val="2"/>
        </w:numPr>
        <w:spacing w:after="45"/>
      </w:pPr>
      <w:r>
        <w:rPr>
          <w:rFonts w:ascii="Verdana" w:cs="Verdana" w:eastAsia="Verdana" w:hAnsi="Verdana"/>
          <w:sz w:val="17"/>
          <w:szCs w:val="17"/>
        </w:rPr>
        <w:t xml:space="preserve">Environment: AWS Redshift, dbt Core, Stitch, Apache Airflow, Tableau, Python, PostgreSQL, Mode Analytics</w:t>
      </w:r>
    </w:p>
    <w:p>
      <w:pPr>
        <w:spacing w:after="60"/>
      </w:pPr>
    </w:p>
    <w:p>
      <w:pPr>
        <w:shd w:fill="E0F7FA" w:val="clear"/>
        <w:spacing w:before="140" w:after="30"/>
      </w:pPr>
      <w:r>
        <w:rPr>
          <w:rFonts w:ascii="Courier New" w:cs="Courier New" w:eastAsia="Courier New" w:hAnsi="Courier New"/>
          <w:b/>
          <w:bCs/>
          <w:color w:val="006064"/>
          <w:sz w:val="20"/>
          <w:szCs w:val="20"/>
        </w:rPr>
        <w:t xml:space="preserve"> $ Business Intelligence Developer @ Accenture Technology Solutions</w:t>
      </w:r>
    </w:p>
    <w:p>
      <w:pPr>
        <w:spacing w:after="60"/>
      </w:pPr>
      <w:r>
        <w:rPr>
          <w:rFonts w:ascii="Verdana" w:cs="Verdana" w:eastAsia="Verdana" w:hAnsi="Verdana"/>
          <w:color w:val="888888"/>
          <w:sz w:val="16"/>
          <w:szCs w:val="16"/>
        </w:rPr>
        <w:t xml:space="preserve">   July 2013 – May 2015 | Chicago, IL</w:t>
      </w:r>
    </w:p>
    <w:p>
      <w:pPr>
        <w:pStyle w:val="ListParagraph"/>
        <w:numPr>
          <w:ilvl w:val="0"/>
          <w:numId w:val="2"/>
        </w:numPr>
        <w:spacing w:after="45"/>
      </w:pPr>
      <w:r>
        <w:rPr>
          <w:rFonts w:ascii="Verdana" w:cs="Verdana" w:eastAsia="Verdana" w:hAnsi="Verdana"/>
          <w:sz w:val="17"/>
          <w:szCs w:val="17"/>
        </w:rPr>
        <w:t xml:space="preserve">Delivered BI and data warehousing solutions for 6 Accenture retail and CPG clients including a top-3 US grocery chain and a Fortune 500 consumer goods manufacturer using SQL Server, SSIS, and Tableau.</w:t>
      </w:r>
    </w:p>
    <w:p>
      <w:pPr>
        <w:pStyle w:val="ListParagraph"/>
        <w:numPr>
          <w:ilvl w:val="0"/>
          <w:numId w:val="2"/>
        </w:numPr>
        <w:spacing w:after="45"/>
      </w:pPr>
      <w:r>
        <w:rPr>
          <w:rFonts w:ascii="Verdana" w:cs="Verdana" w:eastAsia="Verdana" w:hAnsi="Verdana"/>
          <w:sz w:val="17"/>
          <w:szCs w:val="17"/>
        </w:rPr>
        <w:t xml:space="preserve">Built sales forecasting data pipeline for a major consumer goods manufacturer using SQL Server and R, processing 5 years of point-of-sale data across 120,000 retail outlets to generate SKU-level demand forecasts.</w:t>
      </w:r>
    </w:p>
    <w:p>
      <w:pPr>
        <w:pStyle w:val="ListParagraph"/>
        <w:numPr>
          <w:ilvl w:val="0"/>
          <w:numId w:val="2"/>
        </w:numPr>
        <w:spacing w:after="45"/>
      </w:pPr>
      <w:r>
        <w:rPr>
          <w:rFonts w:ascii="Verdana" w:cs="Verdana" w:eastAsia="Verdana" w:hAnsi="Verdana"/>
          <w:sz w:val="17"/>
          <w:szCs w:val="17"/>
        </w:rPr>
        <w:t xml:space="preserve">Environment: SQL Server, SSIS, SSRS, Tableau, Power BI, Oracle, Python, R</w:t>
      </w:r>
    </w:p>
    <w:p>
      <w:pPr>
        <w:spacing w:after="60"/>
      </w:pPr>
    </w:p>
    <w:p>
      <w:pPr>
        <w:spacing w:before="200" w:after="80"/>
      </w:pPr>
      <w:r>
        <w:rPr>
          <w:rFonts w:ascii="Courier New" w:cs="Courier New" w:eastAsia="Courier New" w:hAnsi="Courier New"/>
          <w:b/>
          <w:bCs/>
          <w:color w:val="006064"/>
          <w:sz w:val="24"/>
          <w:szCs w:val="24"/>
        </w:rPr>
        <w:t xml:space="preserve"># EDUCATION</w:t>
      </w:r>
    </w:p>
    <w:p>
      <w:pPr>
        <w:spacing w:after="60"/>
      </w:pPr>
      <w:r>
        <w:rPr>
          <w:rFonts w:ascii="Verdana" w:cs="Verdana" w:eastAsia="Verdana" w:hAnsi="Verdana"/>
          <w:sz w:val="18"/>
          <w:szCs w:val="18"/>
        </w:rPr>
        <w:t xml:space="preserve">M.S. Business Analytics | Northwestern University, Kellogg School | 2011–2013</w:t>
      </w:r>
    </w:p>
    <w:p>
      <w:pPr>
        <w:spacing w:after="60"/>
      </w:pPr>
      <w:r>
        <w:rPr>
          <w:rFonts w:ascii="Verdana" w:cs="Verdana" w:eastAsia="Verdana" w:hAnsi="Verdana"/>
          <w:sz w:val="18"/>
          <w:szCs w:val="18"/>
        </w:rPr>
        <w:t xml:space="preserve">B.S. Statistics &amp; Computer Science | University of Illinois Urbana-Champaign | 2007–2011</w:t>
      </w:r>
    </w:p>
    <w:p>
      <w:pPr>
        <w:spacing w:before="200" w:after="80"/>
      </w:pPr>
      <w:r>
        <w:rPr>
          <w:rFonts w:ascii="Courier New" w:cs="Courier New" w:eastAsia="Courier New" w:hAnsi="Courier New"/>
          <w:b/>
          <w:bCs/>
          <w:color w:val="006064"/>
          <w:sz w:val="24"/>
          <w:szCs w:val="24"/>
        </w:rPr>
        <w:t xml:space="preserve"># CERTS</w:t>
      </w:r>
    </w:p>
    <w:p>
      <w:r>
        <w:rPr>
          <w:rFonts w:ascii="Verdana" w:cs="Verdana" w:eastAsia="Verdana" w:hAnsi="Verdana"/>
          <w:sz w:val="17"/>
          <w:szCs w:val="17"/>
        </w:rPr>
        <w:t xml:space="preserve">dbt Certified Analytics Engineer | Snowflake SnowPro Advanced: Data Engineer | Looker LookML Developer Certification | Google Analytics Certified</w:t>
      </w:r>
    </w:p>
    <w:sectPr>
      <w:pgSz w:w="12240" w:h="15840" w:orient="portrait"/>
      <w:pgMar w:top="0" w:right="108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bullet"/>
      <w:lvlText w:val="→"/>
      <w:lvlJc w:val="left"/>
      <w:pPr>
        <w:ind w:left="400" w:hanging="240"/>
      </w:pPr>
    </w:lvl>
  </w:abstractNum>
  <w:abstractNum w:abstractNumId="4" w15:restartNumberingAfterBreak="0">
    <w:multiLevelType w:val="hybridMultilevel"/>
    <w:lvl w:ilvl="0" w15:tentative="1">
      <w:start w:val="1"/>
      <w:numFmt w:val="bullet"/>
      <w:lvlText w:val="–"/>
      <w:lvlJc w:val="left"/>
      <w:pPr>
        <w:ind w:left="400" w:hanging="240"/>
      </w:pPr>
    </w:lvl>
  </w:abstractNum>
  <w:abstractNum w:abstractNumId="5" w15:restartNumberingAfterBreak="0">
    <w:multiLevelType w:val="hybridMultilevel"/>
    <w:lvl w:ilvl="0" w15:tentative="1">
      <w:start w:val="1"/>
      <w:numFmt w:val="bullet"/>
      <w:lvlText w:val="▪"/>
      <w:lvlJc w:val="left"/>
      <w:pPr>
        <w:ind w:left="400" w:hanging="240"/>
      </w:pPr>
    </w:lvl>
  </w:abstractNum>
  <w:abstractNum w:abstractNumId="6"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2026-03-13T10:53:05.412Z</dcterms:created>
  <dcterms:modified xsi:type="dcterms:W3CDTF">2026-03-13T10:53:05.412Z</dcterms:modified>
</cp:coreProperties>
</file>

<file path=docProps/custom.xml><?xml version="1.0" encoding="utf-8"?>
<Properties xmlns="http://schemas.openxmlformats.org/officeDocument/2006/custom-properties" xmlns:vt="http://schemas.openxmlformats.org/officeDocument/2006/docPropsVTypes"/>
</file>