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Arial Black" w:cs="Arial Black" w:eastAsia="Arial Black" w:hAnsi="Arial Black"/>
          <w:b/>
          <w:bCs/>
          <w:color w:val="1A006E"/>
          <w:sz w:val="48"/>
          <w:szCs w:val="48"/>
        </w:rPr>
        <w:t xml:space="preserve">RAHUL GUNDAWARDENA</w:t>
      </w:r>
    </w:p>
    <w:p>
      <w:pPr>
        <w:spacing w:after="20"/>
        <w:jc w:val="center"/>
      </w:pPr>
      <w:r>
        <w:rPr>
          <w:rFonts w:ascii="Arial" w:cs="Arial" w:eastAsia="Arial" w:hAnsi="Arial"/>
          <w:i/>
          <w:iCs/>
          <w:color w:val="7B1FA2"/>
          <w:sz w:val="19"/>
          <w:szCs w:val="19"/>
        </w:rPr>
        <w:t xml:space="preserve">[TITLE: Senior Hadoop / Spark Big Data Engineer] [EXP: 11+ years]</w:t>
      </w:r>
    </w:p>
    <w:p>
      <w:pPr>
        <w:spacing w:after="20"/>
        <w:jc w:val="center"/>
      </w:pPr>
      <w:r>
        <w:rPr>
          <w:rFonts w:ascii="Arial" w:cs="Arial" w:eastAsia="Arial" w:hAnsi="Arial"/>
          <w:color w:val="5E35B1"/>
          <w:sz w:val="17"/>
          <w:szCs w:val="17"/>
        </w:rPr>
        <w:t xml:space="preserve">[PHONE: +1 (703) 441-9934] [EMAIL: rahul.gundawardena@sparkcluster.io]</w:t>
      </w:r>
    </w:p>
    <w:p>
      <w:pPr>
        <w:pBdr>
          <w:top w:val="none" w:color="FFFFFF" w:sz="0"/>
          <w:bottom w:val="single" w:color="1A006E" w:sz="8"/>
          <w:left w:val="none" w:color="FFFFFF" w:sz="0"/>
          <w:right w:val="none" w:color="FFFFFF" w:sz="0"/>
        </w:pBdr>
        <w:spacing w:after="200"/>
        <w:jc w:val="center"/>
      </w:pPr>
      <w:r>
        <w:rPr>
          <w:rFonts w:ascii="Arial" w:cs="Arial" w:eastAsia="Arial" w:hAnsi="Arial"/>
          <w:color w:val="5E35B1"/>
          <w:sz w:val="17"/>
          <w:szCs w:val="17"/>
        </w:rPr>
        <w:t xml:space="preserve">[LOCATION: Washington, DC] [LINKEDIN: linkedin.com/in/rahul-gundawardena-bigdata]</w:t>
      </w:r>
    </w:p>
    <w:p>
      <w:pPr>
        <w:shd w:fill="EDE7F6" w:val="clear"/>
        <w:spacing w:before="180" w:after="80"/>
      </w:pPr>
      <w:r>
        <w:rPr>
          <w:rFonts w:ascii="Arial" w:cs="Arial" w:eastAsia="Arial" w:hAnsi="Arial"/>
          <w:b/>
          <w:bCs/>
          <w:color w:val="1A006E"/>
          <w:sz w:val="21"/>
          <w:szCs w:val="21"/>
        </w:rPr>
        <w:t xml:space="preserve"> === SUMMARY_SECTION === </w:t>
      </w:r>
    </w:p>
    <w:p>
      <w:pPr>
        <w:spacing w:after="120"/>
      </w:pPr>
      <w:r>
        <w:rPr>
          <w:rFonts w:ascii="Arial" w:cs="Arial" w:eastAsia="Arial" w:hAnsi="Arial"/>
          <w:sz w:val="17"/>
          <w:szCs w:val="17"/>
        </w:rPr>
        <w:t xml:space="preserve">Senior Big Data Engineer with 11+ years building large-scale Hadoop/Spark data platforms, government cloud architectures, and cybersecurity analytics systems. Expert in Apache Spark, Hadoop ecosystem, AWS GovCloud, and security-cleared data engineering. Delivered critical data infrastructure at Booz Allen Hamilton, Lockheed Martin, and the US Department of Defense supporting national security analytics, geospatial intelligence, and defense logistics. Holds active Top Secret/SCI clearance. Expert in FedRAMP, FISMA, and NIST 800-53 compliant cloud architectures.</w:t>
      </w:r>
    </w:p>
    <w:p>
      <w:pPr>
        <w:shd w:fill="EDE7F6" w:val="clear"/>
        <w:spacing w:before="180" w:after="80"/>
      </w:pPr>
      <w:r>
        <w:rPr>
          <w:rFonts w:ascii="Arial" w:cs="Arial" w:eastAsia="Arial" w:hAnsi="Arial"/>
          <w:b/>
          <w:bCs/>
          <w:color w:val="1A006E"/>
          <w:sz w:val="21"/>
          <w:szCs w:val="21"/>
        </w:rPr>
        <w:t xml:space="preserve"> === SKILLS_ENTITIES === </w:t>
      </w:r>
    </w:p>
    <w:p>
      <w:pPr>
        <w:spacing w:after="50"/>
      </w:pPr>
      <w:r>
        <w:rPr>
          <w:rFonts w:ascii="Courier New" w:cs="Courier New" w:eastAsia="Courier New" w:hAnsi="Courier New"/>
          <w:b/>
          <w:bCs/>
          <w:color w:val="1A006E"/>
          <w:sz w:val="17"/>
          <w:szCs w:val="17"/>
        </w:rPr>
        <w:t xml:space="preserve">[LANGUAGES]: </w:t>
      </w:r>
      <w:r>
        <w:rPr>
          <w:rFonts w:ascii="Arial" w:cs="Arial" w:eastAsia="Arial" w:hAnsi="Arial"/>
          <w:sz w:val="17"/>
          <w:szCs w:val="17"/>
        </w:rPr>
        <w:t xml:space="preserve">Python, Scala, Java, PySpark, SQL, Bash, HiveQL</w:t>
      </w:r>
    </w:p>
    <w:p>
      <w:pPr>
        <w:spacing w:after="50"/>
      </w:pPr>
      <w:r>
        <w:rPr>
          <w:rFonts w:ascii="Courier New" w:cs="Courier New" w:eastAsia="Courier New" w:hAnsi="Courier New"/>
          <w:b/>
          <w:bCs/>
          <w:color w:val="1A006E"/>
          <w:sz w:val="17"/>
          <w:szCs w:val="17"/>
        </w:rPr>
        <w:t xml:space="preserve">[CLOUD]: </w:t>
      </w:r>
      <w:r>
        <w:rPr>
          <w:rFonts w:ascii="Arial" w:cs="Arial" w:eastAsia="Arial" w:hAnsi="Arial"/>
          <w:sz w:val="17"/>
          <w:szCs w:val="17"/>
        </w:rPr>
        <w:t xml:space="preserve">AWS GovCloud (EMR, Glue, S3, Lambda, Redshift, Kinesis, EKS, SageMaker, Lake Formation), Azure Government (Synapse, Data Factory, Databricks, ADLS), C2S (Commercial Cloud Services – IC)</w:t>
      </w:r>
    </w:p>
    <w:p>
      <w:pPr>
        <w:spacing w:after="50"/>
      </w:pPr>
      <w:r>
        <w:rPr>
          <w:rFonts w:ascii="Courier New" w:cs="Courier New" w:eastAsia="Courier New" w:hAnsi="Courier New"/>
          <w:b/>
          <w:bCs/>
          <w:color w:val="1A006E"/>
          <w:sz w:val="17"/>
          <w:szCs w:val="17"/>
        </w:rPr>
        <w:t xml:space="preserve">[BIGDATA]: </w:t>
      </w:r>
      <w:r>
        <w:rPr>
          <w:rFonts w:ascii="Arial" w:cs="Arial" w:eastAsia="Arial" w:hAnsi="Arial"/>
          <w:sz w:val="17"/>
          <w:szCs w:val="17"/>
        </w:rPr>
        <w:t xml:space="preserve">Apache Spark, Apache Hadoop, Hive, HDFS, HBase, Pig, MapReduce, YARN, Tez, Presto, Accumulo</w:t>
      </w:r>
    </w:p>
    <w:p>
      <w:pPr>
        <w:spacing w:after="50"/>
      </w:pPr>
      <w:r>
        <w:rPr>
          <w:rFonts w:ascii="Courier New" w:cs="Courier New" w:eastAsia="Courier New" w:hAnsi="Courier New"/>
          <w:b/>
          <w:bCs/>
          <w:color w:val="1A006E"/>
          <w:sz w:val="17"/>
          <w:szCs w:val="17"/>
        </w:rPr>
        <w:t xml:space="preserve">[STREAMING]: </w:t>
      </w:r>
      <w:r>
        <w:rPr>
          <w:rFonts w:ascii="Arial" w:cs="Arial" w:eastAsia="Arial" w:hAnsi="Arial"/>
          <w:sz w:val="17"/>
          <w:szCs w:val="17"/>
        </w:rPr>
        <w:t xml:space="preserve">Apache Kafka, Apache Flink, Spark Streaming, Apache Storm, AWS Kinesis, Apache NiFi</w:t>
      </w:r>
    </w:p>
    <w:p>
      <w:pPr>
        <w:spacing w:after="50"/>
      </w:pPr>
      <w:r>
        <w:rPr>
          <w:rFonts w:ascii="Courier New" w:cs="Courier New" w:eastAsia="Courier New" w:hAnsi="Courier New"/>
          <w:b/>
          <w:bCs/>
          <w:color w:val="1A006E"/>
          <w:sz w:val="17"/>
          <w:szCs w:val="17"/>
        </w:rPr>
        <w:t xml:space="preserve">[DATABASES]: </w:t>
      </w:r>
      <w:r>
        <w:rPr>
          <w:rFonts w:ascii="Arial" w:cs="Arial" w:eastAsia="Arial" w:hAnsi="Arial"/>
          <w:sz w:val="17"/>
          <w:szCs w:val="17"/>
        </w:rPr>
        <w:t xml:space="preserve">PostgreSQL, Oracle, MySQL, Cassandra, HBase, Accumulo, Elasticsearch, MongoDB, Redis</w:t>
      </w:r>
    </w:p>
    <w:p>
      <w:pPr>
        <w:spacing w:after="50"/>
      </w:pPr>
      <w:r>
        <w:rPr>
          <w:rFonts w:ascii="Courier New" w:cs="Courier New" w:eastAsia="Courier New" w:hAnsi="Courier New"/>
          <w:b/>
          <w:bCs/>
          <w:color w:val="1A006E"/>
          <w:sz w:val="17"/>
          <w:szCs w:val="17"/>
        </w:rPr>
        <w:t xml:space="preserve">[SECURITY]: </w:t>
      </w:r>
      <w:r>
        <w:rPr>
          <w:rFonts w:ascii="Arial" w:cs="Arial" w:eastAsia="Arial" w:hAnsi="Arial"/>
          <w:sz w:val="17"/>
          <w:szCs w:val="17"/>
        </w:rPr>
        <w:t xml:space="preserve">Apache Ranger, Apache Knox, MIT Kerberos, LDAP, PKI/CAC, AWS IAM, VPC, AWS Macie, SIEM (Splunk Enterprise Security), CrowdStrike</w:t>
      </w:r>
    </w:p>
    <w:p>
      <w:pPr>
        <w:spacing w:after="50"/>
      </w:pPr>
      <w:r>
        <w:rPr>
          <w:rFonts w:ascii="Courier New" w:cs="Courier New" w:eastAsia="Courier New" w:hAnsi="Courier New"/>
          <w:b/>
          <w:bCs/>
          <w:color w:val="1A006E"/>
          <w:sz w:val="17"/>
          <w:szCs w:val="17"/>
        </w:rPr>
        <w:t xml:space="preserve">[DEVOPS]: </w:t>
      </w:r>
      <w:r>
        <w:rPr>
          <w:rFonts w:ascii="Arial" w:cs="Arial" w:eastAsia="Arial" w:hAnsi="Arial"/>
          <w:sz w:val="17"/>
          <w:szCs w:val="17"/>
        </w:rPr>
        <w:t xml:space="preserve">Kubernetes, Terraform, Ansible, Jenkins, GitLab CI, Docker, DataDog, Prometheus, Grafana</w:t>
      </w:r>
    </w:p>
    <w:p>
      <w:pPr>
        <w:spacing w:after="50"/>
      </w:pPr>
      <w:r>
        <w:rPr>
          <w:rFonts w:ascii="Courier New" w:cs="Courier New" w:eastAsia="Courier New" w:hAnsi="Courier New"/>
          <w:b/>
          <w:bCs/>
          <w:color w:val="1A006E"/>
          <w:sz w:val="17"/>
          <w:szCs w:val="17"/>
        </w:rPr>
        <w:t xml:space="preserve">[COMPLIANCE]: </w:t>
      </w:r>
      <w:r>
        <w:rPr>
          <w:rFonts w:ascii="Arial" w:cs="Arial" w:eastAsia="Arial" w:hAnsi="Arial"/>
          <w:sz w:val="17"/>
          <w:szCs w:val="17"/>
        </w:rPr>
        <w:t xml:space="preserve">FedRAMP High, FISMA Moderate/High, NIST 800-53, NIST 800-171, CMMC Level 3, ITAR, DoD IL4/IL5/IL6</w:t>
      </w:r>
    </w:p>
    <w:p>
      <w:pPr>
        <w:shd w:fill="EDE7F6" w:val="clear"/>
        <w:spacing w:before="180" w:after="80"/>
      </w:pPr>
      <w:r>
        <w:rPr>
          <w:rFonts w:ascii="Arial" w:cs="Arial" w:eastAsia="Arial" w:hAnsi="Arial"/>
          <w:b/>
          <w:bCs/>
          <w:color w:val="1A006E"/>
          <w:sz w:val="21"/>
          <w:szCs w:val="21"/>
        </w:rPr>
        <w:t xml:space="preserve"> === EXPERIENCE_ENTITIES === </w:t>
      </w:r>
    </w:p>
    <w:p>
      <w:pPr>
        <w:shd w:fill="F3E5F5" w:val="clear"/>
        <w:spacing w:before="130" w:after="20"/>
      </w:pPr>
      <w:r>
        <w:rPr>
          <w:rFonts w:ascii="Arial" w:cs="Arial" w:eastAsia="Arial" w:hAnsi="Arial"/>
          <w:b/>
          <w:bCs/>
          <w:color w:val="1A006E"/>
          <w:sz w:val="20"/>
          <w:szCs w:val="20"/>
        </w:rPr>
        <w:t xml:space="preserve">[EMPLOYER: Booz Allen Hamilton] [ROLE: Senior Big Data Engineer (TS/SCI)]</w:t>
      </w:r>
    </w:p>
    <w:p>
      <w:pPr>
        <w:spacing w:after="60"/>
      </w:pPr>
      <w:r>
        <w:rPr>
          <w:rFonts w:ascii="Arial" w:cs="Arial" w:eastAsia="Arial" w:hAnsi="Arial"/>
          <w:i/>
          <w:iCs/>
          <w:color w:val="7B1FA2"/>
          <w:sz w:val="17"/>
          <w:szCs w:val="17"/>
        </w:rPr>
        <w:t xml:space="preserve">[DATE_RANGE: January 2021 – Present] [LOCATION: Reston, VA] [CLIENT: US Department of Defense / DISA]</w:t>
      </w:r>
    </w:p>
    <w:p>
      <w:pPr>
        <w:pStyle w:val="ListParagraph"/>
        <w:numPr>
          <w:ilvl w:val="0"/>
          <w:numId w:val="2"/>
        </w:numPr>
        <w:spacing w:after="45"/>
      </w:pPr>
      <w:r>
        <w:rPr>
          <w:rFonts w:ascii="Arial" w:cs="Arial" w:eastAsia="Arial" w:hAnsi="Arial"/>
          <w:sz w:val="17"/>
          <w:szCs w:val="17"/>
        </w:rPr>
        <w:t xml:space="preserve">Designed and deployed DISA (Defense Information Systems Agency) enterprise cyber analytics platform on AWS GovCloud, processing 480B daily network security events from 4.2M DoD endpoints using Apache Spark, Apache Kafka, and Accumulo (NSA-developed graph database) with DoD IL5 compliance.</w:t>
      </w:r>
    </w:p>
    <w:p>
      <w:pPr>
        <w:pStyle w:val="ListParagraph"/>
        <w:numPr>
          <w:ilvl w:val="0"/>
          <w:numId w:val="2"/>
        </w:numPr>
        <w:spacing w:after="45"/>
      </w:pPr>
      <w:r>
        <w:rPr>
          <w:rFonts w:ascii="Arial" w:cs="Arial" w:eastAsia="Arial" w:hAnsi="Arial"/>
          <w:sz w:val="17"/>
          <w:szCs w:val="17"/>
        </w:rPr>
        <w:t xml:space="preserve">Built real-time cyber threat intelligence pipeline using Apache NiFi, Apache Kafka, and AWS Kinesis on AWS GovCloud, ingesting threat feeds from 340+ OSINT sources, DoD CERT databases, and classified intelligence networks, enriching IOC (Indicator of Compromise) data with geospatial and attribution metadata.</w:t>
      </w:r>
    </w:p>
    <w:p>
      <w:pPr>
        <w:pStyle w:val="ListParagraph"/>
        <w:numPr>
          <w:ilvl w:val="0"/>
          <w:numId w:val="2"/>
        </w:numPr>
        <w:spacing w:after="45"/>
      </w:pPr>
      <w:r>
        <w:rPr>
          <w:rFonts w:ascii="Arial" w:cs="Arial" w:eastAsia="Arial" w:hAnsi="Arial"/>
          <w:sz w:val="17"/>
          <w:szCs w:val="17"/>
        </w:rPr>
        <w:t xml:space="preserve">Architected geospatial analytics data lake on AWS GovCloud S3 and Apache Spark, processing classified satellite imagery metadata, SIGINT collection records, and HUMINT report ingestion from 85 classified source systems with FedRAMP High and DoD IL6 authorization.</w:t>
      </w:r>
    </w:p>
    <w:p>
      <w:pPr>
        <w:pStyle w:val="ListParagraph"/>
        <w:numPr>
          <w:ilvl w:val="0"/>
          <w:numId w:val="2"/>
        </w:numPr>
        <w:spacing w:after="45"/>
      </w:pPr>
      <w:r>
        <w:rPr>
          <w:rFonts w:ascii="Arial" w:cs="Arial" w:eastAsia="Arial" w:hAnsi="Arial"/>
          <w:sz w:val="17"/>
          <w:szCs w:val="17"/>
        </w:rPr>
        <w:t xml:space="preserve">Led migration of 15 legacy DISA Hadoop clusters to AWS GovCloud EMR Serverless, maintaining FISMA High compliance throughout migration, achieving 52% cost reduction and improving job completion times by 3.2x while preserving all Kerberos authentication and Apache Ranger authorization policies.</w:t>
      </w:r>
    </w:p>
    <w:p>
      <w:pPr>
        <w:pStyle w:val="ListParagraph"/>
        <w:numPr>
          <w:ilvl w:val="0"/>
          <w:numId w:val="2"/>
        </w:numPr>
        <w:spacing w:after="45"/>
      </w:pPr>
      <w:r>
        <w:rPr>
          <w:rFonts w:ascii="Arial" w:cs="Arial" w:eastAsia="Arial" w:hAnsi="Arial"/>
          <w:sz w:val="17"/>
          <w:szCs w:val="17"/>
        </w:rPr>
        <w:t xml:space="preserve">Implemented automated STIG (Security Technical Implementation Guide) compliance scanning using AWS Config and custom Lambda functions, ensuring 2,800+ DoD-deployed nodes maintained NIST 800-53 compliance controls with daily automated remediation for non-compliant configurations.</w:t>
      </w:r>
    </w:p>
    <w:p>
      <w:pPr>
        <w:pStyle w:val="ListParagraph"/>
        <w:numPr>
          <w:ilvl w:val="0"/>
          <w:numId w:val="2"/>
        </w:numPr>
        <w:spacing w:after="45"/>
      </w:pPr>
      <w:r>
        <w:rPr>
          <w:rFonts w:ascii="Arial" w:cs="Arial" w:eastAsia="Arial" w:hAnsi="Arial"/>
          <w:sz w:val="17"/>
          <w:szCs w:val="17"/>
        </w:rPr>
        <w:t xml:space="preserve">Developed machine learning models for insider threat detection using AWS SageMaker on GovCloud, analyzing 80+ behavioral signals including user access patterns, file transfer volumes, and authentication anomalies, achieving 89% precision in identifying high-risk user events.</w:t>
      </w:r>
    </w:p>
    <w:p>
      <w:pPr>
        <w:pStyle w:val="ListParagraph"/>
        <w:numPr>
          <w:ilvl w:val="0"/>
          <w:numId w:val="2"/>
        </w:numPr>
        <w:spacing w:after="45"/>
      </w:pPr>
      <w:r>
        <w:rPr>
          <w:rFonts w:ascii="Arial" w:cs="Arial" w:eastAsia="Arial" w:hAnsi="Arial"/>
          <w:sz w:val="17"/>
          <w:szCs w:val="17"/>
        </w:rPr>
        <w:t xml:space="preserve">Built SIGINT processing pipeline using Apache Spark Structured Streaming and custom Python decoders on AWS GovCloud EKS, processing classified signals collection data at 2.8GB/second throughput with attribute-based encryption using AWS KMS FIPS 140-2 validated HSMs.</w:t>
      </w:r>
    </w:p>
    <w:p>
      <w:pPr>
        <w:pStyle w:val="ListParagraph"/>
        <w:numPr>
          <w:ilvl w:val="0"/>
          <w:numId w:val="2"/>
        </w:numPr>
        <w:spacing w:after="45"/>
      </w:pPr>
      <w:r>
        <w:rPr>
          <w:rFonts w:ascii="Arial" w:cs="Arial" w:eastAsia="Arial" w:hAnsi="Arial"/>
          <w:sz w:val="17"/>
          <w:szCs w:val="17"/>
        </w:rPr>
        <w:t xml:space="preserve">Designed automated vulnerability management analytics platform using Splunk Enterprise Security and Python, correlating CVE data from DoD ACAS scans with asset inventory and STIG findings to prioritize patch sequencing for 50,000+ DoD IT assets.</w:t>
      </w:r>
    </w:p>
    <w:p>
      <w:pPr>
        <w:pStyle w:val="ListParagraph"/>
        <w:numPr>
          <w:ilvl w:val="0"/>
          <w:numId w:val="2"/>
        </w:numPr>
        <w:spacing w:after="45"/>
      </w:pPr>
      <w:r>
        <w:rPr>
          <w:rFonts w:ascii="Arial" w:cs="Arial" w:eastAsia="Arial" w:hAnsi="Arial"/>
          <w:sz w:val="17"/>
          <w:szCs w:val="17"/>
        </w:rPr>
        <w:t xml:space="preserve">Built defense logistics supply chain analytics using Apache Spark and AWS Glue on GovCloud, integrating data from Defense Logistics Agency (DLA), TRANSCOM, and USTRANSCOM systems to optimize spare parts inventory for 3,200+ tracked military weapon system platforms.</w:t>
      </w:r>
    </w:p>
    <w:p>
      <w:pPr>
        <w:pStyle w:val="ListParagraph"/>
        <w:numPr>
          <w:ilvl w:val="0"/>
          <w:numId w:val="2"/>
        </w:numPr>
        <w:spacing w:after="45"/>
      </w:pPr>
      <w:r>
        <w:rPr>
          <w:rFonts w:ascii="Arial" w:cs="Arial" w:eastAsia="Arial" w:hAnsi="Arial"/>
          <w:sz w:val="17"/>
          <w:szCs w:val="17"/>
        </w:rPr>
        <w:t xml:space="preserve">Implemented multi-domain cloud architecture bridging AWS GovCloud (IL4), C2S Secret, and C2S Top Secret environments using DoD Cross Domain Solution (CDS) middleware and automated data labeling workflows, enabling federated analytics across classification boundaries.</w:t>
      </w:r>
    </w:p>
    <w:p>
      <w:pPr>
        <w:pStyle w:val="ListParagraph"/>
        <w:numPr>
          <w:ilvl w:val="0"/>
          <w:numId w:val="2"/>
        </w:numPr>
        <w:spacing w:after="45"/>
      </w:pPr>
      <w:r>
        <w:rPr>
          <w:rFonts w:ascii="Arial" w:cs="Arial" w:eastAsia="Arial" w:hAnsi="Arial"/>
          <w:sz w:val="17"/>
          <w:szCs w:val="17"/>
        </w:rPr>
        <w:t xml:space="preserve">Environment: AWS GovCloud EMR, S3, Glue, Kinesis, EKS, SageMaker, Apache Spark, Accumulo, HBase, Apache NiFi, Apache Kafka, Python, Scala, Terraform, Ansible, Splunk Enterprise Security, Apache Ranger, Apache Knox, Kerberos, PKI/CAC</w:t>
      </w:r>
    </w:p>
    <w:p>
      <w:pPr>
        <w:spacing w:after="60"/>
      </w:pPr>
      <w:r>
        <w:rPr>
          <w:rFonts w:ascii="Courier New" w:cs="Courier New" w:eastAsia="Courier New" w:hAnsi="Courier New"/>
          <w:i/>
          <w:iCs/>
          <w:color w:val="9C27B0"/>
          <w:sz w:val="15"/>
          <w:szCs w:val="15"/>
        </w:rPr>
        <w:t xml:space="preserve">[TECH_ENV: AWS GovCloud EMR, S3, Glue, Kinesis, EKS, SageMaker, Apache Spark, Accumulo, Apache NiFi, Kafka, Python, Scala, Terraform, Splunk, Kerberos]</w:t>
      </w:r>
    </w:p>
    <w:p>
      <w:pPr>
        <w:shd w:fill="F3E5F5" w:val="clear"/>
        <w:spacing w:before="130" w:after="20"/>
      </w:pPr>
      <w:r>
        <w:rPr>
          <w:rFonts w:ascii="Arial" w:cs="Arial" w:eastAsia="Arial" w:hAnsi="Arial"/>
          <w:b/>
          <w:bCs/>
          <w:color w:val="1A006E"/>
          <w:sz w:val="20"/>
          <w:szCs w:val="20"/>
        </w:rPr>
        <w:t xml:space="preserve">[EMPLOYER: Lockheed Martin] [ROLE: Data Engineer]</w:t>
      </w:r>
    </w:p>
    <w:p>
      <w:pPr>
        <w:spacing w:after="60"/>
      </w:pPr>
      <w:r>
        <w:rPr>
          <w:rFonts w:ascii="Arial" w:cs="Arial" w:eastAsia="Arial" w:hAnsi="Arial"/>
          <w:i/>
          <w:iCs/>
          <w:color w:val="7B1FA2"/>
          <w:sz w:val="17"/>
          <w:szCs w:val="17"/>
        </w:rPr>
        <w:t xml:space="preserve">[DATE_RANGE: August 2016 – December 2020] [LOCATION: Fort Worth, TX] [CLIENT: Lockheed Martin F-35 Program / Space Systems]</w:t>
      </w:r>
    </w:p>
    <w:p>
      <w:pPr>
        <w:pStyle w:val="ListParagraph"/>
        <w:numPr>
          <w:ilvl w:val="0"/>
          <w:numId w:val="2"/>
        </w:numPr>
        <w:spacing w:after="45"/>
      </w:pPr>
      <w:r>
        <w:rPr>
          <w:rFonts w:ascii="Arial" w:cs="Arial" w:eastAsia="Arial" w:hAnsi="Arial"/>
          <w:sz w:val="17"/>
          <w:szCs w:val="17"/>
        </w:rPr>
        <w:t xml:space="preserve">Built F-35 Lightning II Mission Data File analytics platform using Apache Spark and Hadoop on Lockheed Martin private cloud, processing 2.8TB daily flight test telemetry from 80+ instrumented aircraft with ITAR-compliant data handling and DoD CJCS MOP 77 cybersecurity controls.</w:t>
      </w:r>
    </w:p>
    <w:p>
      <w:pPr>
        <w:pStyle w:val="ListParagraph"/>
        <w:numPr>
          <w:ilvl w:val="0"/>
          <w:numId w:val="2"/>
        </w:numPr>
        <w:spacing w:after="45"/>
      </w:pPr>
      <w:r>
        <w:rPr>
          <w:rFonts w:ascii="Arial" w:cs="Arial" w:eastAsia="Arial" w:hAnsi="Arial"/>
          <w:sz w:val="17"/>
          <w:szCs w:val="17"/>
        </w:rPr>
        <w:t xml:space="preserve">Designed Lockheed Martin Space Systems satellite telemetry pipeline using Apache Kafka and Spark Streaming, ingesting real-time health monitoring data from 45 operational satellites in LEO and MEO orbits, enabling predictive anomaly detection for mission operations teams.</w:t>
      </w:r>
    </w:p>
    <w:p>
      <w:pPr>
        <w:pStyle w:val="ListParagraph"/>
        <w:numPr>
          <w:ilvl w:val="0"/>
          <w:numId w:val="2"/>
        </w:numPr>
        <w:spacing w:after="45"/>
      </w:pPr>
      <w:r>
        <w:rPr>
          <w:rFonts w:ascii="Arial" w:cs="Arial" w:eastAsia="Arial" w:hAnsi="Arial"/>
          <w:sz w:val="17"/>
          <w:szCs w:val="17"/>
        </w:rPr>
        <w:t xml:space="preserve">Implemented supply chain risk analytics platform for F-35 production line using Oracle and Python, tracking 175,000+ part numbers across 1,400+ global suppliers with automated DFARS (Defense Federal Acquisition Regulation Supplement) compliance monitoring.</w:t>
      </w:r>
    </w:p>
    <w:p>
      <w:pPr>
        <w:pStyle w:val="ListParagraph"/>
        <w:numPr>
          <w:ilvl w:val="0"/>
          <w:numId w:val="2"/>
        </w:numPr>
        <w:spacing w:after="45"/>
      </w:pPr>
      <w:r>
        <w:rPr>
          <w:rFonts w:ascii="Arial" w:cs="Arial" w:eastAsia="Arial" w:hAnsi="Arial"/>
          <w:sz w:val="17"/>
          <w:szCs w:val="17"/>
        </w:rPr>
        <w:t xml:space="preserve">Built MATLAB and Python data pipeline for F-35 radar cross-section (RCS) analysis, processing classified electromagnetic signature measurements from 240+ test scenarios, enabling automated ITAR-compliant reporting for program office.</w:t>
      </w:r>
    </w:p>
    <w:p>
      <w:pPr>
        <w:pStyle w:val="ListParagraph"/>
        <w:numPr>
          <w:ilvl w:val="0"/>
          <w:numId w:val="2"/>
        </w:numPr>
        <w:spacing w:after="45"/>
      </w:pPr>
      <w:r>
        <w:rPr>
          <w:rFonts w:ascii="Arial" w:cs="Arial" w:eastAsia="Arial" w:hAnsi="Arial"/>
          <w:sz w:val="17"/>
          <w:szCs w:val="17"/>
        </w:rPr>
        <w:t xml:space="preserve">Environment: Apache Hadoop, Apache Spark, Apache Hive, HBase, Apache Kafka, Oracle Database, Python, Java, MATLAB, Tableau, Kerberos, PKI/CAC</w:t>
      </w:r>
    </w:p>
    <w:p>
      <w:pPr>
        <w:spacing w:after="60"/>
      </w:pPr>
      <w:r>
        <w:rPr>
          <w:rFonts w:ascii="Courier New" w:cs="Courier New" w:eastAsia="Courier New" w:hAnsi="Courier New"/>
          <w:i/>
          <w:iCs/>
          <w:color w:val="9C27B0"/>
          <w:sz w:val="15"/>
          <w:szCs w:val="15"/>
        </w:rPr>
        <w:t xml:space="preserve">[TECH_ENV: Hadoop, Spark, Hive, HBase, Kafka, Oracle, Python, Java, MATLAB, Tableau]</w:t>
      </w:r>
    </w:p>
    <w:p>
      <w:pPr>
        <w:shd w:fill="F3E5F5" w:val="clear"/>
        <w:spacing w:before="130" w:after="20"/>
      </w:pPr>
      <w:r>
        <w:rPr>
          <w:rFonts w:ascii="Arial" w:cs="Arial" w:eastAsia="Arial" w:hAnsi="Arial"/>
          <w:b/>
          <w:bCs/>
          <w:color w:val="1A006E"/>
          <w:sz w:val="20"/>
          <w:szCs w:val="20"/>
        </w:rPr>
        <w:t xml:space="preserve">[EMPLOYER: MITRE Corporation] [ROLE: Junior Data Analyst]</w:t>
      </w:r>
    </w:p>
    <w:p>
      <w:pPr>
        <w:spacing w:after="60"/>
      </w:pPr>
      <w:r>
        <w:rPr>
          <w:rFonts w:ascii="Arial" w:cs="Arial" w:eastAsia="Arial" w:hAnsi="Arial"/>
          <w:i/>
          <w:iCs/>
          <w:color w:val="7B1FA2"/>
          <w:sz w:val="17"/>
          <w:szCs w:val="17"/>
        </w:rPr>
        <w:t xml:space="preserve">[DATE_RANGE: June 2014 – July 2016] [LOCATION: McLean, VA] [CLIENT: US Air Force / Cybersecurity Research]</w:t>
      </w:r>
    </w:p>
    <w:p>
      <w:pPr>
        <w:pStyle w:val="ListParagraph"/>
        <w:numPr>
          <w:ilvl w:val="0"/>
          <w:numId w:val="2"/>
        </w:numPr>
        <w:spacing w:after="45"/>
      </w:pPr>
      <w:r>
        <w:rPr>
          <w:rFonts w:ascii="Arial" w:cs="Arial" w:eastAsia="Arial" w:hAnsi="Arial"/>
          <w:sz w:val="17"/>
          <w:szCs w:val="17"/>
        </w:rPr>
        <w:t xml:space="preserve">Supported US Air Force cyber threat analytics research using Hadoop and Elasticsearch, analyzing network intrusion datasets from 8 AF bases, developing ATT&amp;CK framework-based threat hunting playbooks.</w:t>
      </w:r>
    </w:p>
    <w:p>
      <w:pPr>
        <w:pStyle w:val="ListParagraph"/>
        <w:numPr>
          <w:ilvl w:val="0"/>
          <w:numId w:val="2"/>
        </w:numPr>
        <w:spacing w:after="45"/>
      </w:pPr>
      <w:r>
        <w:rPr>
          <w:rFonts w:ascii="Arial" w:cs="Arial" w:eastAsia="Arial" w:hAnsi="Arial"/>
          <w:sz w:val="17"/>
          <w:szCs w:val="17"/>
        </w:rPr>
        <w:t xml:space="preserve">Built automated NIST 800-53 security control assessment tool using Python and PostgreSQL, processing SCAP benchmark scan results for 12,000+ Air Force IT assets with automated POA&amp;M (Plan of Action and Milestones) generation.</w:t>
      </w:r>
    </w:p>
    <w:p>
      <w:pPr>
        <w:pStyle w:val="ListParagraph"/>
        <w:numPr>
          <w:ilvl w:val="0"/>
          <w:numId w:val="2"/>
        </w:numPr>
        <w:spacing w:after="45"/>
      </w:pPr>
      <w:r>
        <w:rPr>
          <w:rFonts w:ascii="Arial" w:cs="Arial" w:eastAsia="Arial" w:hAnsi="Arial"/>
          <w:sz w:val="17"/>
          <w:szCs w:val="17"/>
        </w:rPr>
        <w:t xml:space="preserve">Environment: Apache Hadoop, Apache Hive, Python, R, Elasticsearch, Splunk, PostgreSQL</w:t>
      </w:r>
    </w:p>
    <w:p>
      <w:pPr>
        <w:spacing w:after="60"/>
      </w:pPr>
      <w:r>
        <w:rPr>
          <w:rFonts w:ascii="Courier New" w:cs="Courier New" w:eastAsia="Courier New" w:hAnsi="Courier New"/>
          <w:i/>
          <w:iCs/>
          <w:color w:val="9C27B0"/>
          <w:sz w:val="15"/>
          <w:szCs w:val="15"/>
        </w:rPr>
        <w:t xml:space="preserve">[TECH_ENV: Hadoop, Hive, Python, R, Elasticsearch, Splunk, PostgreSQL]</w:t>
      </w:r>
    </w:p>
    <w:p>
      <w:pPr>
        <w:shd w:fill="EDE7F6" w:val="clear"/>
        <w:spacing w:before="180" w:after="80"/>
      </w:pPr>
      <w:r>
        <w:rPr>
          <w:rFonts w:ascii="Arial" w:cs="Arial" w:eastAsia="Arial" w:hAnsi="Arial"/>
          <w:b/>
          <w:bCs/>
          <w:color w:val="1A006E"/>
          <w:sz w:val="21"/>
          <w:szCs w:val="21"/>
        </w:rPr>
        <w:t xml:space="preserve"> === EDUCATION_ENTITIES === </w:t>
      </w:r>
    </w:p>
    <w:p>
      <w:pPr>
        <w:spacing w:after="60"/>
      </w:pPr>
      <w:r>
        <w:rPr>
          <w:rFonts w:ascii="Arial" w:cs="Arial" w:eastAsia="Arial" w:hAnsi="Arial"/>
          <w:sz w:val="17"/>
          <w:szCs w:val="17"/>
        </w:rPr>
        <w:t xml:space="preserve">[DEGREE: M.S. Computer Science (Cybersecurity)] [INSTITUTION: George Mason University] [DATE: 2012–2014]</w:t>
      </w:r>
    </w:p>
    <w:p>
      <w:pPr>
        <w:spacing w:after="60"/>
      </w:pPr>
      <w:r>
        <w:rPr>
          <w:rFonts w:ascii="Arial" w:cs="Arial" w:eastAsia="Arial" w:hAnsi="Arial"/>
          <w:sz w:val="17"/>
          <w:szCs w:val="17"/>
        </w:rPr>
        <w:t xml:space="preserve">[DEGREE: B.S. Information Systems] [INSTITUTION: Penn State University] [DATE: 2008–2012]</w:t>
      </w:r>
    </w:p>
    <w:p>
      <w:pPr>
        <w:shd w:fill="EDE7F6" w:val="clear"/>
        <w:spacing w:before="180" w:after="80"/>
      </w:pPr>
      <w:r>
        <w:rPr>
          <w:rFonts w:ascii="Arial" w:cs="Arial" w:eastAsia="Arial" w:hAnsi="Arial"/>
          <w:b/>
          <w:bCs/>
          <w:color w:val="1A006E"/>
          <w:sz w:val="21"/>
          <w:szCs w:val="21"/>
        </w:rPr>
        <w:t xml:space="preserve"> === CERTIFICATIONS_ENTITIES === </w:t>
      </w:r>
    </w:p>
    <w:p>
      <w:pPr>
        <w:spacing w:after="40"/>
      </w:pPr>
      <w:r>
        <w:rPr>
          <w:rFonts w:ascii="Arial" w:cs="Arial" w:eastAsia="Arial" w:hAnsi="Arial"/>
          <w:sz w:val="17"/>
          <w:szCs w:val="17"/>
        </w:rPr>
        <w:t xml:space="preserve">[CERTIFICATION: Top Secret/SCI Clearance (Active)]</w:t>
      </w:r>
    </w:p>
    <w:p>
      <w:pPr>
        <w:spacing w:after="40"/>
      </w:pPr>
      <w:r>
        <w:rPr>
          <w:rFonts w:ascii="Arial" w:cs="Arial" w:eastAsia="Arial" w:hAnsi="Arial"/>
          <w:sz w:val="17"/>
          <w:szCs w:val="17"/>
        </w:rPr>
        <w:t xml:space="preserve">[CERTIFICATION: AWS Certified Solutions Architect Professional]</w:t>
      </w:r>
    </w:p>
    <w:p>
      <w:pPr>
        <w:spacing w:after="40"/>
      </w:pPr>
      <w:r>
        <w:rPr>
          <w:rFonts w:ascii="Arial" w:cs="Arial" w:eastAsia="Arial" w:hAnsi="Arial"/>
          <w:sz w:val="17"/>
          <w:szCs w:val="17"/>
        </w:rPr>
        <w:t xml:space="preserve">[CERTIFICATION: AWS GovCloud Practitioner]</w:t>
      </w:r>
    </w:p>
    <w:p>
      <w:pPr>
        <w:spacing w:after="40"/>
      </w:pPr>
      <w:r>
        <w:rPr>
          <w:rFonts w:ascii="Arial" w:cs="Arial" w:eastAsia="Arial" w:hAnsi="Arial"/>
          <w:sz w:val="17"/>
          <w:szCs w:val="17"/>
        </w:rPr>
        <w:t xml:space="preserve">[CERTIFICATION: CompTIA Security+]</w:t>
      </w:r>
    </w:p>
    <w:p>
      <w:pPr>
        <w:spacing w:after="40"/>
      </w:pPr>
      <w:r>
        <w:rPr>
          <w:rFonts w:ascii="Arial" w:cs="Arial" w:eastAsia="Arial" w:hAnsi="Arial"/>
          <w:sz w:val="17"/>
          <w:szCs w:val="17"/>
        </w:rPr>
        <w:t xml:space="preserve">[CERTIFICATION: Certified Ethical Hacker (CEH)]</w:t>
      </w:r>
    </w:p>
    <w:p>
      <w:pPr>
        <w:spacing w:after="40"/>
      </w:pPr>
      <w:r>
        <w:rPr>
          <w:rFonts w:ascii="Arial" w:cs="Arial" w:eastAsia="Arial" w:hAnsi="Arial"/>
          <w:sz w:val="17"/>
          <w:szCs w:val="17"/>
        </w:rPr>
        <w:t xml:space="preserve">[CERTIFICATION: Splunk Enterprise Certified Admin]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2026-03-13T10:53:05.425Z</dcterms:created>
  <dcterms:modified xsi:type="dcterms:W3CDTF">2026-03-13T10:53:05.425Z</dcterms:modified>
</cp:coreProperties>
</file>

<file path=docProps/custom.xml><?xml version="1.0" encoding="utf-8"?>
<Properties xmlns="http://schemas.openxmlformats.org/officeDocument/2006/custom-properties" xmlns:vt="http://schemas.openxmlformats.org/officeDocument/2006/docPropsVTypes"/>
</file>