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A5C"/>
          <w:sz w:val="48"/>
          <w:szCs w:val="48"/>
        </w:rPr>
        <w:t xml:space="preserve">VIKRAM SHANKAR KRISHNAMURTHY</w:t>
      </w:r>
    </w:p>
    <w:p>
      <w:pPr>
        <w:spacing w:before="0" w:after="50"/>
        <w:jc w:val="center"/>
      </w:pPr>
      <w:r>
        <w:rPr>
          <w:rFonts w:ascii="Arial" w:cs="Arial" w:eastAsia="Arial" w:hAnsi="Arial"/>
          <w:i/>
          <w:iCs/>
          <w:color w:val="2B5F8A"/>
          <w:sz w:val="24"/>
          <w:szCs w:val="24"/>
        </w:rPr>
        <w:t xml:space="preserve">DevOps QA Engineer | Infrastructure Testing | Kubernetes | Terraform | GitOps</w:t>
      </w:r>
    </w:p>
    <w:p>
      <w:pPr>
        <w:spacing w:before="0" w:after="40"/>
        <w:jc w:val="center"/>
      </w:pPr>
      <w:r>
        <w:rPr>
          <w:rFonts w:ascii="Arial" w:cs="Arial" w:eastAsia="Arial" w:hAnsi="Arial"/>
          <w:color w:val="333333"/>
          <w:sz w:val="20"/>
          <w:szCs w:val="20"/>
        </w:rPr>
        <w:t xml:space="preserve">📧 vikram.shankar.devops@gmail.com   |   📞 +1 (512) 768-4432   |   📍 Austin, TX</w:t>
      </w:r>
    </w:p>
    <w:p>
      <w:pPr>
        <w:spacing w:before="0" w:after="40"/>
        <w:jc w:val="center"/>
      </w:pPr>
      <w:r>
        <w:rPr>
          <w:rFonts w:ascii="Arial" w:cs="Arial" w:eastAsia="Arial" w:hAnsi="Arial"/>
          <w:color w:val="333333"/>
          <w:sz w:val="20"/>
          <w:szCs w:val="20"/>
        </w:rPr>
        <w:t xml:space="preserve">🔗 linkedin.com/in/vikramkrishna-devqa   |   💻 github.com/vikramshankar-devops   |   Years of Experience: 12+</w:t>
      </w:r>
    </w:p>
    <w:p>
      <w:pPr>
        <w:pBdr>
          <w:bottom w:val="single" w:color="1A3A5C" w:sz="10" w:space="1"/>
        </w:pBdr>
        <w:spacing w:before="80" w:after="60"/>
      </w:pPr>
      <w:r>
        <w:t xml:space="preserve"/>
      </w:r>
    </w:p>
    <w:p>
      <w:pPr>
        <w:pBdr>
          <w:bottom w:val="single" w:color="1A3A5C" w:sz="8" w:space="1"/>
        </w:pBdr>
        <w:spacing w:before="220" w:after="80"/>
      </w:pPr>
      <w:r>
        <w:rPr>
          <w:rFonts w:ascii="Arial" w:cs="Arial" w:eastAsia="Arial" w:hAnsi="Arial"/>
          <w:b/>
          <w:bCs/>
          <w:color w:val="1A3A5C"/>
          <w:sz w:val="26"/>
          <w:szCs w:val="26"/>
        </w:rPr>
        <w:t xml:space="preserve">PROFESSIONAL SUMMARY</w:t>
      </w:r>
    </w:p>
    <w:p>
      <w:pPr>
        <w:spacing w:before="40" w:after="40"/>
      </w:pPr>
      <w:r>
        <w:rPr>
          <w:rFonts w:ascii="Arial" w:cs="Arial" w:eastAsia="Arial" w:hAnsi="Arial"/>
          <w:sz w:val="20"/>
          <w:szCs w:val="20"/>
        </w:rPr>
        <w:t xml:space="preserve">Innovative DevOps QA Engineer with 12+ years bridging the intersection of software quality assurance and infrastructure reliability engineering. Unique practitioner combining deep test automation expertise with cloud infrastructure validation, Kubernetes cluster testing, and GitOps pipeline quality engineering at Dell Technologies, Oracle Corporation, and HCL Technologies.</w:t>
      </w:r>
    </w:p>
    <w:p>
      <w:pPr>
        <w:spacing w:before="40" w:after="40"/>
      </w:pPr>
      <w:r>
        <w:rPr>
          <w:rFonts w:ascii="Arial" w:cs="Arial" w:eastAsia="Arial" w:hAnsi="Arial"/>
          <w:sz w:val="20"/>
          <w:szCs w:val="20"/>
        </w:rPr>
        <w:t xml:space="preserve">Pioneer in Infrastructure-as-Code testing using Terratest, InSpec, and Conftest OPA policies for Kubernetes manifest validation. Expert in building compliance-as-code frameworks for SOC2, ISO27001, PCI-DSS, and HIPAA infrastructure validation. Hands-on experience with chaos engineering test programs using LitmusChaos, Gremlin, and AWS FIS validating cloud platform resilience.</w:t>
      </w:r>
    </w:p>
    <w:p>
      <w:pPr>
        <w:spacing w:before="40" w:after="40"/>
      </w:pPr>
      <w:r>
        <w:rPr>
          <w:rFonts w:ascii="Arial" w:cs="Arial" w:eastAsia="Arial" w:hAnsi="Arial"/>
          <w:sz w:val="20"/>
          <w:szCs w:val="20"/>
        </w:rPr>
        <w:t xml:space="preserve">Deep Kubernetes expertise encompassing cluster security benchmarking (kube-bench), runtime security validation (Falco), Helm chart testing, network policy validation, and resource quota enforcement testing. Certified Kubernetes Security Specialist (CKS) and AWS Certified Security – Specialty with hands-on multi-cloud testing experience across AWS, Azure, and GCP.</w:t>
      </w:r>
    </w:p>
    <w:p>
      <w:pPr>
        <w:spacing w:before="40" w:after="40"/>
      </w:pPr>
      <w:r>
        <w:rPr>
          <w:rFonts w:ascii="Arial" w:cs="Arial" w:eastAsia="Arial" w:hAnsi="Arial"/>
          <w:sz w:val="20"/>
          <w:szCs w:val="20"/>
        </w:rPr>
        <w:t xml:space="preserve">Strong security automation background including SAST/DAST integration in CI pipelines, container image vulnerability scanning with Trivy and Snyk, infrastructure security posture validation with Prowler and tfsec, and zero-trust network architecture testing.</w:t>
      </w:r>
    </w:p>
    <w:p>
      <w:pPr>
        <w:spacing w:before="40" w:after="40"/>
      </w:pPr>
      <w:r>
        <w:rPr>
          <w:rFonts w:ascii="Arial" w:cs="Arial" w:eastAsia="Arial" w:hAnsi="Arial"/>
          <w:sz w:val="20"/>
          <w:szCs w:val="20"/>
        </w:rPr>
        <w:t xml:space="preserve">Actively contributing to cloud-native quality engineering community through open-source tooling contributions, conference presentations at KubeCon and DevSecOps Days, and technical writing on modern infrastructure testing practices. Dedicated to building secure, reliable, and well-tested cloud infrastructure at scale.</w:t>
      </w:r>
    </w:p>
    <w:p>
      <w:pPr>
        <w:pBdr>
          <w:bottom w:val="single" w:color="1A3A5C" w:sz="8" w:space="1"/>
        </w:pBdr>
        <w:spacing w:before="220" w:after="80"/>
      </w:pPr>
      <w:r>
        <w:rPr>
          <w:rFonts w:ascii="Arial" w:cs="Arial" w:eastAsia="Arial" w:hAnsi="Arial"/>
          <w:b/>
          <w:bCs/>
          <w:color w:val="1A3A5C"/>
          <w:sz w:val="26"/>
          <w:szCs w:val="26"/>
        </w:rPr>
        <w:t xml:space="preserve">CORE COMPETENCIES &amp; TECHNICAL SKILLS</w:t>
      </w:r>
    </w:p>
    <w:p>
      <w:pPr>
        <w:spacing w:before="40" w:after="40"/>
      </w:pPr>
      <w:r>
        <w:rPr>
          <w:rFonts w:ascii="Arial" w:cs="Arial" w:eastAsia="Arial" w:hAnsi="Arial"/>
          <w:b/>
          <w:bCs/>
          <w:color w:val="1A3A5C"/>
          <w:sz w:val="20"/>
          <w:szCs w:val="20"/>
        </w:rPr>
        <w:t xml:space="preserve">Infrastructure Testing: </w:t>
      </w:r>
      <w:r>
        <w:rPr>
          <w:rFonts w:ascii="Arial" w:cs="Arial" w:eastAsia="Arial" w:hAnsi="Arial"/>
          <w:sz w:val="20"/>
          <w:szCs w:val="20"/>
        </w:rPr>
        <w:t xml:space="preserve">Terratest (Go), Pulumi Testing, InSpec 5.x, Serverspec, Packer Testing, Kitchen-Terraform, Terraform Compliance</w:t>
      </w:r>
    </w:p>
    <w:p>
      <w:pPr>
        <w:spacing w:before="40" w:after="40"/>
      </w:pPr>
      <w:r>
        <w:rPr>
          <w:rFonts w:ascii="Arial" w:cs="Arial" w:eastAsia="Arial" w:hAnsi="Arial"/>
          <w:b/>
          <w:bCs/>
          <w:color w:val="1A3A5C"/>
          <w:sz w:val="20"/>
          <w:szCs w:val="20"/>
        </w:rPr>
        <w:t xml:space="preserve">Kubernetes &amp; Container Testing: </w:t>
      </w:r>
      <w:r>
        <w:rPr>
          <w:rFonts w:ascii="Arial" w:cs="Arial" w:eastAsia="Arial" w:hAnsi="Arial"/>
          <w:sz w:val="20"/>
          <w:szCs w:val="20"/>
        </w:rPr>
        <w:t xml:space="preserve">Helm Chart Testing (chart-testing, ct), Kube-bench (CIS Benchmarks), Falco (Runtime Security), Polaris (Best Practices), Conftest (OPA Policies), Sonobuoy, Kyverno Policy Testing</w:t>
      </w:r>
    </w:p>
    <w:p>
      <w:pPr>
        <w:spacing w:before="40" w:after="40"/>
      </w:pPr>
      <w:r>
        <w:rPr>
          <w:rFonts w:ascii="Arial" w:cs="Arial" w:eastAsia="Arial" w:hAnsi="Arial"/>
          <w:b/>
          <w:bCs/>
          <w:color w:val="1A3A5C"/>
          <w:sz w:val="20"/>
          <w:szCs w:val="20"/>
        </w:rPr>
        <w:t xml:space="preserve">Programming Languages: </w:t>
      </w:r>
      <w:r>
        <w:rPr>
          <w:rFonts w:ascii="Arial" w:cs="Arial" w:eastAsia="Arial" w:hAnsi="Arial"/>
          <w:sz w:val="20"/>
          <w:szCs w:val="20"/>
        </w:rPr>
        <w:t xml:space="preserve">Go 1.21, Python 3.11, Bash/Shell, HCL (Terraform 1.5+), TypeScript, YAML, Rego (OPA), SQL</w:t>
      </w:r>
    </w:p>
    <w:p>
      <w:pPr>
        <w:spacing w:before="40" w:after="40"/>
      </w:pPr>
      <w:r>
        <w:rPr>
          <w:rFonts w:ascii="Arial" w:cs="Arial" w:eastAsia="Arial" w:hAnsi="Arial"/>
          <w:b/>
          <w:bCs/>
          <w:color w:val="1A3A5C"/>
          <w:sz w:val="20"/>
          <w:szCs w:val="20"/>
        </w:rPr>
        <w:t xml:space="preserve">GitOps &amp; CI/CD: </w:t>
      </w:r>
      <w:r>
        <w:rPr>
          <w:rFonts w:ascii="Arial" w:cs="Arial" w:eastAsia="Arial" w:hAnsi="Arial"/>
          <w:sz w:val="20"/>
          <w:szCs w:val="20"/>
        </w:rPr>
        <w:t xml:space="preserve">ArgoCD (App-of-Apps), FluxCD v2, Tekton Pipelines, Jenkins Declarative, GitHub Actions, GitLab CI, CircleCI</w:t>
      </w:r>
    </w:p>
    <w:p>
      <w:pPr>
        <w:spacing w:before="40" w:after="40"/>
      </w:pPr>
      <w:r>
        <w:rPr>
          <w:rFonts w:ascii="Arial" w:cs="Arial" w:eastAsia="Arial" w:hAnsi="Arial"/>
          <w:b/>
          <w:bCs/>
          <w:color w:val="1A3A5C"/>
          <w:sz w:val="20"/>
          <w:szCs w:val="20"/>
        </w:rPr>
        <w:t xml:space="preserve">Cloud Security Testing: </w:t>
      </w:r>
      <w:r>
        <w:rPr>
          <w:rFonts w:ascii="Arial" w:cs="Arial" w:eastAsia="Arial" w:hAnsi="Arial"/>
          <w:sz w:val="20"/>
          <w:szCs w:val="20"/>
        </w:rPr>
        <w:t xml:space="preserve">AWS (Security Hub, Config Rules, Control Tower, GuardDuty), Azure Policy, GCP Security Command Center, Prowler, tfsec, Checkov, Trivy, Snyk Container</w:t>
      </w:r>
    </w:p>
    <w:p>
      <w:pPr>
        <w:spacing w:before="40" w:after="40"/>
      </w:pPr>
      <w:r>
        <w:rPr>
          <w:rFonts w:ascii="Arial" w:cs="Arial" w:eastAsia="Arial" w:hAnsi="Arial"/>
          <w:b/>
          <w:bCs/>
          <w:color w:val="1A3A5C"/>
          <w:sz w:val="20"/>
          <w:szCs w:val="20"/>
        </w:rPr>
        <w:t xml:space="preserve">Chaos Engineering: </w:t>
      </w:r>
      <w:r>
        <w:rPr>
          <w:rFonts w:ascii="Arial" w:cs="Arial" w:eastAsia="Arial" w:hAnsi="Arial"/>
          <w:sz w:val="20"/>
          <w:szCs w:val="20"/>
        </w:rPr>
        <w:t xml:space="preserve">LitmusChaos 3.x, AWS Fault Injection Simulator (FIS), Gremlin Enterprise, Chaos Toolkit, Failure Mode Effect Analysis (FMEA)</w:t>
      </w:r>
    </w:p>
    <w:p>
      <w:pPr>
        <w:spacing w:before="40" w:after="40"/>
      </w:pPr>
      <w:r>
        <w:rPr>
          <w:rFonts w:ascii="Arial" w:cs="Arial" w:eastAsia="Arial" w:hAnsi="Arial"/>
          <w:b/>
          <w:bCs/>
          <w:color w:val="1A3A5C"/>
          <w:sz w:val="20"/>
          <w:szCs w:val="20"/>
        </w:rPr>
        <w:t xml:space="preserve">Observability &amp; SRE: </w:t>
      </w:r>
      <w:r>
        <w:rPr>
          <w:rFonts w:ascii="Arial" w:cs="Arial" w:eastAsia="Arial" w:hAnsi="Arial"/>
          <w:sz w:val="20"/>
          <w:szCs w:val="20"/>
        </w:rPr>
        <w:t xml:space="preserve">Prometheus (PromQL), Grafana, Jaeger (Distributed Tracing), OpenTelemetry, Fluentd/Fluentbit, VictoriaMetrics, AlertManager</w:t>
      </w:r>
    </w:p>
    <w:p>
      <w:pPr>
        <w:spacing w:before="40" w:after="40"/>
      </w:pPr>
      <w:r>
        <w:rPr>
          <w:rFonts w:ascii="Arial" w:cs="Arial" w:eastAsia="Arial" w:hAnsi="Arial"/>
          <w:b/>
          <w:bCs/>
          <w:color w:val="1A3A5C"/>
          <w:sz w:val="20"/>
          <w:szCs w:val="20"/>
        </w:rPr>
        <w:t xml:space="preserve">API &amp; Application Testing: </w:t>
      </w:r>
      <w:r>
        <w:rPr>
          <w:rFonts w:ascii="Arial" w:cs="Arial" w:eastAsia="Arial" w:hAnsi="Arial"/>
          <w:sz w:val="20"/>
          <w:szCs w:val="20"/>
        </w:rPr>
        <w:t xml:space="preserve">Rest Assured, Postman, Selenium WebDriver, Playwright (Smoke Tests), JMeter (Infrastructure Load)</w:t>
      </w:r>
    </w:p>
    <w:p>
      <w:pPr>
        <w:spacing w:before="40" w:after="40"/>
      </w:pPr>
      <w:r>
        <w:rPr>
          <w:rFonts w:ascii="Arial" w:cs="Arial" w:eastAsia="Arial" w:hAnsi="Arial"/>
          <w:b/>
          <w:bCs/>
          <w:color w:val="1A3A5C"/>
          <w:sz w:val="20"/>
          <w:szCs w:val="20"/>
        </w:rPr>
        <w:t xml:space="preserve">Security &amp; Compliance: </w:t>
      </w:r>
      <w:r>
        <w:rPr>
          <w:rFonts w:ascii="Arial" w:cs="Arial" w:eastAsia="Arial" w:hAnsi="Arial"/>
          <w:sz w:val="20"/>
          <w:szCs w:val="20"/>
        </w:rPr>
        <w:t xml:space="preserve">CIS Benchmarks, NIST CSF, SOC2 Type II Automation, ISO27001, PCI-DSS, HIPAA, FedRAMP Controls Testing</w:t>
      </w:r>
    </w:p>
    <w:p>
      <w:pPr>
        <w:pBdr>
          <w:bottom w:val="single" w:color="1A3A5C" w:sz="8" w:space="1"/>
        </w:pBdr>
        <w:spacing w:before="220" w:after="80"/>
      </w:pPr>
      <w:r>
        <w:rPr>
          <w:rFonts w:ascii="Arial" w:cs="Arial" w:eastAsia="Arial" w:hAnsi="Arial"/>
          <w:b/>
          <w:bCs/>
          <w:color w:val="1A3A5C"/>
          <w:sz w:val="26"/>
          <w:szCs w:val="26"/>
        </w:rPr>
        <w:t xml:space="preserve">PROFESSIONAL EXPERIENCE</w:t>
      </w:r>
    </w:p>
    <w:p>
      <w:pPr>
        <w:spacing w:before="180" w:after="20"/>
      </w:pPr>
      <w:r>
        <w:rPr>
          <w:rFonts w:ascii="Arial" w:cs="Arial" w:eastAsia="Arial" w:hAnsi="Arial"/>
          <w:b/>
          <w:bCs/>
          <w:color w:val="1A3A5C"/>
          <w:sz w:val="25"/>
          <w:szCs w:val="25"/>
        </w:rPr>
        <w:t xml:space="preserve">Dell Technologies</w:t>
      </w:r>
      <w:r>
        <w:rPr>
          <w:rFonts w:ascii="Arial" w:cs="Arial" w:eastAsia="Arial" w:hAnsi="Arial"/>
          <w:color w:val="555555"/>
          <w:sz w:val="20"/>
          <w:szCs w:val="20"/>
        </w:rPr>
        <w:t xml:space="preserve">   —   Austin, TX</w:t>
      </w:r>
    </w:p>
    <w:p>
      <w:pPr>
        <w:spacing w:before="10" w:after="20"/>
      </w:pPr>
      <w:r>
        <w:rPr>
          <w:rFonts w:ascii="Arial" w:cs="Arial" w:eastAsia="Arial" w:hAnsi="Arial"/>
          <w:b/>
          <w:bCs/>
          <w:color w:val="2B5F8A"/>
          <w:sz w:val="22"/>
          <w:szCs w:val="22"/>
        </w:rPr>
        <w:t xml:space="preserve">Senior DevOps QA Engineer – Cloud Infrastructure</w:t>
      </w:r>
      <w:r>
        <w:rPr>
          <w:rFonts w:ascii="Arial" w:cs="Arial" w:eastAsia="Arial" w:hAnsi="Arial"/>
          <w:i/>
          <w:iCs/>
          <w:color w:val="666666"/>
          <w:sz w:val="20"/>
          <w:szCs w:val="20"/>
        </w:rPr>
        <w:t xml:space="preserve">   |   Aug 2020 – Present</w:t>
      </w:r>
    </w:p>
    <w:p>
      <w:pPr>
        <w:spacing w:before="0" w:after="30"/>
      </w:pPr>
      <w:r>
        <w:t xml:space="preserve"/>
      </w:r>
    </w:p>
    <w:p>
      <w:pPr>
        <w:spacing w:before="40" w:after="40"/>
      </w:pPr>
      <w:r>
        <w:rPr>
          <w:rFonts w:ascii="Arial" w:cs="Arial" w:eastAsia="Arial" w:hAnsi="Arial"/>
          <w:sz w:val="20"/>
          <w:szCs w:val="20"/>
        </w:rPr>
        <w:t xml:space="preserve">Senior DevOps QA engineer within Dell's Cloud Infrastructure and Solutions division, responsible for quality engineering of multi-cloud Kubernetes platform (APEX Cloud Platform) serving enterprise customers across 1,200+ production Kubernetes clusters globally.</w:t>
      </w:r>
    </w:p>
    <w:p>
      <w:pPr>
        <w:spacing w:before="0" w:after="20"/>
      </w:pPr>
      <w:r>
        <w:t xml:space="preserve"/>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comprehensive infrastructure testing strategy for Dell APEX Cloud Platform — multi-cloud Kubernetes management platform deployed across AWS, Azure, GCP, and on-premises VMware environments.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Terratest-based automated validation framework for all 180+ Terraform modules covering VPC, EKS, AKS, GKE, IAM, networking, storage, and security infrastructure components.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automated CIS Kubernetes Benchmark validation using kube-bench executing security checks across all control plane and worker node configurations.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Falco runtime security rule validation framework testing detection accuracy for container escape, privilege escalation, network anomaly, and sensitive data access scenarios.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Helm chart testing pipeline using chart-testing CLI, ct lint, ct install, and unit testing with helm-unittest across 85 application charts.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compliance-as-code framework using InSpec 5.x with 450+ controls covering SOC2 Type II, ISO27001, CIS Level 2, and PCI-DSS 3.2.1 compliance requirements.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Conftest OPA policy validation for Kubernetes manifests enforcing 95+ security and operational policies preventing non-compliant workloads from deploying to production.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Kyverno cluster policy testing validating admission controller policies for pod security standards, image registry restrictions, and label requirements.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chaos engineering test program using LitmusChaos executing 120+ experiments covering pod failure, network partition, CPU/memory stress, disk pressure, and AZ-level failures.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AWS FIS chaos experiments validating EKS cluster auto-repair, node replacement, and application self-healing under EC2 instance termination scenarios.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automated cloud cost regression testing using Infracost flagging Terraform changes projecting &gt;10% monthly cost increase for human review.</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DR (Disaster Recovery) testing framework executing failover scenarios and validating RTO (&lt;4 hours) and RPO (&lt;1 hour) objectives for all critical APEX services.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network policy testing for zero-trust Kubernetes environments validating east-west traffic policies, ingress/egress rules, and service mesh (Istio) mTLS enforcement.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automated certificate rotation validation for wildcard, service-to-service, and client certificates ensuring 0-downtime rotation with Cert-Manager.</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Kubernetes cluster upgrade testing validating functional correctness, performance, and security posture across major (1.26→1.27→1.28) and minor version upgrades.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monitoring-as-code validation ensuring all SLO/SLA metrics have corresponding Prometheus alerting rules and Grafana dashboard panels.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automated secrets management validation (HashiCorp Vault, AWS Secrets Manager) ensuring proper secret rotation, access policies, and audit logging.</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GitOps workflow testing validating ArgoCD application sync, rollback, and multi-cluster deployment scenarios.</w:t>
      </w:r>
    </w:p>
    <w:p>
      <w:pPr>
        <w:spacing w:before="60" w:after="40"/>
      </w:pPr>
      <w:r>
        <w:rPr>
          <w:rFonts w:ascii="Arial" w:cs="Arial" w:eastAsia="Arial" w:hAnsi="Arial"/>
          <w:b/>
          <w:bCs/>
          <w:color w:val="1A3A5C"/>
          <w:sz w:val="19"/>
          <w:szCs w:val="19"/>
        </w:rPr>
        <w:t xml:space="preserve">Environment: </w:t>
      </w:r>
      <w:r>
        <w:rPr>
          <w:rFonts w:ascii="Arial" w:cs="Arial" w:eastAsia="Arial" w:hAnsi="Arial"/>
          <w:i/>
          <w:iCs/>
          <w:color w:val="555555"/>
          <w:sz w:val="19"/>
          <w:szCs w:val="19"/>
        </w:rPr>
        <w:t xml:space="preserve">Terratest (Go), InSpec, Helm, Kube-bench, Falco, Conftest OPA, Kyverno, LitmusChaos, AWS FIS, ArgoCD, FluxCD, Jenkins, Prometheus, Grafana, Terraform 1.5+, AWS/Azure/GCP</w:t>
      </w:r>
    </w:p>
    <w:p>
      <w:pPr>
        <w:pBdr>
          <w:bottom w:val="single" w:color="CCCCCC" w:sz="10" w:space="1"/>
        </w:pBdr>
        <w:spacing w:before="80" w:after="60"/>
      </w:pPr>
      <w:r>
        <w:t xml:space="preserve"/>
      </w:r>
    </w:p>
    <w:p>
      <w:pPr>
        <w:spacing w:before="180" w:after="20"/>
      </w:pPr>
      <w:r>
        <w:rPr>
          <w:rFonts w:ascii="Arial" w:cs="Arial" w:eastAsia="Arial" w:hAnsi="Arial"/>
          <w:b/>
          <w:bCs/>
          <w:color w:val="1A3A5C"/>
          <w:sz w:val="25"/>
          <w:szCs w:val="25"/>
        </w:rPr>
        <w:t xml:space="preserve">Oracle Corporation</w:t>
      </w:r>
      <w:r>
        <w:rPr>
          <w:rFonts w:ascii="Arial" w:cs="Arial" w:eastAsia="Arial" w:hAnsi="Arial"/>
          <w:color w:val="555555"/>
          <w:sz w:val="20"/>
          <w:szCs w:val="20"/>
        </w:rPr>
        <w:t xml:space="preserve">   —   Austin, TX</w:t>
      </w:r>
    </w:p>
    <w:p>
      <w:pPr>
        <w:spacing w:before="10" w:after="20"/>
      </w:pPr>
      <w:r>
        <w:rPr>
          <w:rFonts w:ascii="Arial" w:cs="Arial" w:eastAsia="Arial" w:hAnsi="Arial"/>
          <w:b/>
          <w:bCs/>
          <w:color w:val="2B5F8A"/>
          <w:sz w:val="22"/>
          <w:szCs w:val="22"/>
        </w:rPr>
        <w:t xml:space="preserve">QA Automation Engineer – Oracle Cloud Infrastructure</w:t>
      </w:r>
      <w:r>
        <w:rPr>
          <w:rFonts w:ascii="Arial" w:cs="Arial" w:eastAsia="Arial" w:hAnsi="Arial"/>
          <w:i/>
          <w:iCs/>
          <w:color w:val="666666"/>
          <w:sz w:val="20"/>
          <w:szCs w:val="20"/>
        </w:rPr>
        <w:t xml:space="preserve">   |   Mar 2016 – Jul 2020</w:t>
      </w:r>
    </w:p>
    <w:p>
      <w:pPr>
        <w:spacing w:before="0" w:after="30"/>
      </w:pPr>
      <w:r>
        <w:t xml:space="preserve"/>
      </w:r>
    </w:p>
    <w:p>
      <w:pPr>
        <w:spacing w:before="40" w:after="40"/>
      </w:pPr>
      <w:r>
        <w:rPr>
          <w:rFonts w:ascii="Arial" w:cs="Arial" w:eastAsia="Arial" w:hAnsi="Arial"/>
          <w:sz w:val="20"/>
          <w:szCs w:val="20"/>
        </w:rPr>
        <w:t xml:space="preserve">QA automation engineer for Oracle Cloud Infrastructure (OCI) services team, responsible for automated validation of core IaaS services including Compute, Networking, Storage, Database, and Identity.</w:t>
      </w:r>
    </w:p>
    <w:p>
      <w:pPr>
        <w:spacing w:before="0" w:after="20"/>
      </w:pPr>
      <w:r>
        <w:t xml:space="preserve"/>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Automated OCI service validation using Python SDK and OCI CLI covering VM provisioning, block volume management, VCN configuration, and Load Balancer setup.</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API automation for OCI REST APIs covering 200+ endpoint operations across Compute, Networking, Object Storage, and Database services.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performance testing for Oracle Autonomous Database (ADW and ATP) measuring query performance, auto-scaling behavior, and serverless capacity management.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Oracle Database upgrade validation framework testing functional correctness, performance parity, and backward compatibility across Oracle 12c, 18c, 19c, and 21c versions.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backup and recovery validation for Oracle RMAN configurations ensuring recovery point objectives (RPO) and recovery time objectives (RTO) were met.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Conducted security testing for Oracle Identity Governance implementation validating role provisioning, access certification, SOD (Segregation of Duties), and audit report generation.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Automated Oracle Fusion Cloud ERP module testing covering Accounts Payable, Accounts Receivable, General Ledger, and Asset Management financial workflows.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OCI network performance testing validating FastConnect dedicated connectivity, VPN IPSec tunnels, and Private Peering bandwidth SLAs.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OCI quota and limit validation testing service limit enforcement, compartment quota policies, and capacity reservation behaviors.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Oracle Data Guard validation for database high availability testing failover, switchover, and log gap resolution scenarios.</w:t>
      </w:r>
    </w:p>
    <w:p>
      <w:pPr>
        <w:spacing w:before="60" w:after="40"/>
      </w:pPr>
      <w:r>
        <w:rPr>
          <w:rFonts w:ascii="Arial" w:cs="Arial" w:eastAsia="Arial" w:hAnsi="Arial"/>
          <w:b/>
          <w:bCs/>
          <w:color w:val="1A3A5C"/>
          <w:sz w:val="19"/>
          <w:szCs w:val="19"/>
        </w:rPr>
        <w:t xml:space="preserve">Environment: </w:t>
      </w:r>
      <w:r>
        <w:rPr>
          <w:rFonts w:ascii="Arial" w:cs="Arial" w:eastAsia="Arial" w:hAnsi="Arial"/>
          <w:i/>
          <w:iCs/>
          <w:color w:val="555555"/>
          <w:sz w:val="19"/>
          <w:szCs w:val="19"/>
        </w:rPr>
        <w:t xml:space="preserve">Python 3.x, OCI SDK, OCI CLI, Selenium WebDriver, JMeter, Oracle DB (12c/18c/19c), Docker, Jenkins, Terraform</w:t>
      </w:r>
    </w:p>
    <w:p>
      <w:pPr>
        <w:pBdr>
          <w:bottom w:val="single" w:color="CCCCCC" w:sz="10" w:space="1"/>
        </w:pBdr>
        <w:spacing w:before="80" w:after="60"/>
      </w:pPr>
      <w:r>
        <w:t xml:space="preserve"/>
      </w:r>
    </w:p>
    <w:p>
      <w:pPr>
        <w:spacing w:before="180" w:after="20"/>
      </w:pPr>
      <w:r>
        <w:rPr>
          <w:rFonts w:ascii="Arial" w:cs="Arial" w:eastAsia="Arial" w:hAnsi="Arial"/>
          <w:b/>
          <w:bCs/>
          <w:color w:val="1A3A5C"/>
          <w:sz w:val="25"/>
          <w:szCs w:val="25"/>
        </w:rPr>
        <w:t xml:space="preserve">HCL Technologies</w:t>
      </w:r>
      <w:r>
        <w:rPr>
          <w:rFonts w:ascii="Arial" w:cs="Arial" w:eastAsia="Arial" w:hAnsi="Arial"/>
          <w:color w:val="555555"/>
          <w:sz w:val="20"/>
          <w:szCs w:val="20"/>
        </w:rPr>
        <w:t xml:space="preserve">   —   Dallas, TX</w:t>
      </w:r>
    </w:p>
    <w:p>
      <w:pPr>
        <w:spacing w:before="10" w:after="20"/>
      </w:pPr>
      <w:r>
        <w:rPr>
          <w:rFonts w:ascii="Arial" w:cs="Arial" w:eastAsia="Arial" w:hAnsi="Arial"/>
          <w:b/>
          <w:bCs/>
          <w:color w:val="2B5F8A"/>
          <w:sz w:val="22"/>
          <w:szCs w:val="22"/>
        </w:rPr>
        <w:t xml:space="preserve">QA Engineer – Enterprise Applications</w:t>
      </w:r>
      <w:r>
        <w:rPr>
          <w:rFonts w:ascii="Arial" w:cs="Arial" w:eastAsia="Arial" w:hAnsi="Arial"/>
          <w:i/>
          <w:iCs/>
          <w:color w:val="666666"/>
          <w:sz w:val="20"/>
          <w:szCs w:val="20"/>
        </w:rPr>
        <w:t xml:space="preserve">   |   Jun 2013 – Feb 2016</w:t>
      </w:r>
    </w:p>
    <w:p>
      <w:pPr>
        <w:spacing w:before="0" w:after="30"/>
      </w:pPr>
      <w:r>
        <w:t xml:space="preserve"/>
      </w:r>
    </w:p>
    <w:p>
      <w:pPr>
        <w:spacing w:before="40" w:after="40"/>
      </w:pPr>
      <w:r>
        <w:rPr>
          <w:rFonts w:ascii="Arial" w:cs="Arial" w:eastAsia="Arial" w:hAnsi="Arial"/>
          <w:sz w:val="20"/>
          <w:szCs w:val="20"/>
        </w:rPr>
        <w:t xml:space="preserve">QA engineer within HCL's Enterprise Application Services practice delivering testing services for SAP ERP, Oracle ERP, and enterprise Java application clients.</w:t>
      </w:r>
    </w:p>
    <w:p>
      <w:pPr>
        <w:spacing w:before="0" w:after="20"/>
      </w:pPr>
      <w:r>
        <w:t xml:space="preserve"/>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Developed Selenium WebDriver automation for enterprise Java EE application interfaces covering business process modules.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Executed functional and integration testing for SAP ERP (FI, CO, SD, MM, HR) module implementations and upgrades.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Performed SQL data validation for ETL data migration projects ensuring source-to-target data integrity.</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Conducted system performance testing using HP LoadRunner for enterprise web application load validation.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regression test suite for Oracle E-Business Suite covering Order Management, Purchasing, and Inventory modules.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Supported go-live activities with intensive smoke testing and hypercare monitoring during production deployments.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Created test documentation including test plans, test case repositories, and handover documents for client teams.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Participated in infrastructure readiness validation before application deployment to ensure environment configuration correctness.</w:t>
      </w:r>
    </w:p>
    <w:p>
      <w:pPr>
        <w:spacing w:before="60" w:after="40"/>
      </w:pPr>
      <w:r>
        <w:rPr>
          <w:rFonts w:ascii="Arial" w:cs="Arial" w:eastAsia="Arial" w:hAnsi="Arial"/>
          <w:b/>
          <w:bCs/>
          <w:color w:val="1A3A5C"/>
          <w:sz w:val="19"/>
          <w:szCs w:val="19"/>
        </w:rPr>
        <w:t xml:space="preserve">Environment: </w:t>
      </w:r>
      <w:r>
        <w:rPr>
          <w:rFonts w:ascii="Arial" w:cs="Arial" w:eastAsia="Arial" w:hAnsi="Arial"/>
          <w:i/>
          <w:iCs/>
          <w:color w:val="555555"/>
          <w:sz w:val="19"/>
          <w:szCs w:val="19"/>
        </w:rPr>
        <w:t xml:space="preserve">Selenium, Java, HP LoadRunner, Oracle E-Business Suite, SAP GUI, SQL Server, Jenkins</w:t>
      </w:r>
    </w:p>
    <w:p>
      <w:pPr>
        <w:pBdr>
          <w:bottom w:val="single" w:color="CCCCCC" w:sz="10" w:space="1"/>
        </w:pBdr>
        <w:spacing w:before="80" w:after="60"/>
      </w:pPr>
      <w:r>
        <w:t xml:space="preserve"/>
      </w:r>
    </w:p>
    <w:p>
      <w:pPr>
        <w:pBdr>
          <w:bottom w:val="single" w:color="1A3A5C" w:sz="8" w:space="1"/>
        </w:pBdr>
        <w:spacing w:before="220" w:after="80"/>
      </w:pPr>
      <w:r>
        <w:rPr>
          <w:rFonts w:ascii="Arial" w:cs="Arial" w:eastAsia="Arial" w:hAnsi="Arial"/>
          <w:b/>
          <w:bCs/>
          <w:color w:val="1A3A5C"/>
          <w:sz w:val="26"/>
          <w:szCs w:val="26"/>
        </w:rPr>
        <w:t xml:space="preserve">KEY AUTOMATION INITIATIVES &amp; ACHIEVEMENTS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infrastructure testing framework for Dell APEX platform validating 180+ Terraform modules across AWS, Azure, and GCP — most comprehensive IaC testing program in Dell Cloud division.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compliance-as-code framework with 450+ controls achieving SOC2 Type II automated audit evidence collection, reducing annual audit preparation from 8 weeks to 1 week.</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chaos engineering program executing 120+ failure experiments at Dell APEX, validating platform resilience for 1,200+ enterprise customer Kubernetes clusters.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Kube-bench automated CIS benchmark validation ensuring all Dell APEX clusters maintain CIS Level 2 hardening posture continuously.</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Conftest OPA policy enforcement preventing 95+ categories of non-compliant workloads from deploying to Dell APEX production environment.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Designed automated Kubernetes upgrade testing enabling Dell to support same-day N-1 and N Kubernetes version upgrades for enterprise customers.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cloud cost regression testing at Dell APEX, preventing 12 unplanned cost increases &gt; 10% over 3.5-year period.</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Led OCI Database automation program at Oracle achieving 85% automated test coverage for Autonomous Database services.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Contributed Terratest module testing patterns to HashiCorp community — patterns adopted in official Terraform module testing documentation.</w:t>
      </w:r>
    </w:p>
    <w:p>
      <w:pPr>
        <w:pBdr>
          <w:bottom w:val="single" w:color="1A3A5C" w:sz="8" w:space="1"/>
        </w:pBdr>
        <w:spacing w:before="220" w:after="80"/>
      </w:pPr>
      <w:r>
        <w:rPr>
          <w:rFonts w:ascii="Arial" w:cs="Arial" w:eastAsia="Arial" w:hAnsi="Arial"/>
          <w:b/>
          <w:bCs/>
          <w:color w:val="1A3A5C"/>
          <w:sz w:val="26"/>
          <w:szCs w:val="26"/>
        </w:rPr>
        <w:t xml:space="preserve">NOTABLE TECHNICAL PROJECTS</w:t>
      </w:r>
    </w:p>
    <w:p>
      <w:pPr>
        <w:spacing w:before="160" w:after="40"/>
      </w:pPr>
      <w:r>
        <w:rPr>
          <w:rFonts w:ascii="Arial" w:cs="Arial" w:eastAsia="Arial" w:hAnsi="Arial"/>
          <w:b/>
          <w:bCs/>
          <w:color w:val="1A3A5C"/>
          <w:sz w:val="24"/>
          <w:szCs w:val="24"/>
        </w:rPr>
        <w:t xml:space="preserve">Dell APEX – Multi-Cloud Compliance Automation Framework</w:t>
      </w:r>
    </w:p>
    <w:p>
      <w:pPr>
        <w:spacing w:before="40" w:after="40"/>
      </w:pPr>
      <w:r>
        <w:rPr>
          <w:rFonts w:ascii="Arial" w:cs="Arial" w:eastAsia="Arial" w:hAnsi="Arial"/>
          <w:sz w:val="20"/>
          <w:szCs w:val="20"/>
        </w:rPr>
        <w:t xml:space="preserve">Designed and implemented organization-wide compliance-as-code framework providing automated continuous compliance validation across Dell APEX multi-cloud Kubernetes platform.</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450+ InSpec controls covering SOC2, ISO27001, CIS, PCI-DSS automated with continuous execution on every cluster.</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Integrated compliance reporting into executive dashboards showing real-time compliance posture across all customer clusters.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Reduced compliance audit evidence collection from 8 weeks of manual effort to automated 2-hour evidence package generation.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Framework adopted across Dell's entire cloud portfolio, validated by Big 4 auditors as supporting evidence for SOC2 Type II certification.</w:t>
      </w:r>
    </w:p>
    <w:p>
      <w:pPr>
        <w:spacing w:before="160" w:after="40"/>
      </w:pPr>
      <w:r>
        <w:rPr>
          <w:rFonts w:ascii="Arial" w:cs="Arial" w:eastAsia="Arial" w:hAnsi="Arial"/>
          <w:b/>
          <w:bCs/>
          <w:color w:val="1A3A5C"/>
          <w:sz w:val="24"/>
          <w:szCs w:val="24"/>
        </w:rPr>
        <w:t xml:space="preserve">Oracle – Autonomous Database Testing Automation</w:t>
      </w:r>
    </w:p>
    <w:p>
      <w:pPr>
        <w:spacing w:before="40" w:after="40"/>
      </w:pPr>
      <w:r>
        <w:rPr>
          <w:rFonts w:ascii="Arial" w:cs="Arial" w:eastAsia="Arial" w:hAnsi="Arial"/>
          <w:sz w:val="20"/>
          <w:szCs w:val="20"/>
        </w:rPr>
        <w:t xml:space="preserve">Built comprehensive automated validation suite for Oracle Autonomous Database ensuring quality of self-managing, self-securing, and self-repairing database capabilities.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Automated auto-scaling validation testing workload-triggered compute scale-up/down and storage expansion scenarios.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Built automated security posture validation covering automatic patching, data encryption, and access control enforcement.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Implemented automated performance regression testing comparing query execution plans across ADW and ATP service tiers.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Test suite became standard reference for Oracle Autonomous Database QA team adopted globally.</w:t>
      </w:r>
    </w:p>
    <w:p>
      <w:pPr>
        <w:pBdr>
          <w:bottom w:val="single" w:color="1A3A5C" w:sz="8" w:space="1"/>
        </w:pBdr>
        <w:spacing w:before="220" w:after="80"/>
      </w:pPr>
      <w:r>
        <w:rPr>
          <w:rFonts w:ascii="Arial" w:cs="Arial" w:eastAsia="Arial" w:hAnsi="Arial"/>
          <w:b/>
          <w:bCs/>
          <w:color w:val="1A3A5C"/>
          <w:sz w:val="26"/>
          <w:szCs w:val="26"/>
        </w:rPr>
        <w:t xml:space="preserve">EDUCATION</w:t>
      </w:r>
    </w:p>
    <w:p>
      <w:pPr>
        <w:spacing w:before="60" w:after="20"/>
      </w:pPr>
      <w:r>
        <w:rPr>
          <w:rFonts w:ascii="Arial" w:cs="Arial" w:eastAsia="Arial" w:hAnsi="Arial"/>
          <w:b/>
          <w:bCs/>
          <w:sz w:val="22"/>
          <w:szCs w:val="22"/>
        </w:rPr>
        <w:t xml:space="preserve">Master of Technology – Distributed Systems &amp; Cloud Computing</w:t>
      </w:r>
    </w:p>
    <w:p>
      <w:pPr>
        <w:spacing w:before="0" w:after="20"/>
      </w:pPr>
      <w:r>
        <w:rPr>
          <w:rFonts w:ascii="Arial" w:cs="Arial" w:eastAsia="Arial" w:hAnsi="Arial"/>
          <w:color w:val="555555"/>
          <w:sz w:val="20"/>
          <w:szCs w:val="20"/>
        </w:rPr>
        <w:t xml:space="preserve">BITS Pilani   |   Pilani, India   |   2011–2013</w:t>
      </w:r>
    </w:p>
    <w:p>
      <w:pPr>
        <w:spacing w:before="40" w:after="40"/>
      </w:pPr>
      <w:r>
        <w:rPr>
          <w:rFonts w:ascii="Arial" w:cs="Arial" w:eastAsia="Arial" w:hAnsi="Arial"/>
          <w:sz w:val="20"/>
          <w:szCs w:val="20"/>
        </w:rPr>
        <w:t xml:space="preserve">Distinction grade. Research focus on automated fault tolerance testing for distributed cloud architectures. Thesis awarded Best Research Project by BITS Pilani Department of CS&amp;IS.</w:t>
      </w:r>
    </w:p>
    <w:p>
      <w:pPr>
        <w:spacing w:before="60" w:after="20"/>
      </w:pPr>
      <w:r>
        <w:rPr>
          <w:rFonts w:ascii="Arial" w:cs="Arial" w:eastAsia="Arial" w:hAnsi="Arial"/>
          <w:b/>
          <w:bCs/>
          <w:sz w:val="22"/>
          <w:szCs w:val="22"/>
        </w:rPr>
        <w:t xml:space="preserve">Bachelor of Engineering – Computer Science &amp; Engineering</w:t>
      </w:r>
    </w:p>
    <w:p>
      <w:pPr>
        <w:spacing w:before="0" w:after="20"/>
      </w:pPr>
      <w:r>
        <w:rPr>
          <w:rFonts w:ascii="Arial" w:cs="Arial" w:eastAsia="Arial" w:hAnsi="Arial"/>
          <w:color w:val="555555"/>
          <w:sz w:val="20"/>
          <w:szCs w:val="20"/>
        </w:rPr>
        <w:t xml:space="preserve">NIT Karnataka   |   Surathkal, India   |   2007–2011</w:t>
      </w:r>
    </w:p>
    <w:p>
      <w:pPr>
        <w:spacing w:before="40" w:after="40"/>
      </w:pPr>
      <w:r>
        <w:rPr>
          <w:rFonts w:ascii="Arial" w:cs="Arial" w:eastAsia="Arial" w:hAnsi="Arial"/>
          <w:sz w:val="20"/>
          <w:szCs w:val="20"/>
        </w:rPr>
        <w:t xml:space="preserve">First Division with Distinction. Active member of Open Source Club. Represented NIT Karnataka at ACM-ICPC regional programming contest.</w:t>
      </w:r>
    </w:p>
    <w:p>
      <w:pPr>
        <w:pBdr>
          <w:bottom w:val="single" w:color="1A3A5C" w:sz="8" w:space="1"/>
        </w:pBdr>
        <w:spacing w:before="220" w:after="80"/>
      </w:pPr>
      <w:r>
        <w:rPr>
          <w:rFonts w:ascii="Arial" w:cs="Arial" w:eastAsia="Arial" w:hAnsi="Arial"/>
          <w:b/>
          <w:bCs/>
          <w:color w:val="1A3A5C"/>
          <w:sz w:val="26"/>
          <w:szCs w:val="26"/>
        </w:rPr>
        <w:t xml:space="preserve">CERTIFICATIONS &amp; PROFESSIONAL DEVELOPMENT</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Certified Kubernetes Security Specialist (CKS) – CNCF | Issued 2022</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AWS Certified Security – Specialty (SCS-C02) | Issued 2021</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HashiCorp Certified Terraform Associate (003) | Issued 2022</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Certified Kubernetes Administrator (CKA) – CNCF | Issued 2020 | Renewed 2023</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AWS Certified DevOps Engineer – Professional | Issued 2022</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ISTQB Foundation Level (CTFL) | Issued 2015</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Gremlin Chaos Engineering Practitioner | Issued 2022</w:t>
      </w:r>
    </w:p>
    <w:p>
      <w:pPr>
        <w:pBdr>
          <w:bottom w:val="single" w:color="1A3A5C" w:sz="8" w:space="1"/>
        </w:pBdr>
        <w:spacing w:before="220" w:after="80"/>
      </w:pPr>
      <w:r>
        <w:rPr>
          <w:rFonts w:ascii="Arial" w:cs="Arial" w:eastAsia="Arial" w:hAnsi="Arial"/>
          <w:b/>
          <w:bCs/>
          <w:color w:val="1A3A5C"/>
          <w:sz w:val="26"/>
          <w:szCs w:val="26"/>
        </w:rPr>
        <w:t xml:space="preserve">PROFESSIONAL AFFILIATIONS &amp; COMMUNITY</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Speaker, KubeCon Europe 2023 – 'Infrastructure-as-Code Testing at Scale: Dell APEX Case Study'</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Contributor, LitmusChaos Open Source Project – Contributed 5 new chaos experiments for Kubernetes workload testing</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Speaker, DevSecOps Days Austin 2022 – 'Compliance-as-Code: Automating SOC2 Evidence Collection'</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Reviewer, 'Cloud Native Infrastructure Testing' Book – O'Reilly Media (upcoming publication)</w:t>
      </w:r>
    </w:p>
    <w:p>
      <w:pPr>
        <w:pBdr>
          <w:bottom w:val="single" w:color="1A3A5C" w:sz="8" w:space="1"/>
        </w:pBdr>
        <w:spacing w:before="220" w:after="80"/>
      </w:pPr>
      <w:r>
        <w:rPr>
          <w:rFonts w:ascii="Arial" w:cs="Arial" w:eastAsia="Arial" w:hAnsi="Arial"/>
          <w:b/>
          <w:bCs/>
          <w:color w:val="1A3A5C"/>
          <w:sz w:val="26"/>
          <w:szCs w:val="26"/>
        </w:rPr>
        <w:t xml:space="preserve">PUBLICATIONS, TALKS &amp; KNOWLEDGE SHARING</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'Testing Infrastructure as Code: Terratest Patterns for Enterprise AWS' – HashiCorp Blog, November 2022 (14,000 views)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'Kubernetes Security Testing: kube-bench, Falco, and OPA Conftest' – CNCF Blog, July 2022 (9,000 views)</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'Chaos Engineering for Quality Engineers: An Introduction to LitmusChaos' – DZone, March 2022</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Talk: 'Zero-Trust Kubernetes Network Policy Testing' – KubeCon NA 2022 Lightning Talk</w:t>
      </w:r>
    </w:p>
    <w:p>
      <w:pPr>
        <w:spacing w:before="28" w:after="28"/>
        <w:ind w:left="360" w:hanging="200"/>
      </w:pPr>
      <w:r>
        <w:rPr>
          <w:rFonts w:ascii="Arial" w:cs="Arial" w:eastAsia="Arial" w:hAnsi="Arial"/>
          <w:b/>
          <w:bCs/>
          <w:color w:val="2B5F8A"/>
          <w:sz w:val="20"/>
          <w:szCs w:val="20"/>
        </w:rPr>
        <w:t xml:space="preserve">• </w:t>
      </w:r>
      <w:r>
        <w:rPr>
          <w:rFonts w:ascii="Arial" w:cs="Arial" w:eastAsia="Arial" w:hAnsi="Arial"/>
          <w:sz w:val="20"/>
          <w:szCs w:val="20"/>
        </w:rPr>
        <w:t xml:space="preserve">'Automating SOC2 Compliance Evidence with InSpec and CIS Benchmarks' – DevOps.com, January 2022</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2026-03-13T11:15:57.096Z</dcterms:created>
  <dcterms:modified xsi:type="dcterms:W3CDTF">2026-03-13T11:15:57.096Z</dcterms:modified>
</cp:coreProperties>
</file>

<file path=docProps/custom.xml><?xml version="1.0" encoding="utf-8"?>
<Properties xmlns="http://schemas.openxmlformats.org/officeDocument/2006/custom-properties" xmlns:vt="http://schemas.openxmlformats.org/officeDocument/2006/docPropsVTypes"/>
</file>