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before="8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56"/>
                <w:szCs w:val="56"/>
              </w:rPr>
              <w:t xml:space="preserve">SANJAY KUMAR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2"/>
                <w:szCs w:val="22"/>
              </w:rPr>
              <w:t xml:space="preserve">Sr. FinTech Data Engineer  •  Quantitative Analytics  •  13+ Years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hyperlink w:history="1" r:id="rIdefms764a7_zpyqma2byfr">
                    <w:r>
                      <w:rPr>
                        <w:rFonts w:ascii="Arial" w:cs="Arial" w:eastAsia="Arial" w:hAnsi="Arial"/>
                        <w:color w:val="1A237E"/>
                        <w:sz w:val="19"/>
                        <w:szCs w:val="19"/>
                        <w:u w:val="single"/>
                      </w:rPr>
                      <w:t xml:space="preserve">sanjay.kumar@fintechdata.io</w:t>
                    </w:r>
                  </w:hyperlink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9"/>
                      <w:szCs w:val="19"/>
                    </w:rPr>
                    <w:t xml:space="preserve">+1 (917) 555-0562   |   New York, NY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hyperlink w:history="1" r:id="rIdgwldqqfj1glja3ifmjn4r">
                    <w:r>
                      <w:rPr>
                        <w:rFonts w:ascii="Arial" w:cs="Arial" w:eastAsia="Arial" w:hAnsi="Arial"/>
                        <w:color w:val="1A237E"/>
                        <w:sz w:val="19"/>
                        <w:szCs w:val="19"/>
                        <w:u w:val="single"/>
                      </w:rPr>
                      <w:t xml:space="preserve">linkedin.com/in/sanjaykumar-de</w:t>
                    </w:r>
                  </w:hyperlink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AAAAAA"/>
                      <w:sz w:val="19"/>
                      <w:szCs w:val="19"/>
                    </w:rPr>
                    <w:t xml:space="preserve">  |  </w:t>
                  </w:r>
                  <w:hyperlink w:history="1" r:id="rIdint7ljulntxz2biwhngpa">
                    <w:r>
                      <w:rPr>
                        <w:rFonts w:ascii="Arial" w:cs="Arial" w:eastAsia="Arial" w:hAnsi="Arial"/>
                        <w:color w:val="1A237E"/>
                        <w:sz w:val="19"/>
                        <w:szCs w:val="19"/>
                        <w:u w:val="single"/>
                      </w:rPr>
                      <w:t xml:space="preserve">github.com/skumar</w:t>
                    </w:r>
                  </w:hyperlink>
                </w:p>
              </w:tc>
            </w:tr>
          </w:tbl>
          <w:p/>
        </w:tc>
      </w:tr>
    </w:tbl>
    <w:p>
      <w:pPr>
        <w:spacing w:before="60" w:after="0"/>
      </w:pPr>
    </w:p>
    <w:p>
      <w:pPr>
        <w:pBdr>
          <w:bottom w:val="thick" w:color="F9A825" w:sz="12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PROFESSIONAL SUMMARY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Senior FinTech Data Engineer with 13 years delivering mission-critical data platforms for investment banks, hedge funds, and payment processors. Deep expertise in high-frequency trading data pipelines, risk management analytics, regulatory reporting (CCAR, DFAST, MiFID II, Basel III), and real-time market data processing. Proficient in Snowflake, AWS, Apache Kafka, and Python-based quantitative analytics. Proven track record in leading enterprise data transformations for top-tier financial institutions with $1T+ AUM.</w:t>
      </w:r>
    </w:p>
    <w:p>
      <w:pPr>
        <w:pBdr>
          <w:bottom w:val="thick" w:color="F9A825" w:sz="12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PROFESSIONAL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2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LEAD DATA ENGINEER — MARKET RISK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•  Goldman Sachs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2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19"/>
                <w:szCs w:val="19"/>
              </w:rPr>
              <w:t xml:space="preserve">Nov 2021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intraday market risk aggregation pipeline processing 500M+ position updates daily using Kafka, PySpark, and Snowflake, enabling real-time VaR calculations for $400B trading book.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Engineered low-latency market data ingestion system consuming Bloomberg B-PIPE and Reuters Refinitiv feeds, achieving sub-50ms end-to-end latency for real-time pricing.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CCAR/DFAST regulatory reporting platform on Snowflake processing 200+ stress scenarios quarterly, reducing reporting cycle from 2 weeks to 3 days.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quantitative factor analytics pipeline using Python/pandas processing historical price data for 50,000+ securities to compute alpha signals for systematic trading strategies.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Implemented real-time P&amp;L attribution pipeline decomposing daily P&amp;L across 15 risk factors for 300+ trading desks using Kafka Streams and custom aggregation framework.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Led migration from legacy Sybase to Snowflake for trade analytics, reducing query latency by 80% and enabling self-service analytics for 400+ quantitative analysts.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Implemented FIX protocol message processing pipeline parsing 10M+ daily trade messages from 50+ execution venues for regulatory trade reporting.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Terraform-based infrastructure automation for Snowflake, Kafka, and AWS provisioning, reducing environment setup time from weeks to 2 hours.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Snowflake, Kafka, PySpark, Python, AWS, Bloomberg B-PIPE, Refinitiv, Terraform, FIX Protocol, Redis, Apache Flink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2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SENIOR DATA ENGINEER — RISK ANALYTICS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•  Morgan Stanley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2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19"/>
                <w:szCs w:val="19"/>
              </w:rPr>
              <w:t xml:space="preserve">May 2018 – Oct 2021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Engineered enterprise risk data lake on AWS S3 + Redshift consolidating 40+ source systems including trades, positions, reference data, and market data.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MiFID II transaction reporting pipeline processing 2M+ trades daily with real-time validation against ESMA reference data and automated submission to ARM.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Monte Carlo simulation framework using Python and NumPy for option pricing and scenario analysis, processing 10,000 scenarios per security in 500ms.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counterparty credit risk analytics platform calculating CVA/DVA/FVA adjustments for 5,000+ OTC derivative contracts daily.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automated reconciliation platform comparing internal positions against prime broker and custodian data, reducing breaks by 85% through automated matching logic.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AWS S3, Redshift, Python, NumPy, pandas, Kafka, Airflow, MiFID II, ESMA reporting, dbt, Jenkins, Tableau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2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DATA ENGINEER — ALGO TRADING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•  Two Sigma Investments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2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19"/>
                <w:szCs w:val="19"/>
              </w:rPr>
              <w:t xml:space="preserve">Jan 2015 – Apr 2018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market microstructure analytics pipeline processing tick-level order book data for 5,000+ equities at nanosecond granularity using C++ and Python.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distributed backtesting framework on AWS EMR enabling quant researchers to test trading strategies on 20+ years of historical tick data in under 30 minutes.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alternative data processing pipeline ingesting satellite imagery, credit card transaction data, and web scraping signals for systematic alpha research.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real-time signal generation pipeline using Spark Streaming consuming live market feeds and executing pre-computed ML model inferences within 5ms latency.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Python, C++, AWS EMR, Kafka, Spark Streaming, HBase, Redis, NumPy, pandas, Airflow, Hadoop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2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ETL / DATA ANALYST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•  Citibank — Technology Division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2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19"/>
                <w:szCs w:val="19"/>
              </w:rPr>
              <w:t xml:space="preserve">Jun 2012 – Dec 2014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Informatica ETL workflows consolidating trade and settlement data from 20+ systems for Basel III regulatory capital calculations.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T+2 settlement reconciliation system processing 500K+ daily transactions, achieving 99.95% straight-through processing rate.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SQL Server/SSRS reports for back-office operations covering trade lifecycle, fails management, and corporate action processing.</w:t>
      </w:r>
    </w:p>
    <w:p>
      <w:pPr>
        <w:pBdr>
          <w:bottom w:val="thick" w:color="F9A825" w:sz="12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GS Real-Time VaR Engine — Led 10-engineer team building Kafka-based streaming VaR calculation serving $400B trading book; reduced intraday risk latency from 4hrs to 2min.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MS MiFID II Compliance Platform — Designed and delivered automated trade reporting system meeting regulatory deadline; avoided $50M+ potential fines.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Two Sigma Alternative Data Lake — Architected AWS-based platform ingesting 500+ alternative datasets; contributed to strategies generating $200M+ alpha annually.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Citi Basel III Capital Engine — Built data aggregation platform for BCBS 239 risk data aggregation principles, used in regulatory submissions to Federal Reserve.</w:t>
      </w:r>
    </w:p>
    <w:p>
      <w:pPr>
        <w:pBdr>
          <w:bottom w:val="thick" w:color="F9A825" w:sz="12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FinTech Specific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FIX Protocol, Bloomberg B-PIPE, Refinitiv/Reuters, MiFID II, CCAR, DFAST, Basel III, BCBS 239, VaR/CVA, FpML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Python, C++, Java, Scala, SQL, SnowSQL, T-SQL, R, MATLAB, Bash, JavaScript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Data Warehousing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Snowflake, AWS Redshift, GCP BigQuery, Sybase IQ, Oracle DW, SQL Server, Teradata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Streaming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Apache Kafka, Kafka Streams, Apache Flink, Spark Streaming, AWS Kinesis, Redis Streams, TIBCO 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Quant Analytics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NumPy, pandas, SciPy, statsmodels, QuantLib, Monte Carlo simulation, Time-series analysis, Black-Scholes</w:t>
            </w:r>
          </w:p>
        </w:tc>
      </w:tr>
    </w:tbl>
    <w:p>
      <w:pPr>
        <w:pBdr>
          <w:bottom w:val="thick" w:color="F9A825" w:sz="12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EDUCATION &amp; CERTIFICATIONS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1"/>
          <w:szCs w:val="21"/>
        </w:rPr>
        <w:t xml:space="preserve">M.S. Financial Engineering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Columbia University, New York  |  2012</w:t>
      </w:r>
    </w:p>
    <w:p>
      <w:pPr>
        <w:spacing w:before="10" w:after="4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1"/>
          <w:szCs w:val="21"/>
        </w:rPr>
        <w:t xml:space="preserve">B.Tech. Computer Science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IIT Bombay, India  |  2010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CFA Level II Candidate • FRM Part I Certified (GARP) • AWS Solutions Architect Pro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Snowflake SnowPro Core • GCP Professional Data Engineer • Databricks Certified Developer</w:t>
      </w:r>
    </w:p>
    <w:p>
      <w:pPr>
        <w:spacing w:before="40" w:after="0"/>
      </w:pPr>
    </w:p>
    <w:p>
      <w:pPr>
        <w:spacing w:before="0" w:after="60"/>
        <w:jc w:val="left"/>
      </w:pPr>
      <w:hyperlink w:history="1" r:id="rIdav1_ijqul1clkiqf6-kxl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LinkedIn: linkedin.com/in/sanjaykumar-de</w:t>
        </w:r>
      </w:hyperlink>
    </w:p>
    <w:p>
      <w:pPr>
        <w:spacing w:before="0" w:after="60"/>
        <w:jc w:val="left"/>
      </w:pPr>
      <w:hyperlink w:history="1" r:id="rIdfict8m2_gfb69kjabhxqa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GitHub: github.com/skumar — Quantitative data tools, market data utilities</w:t>
        </w:r>
      </w:hyperlink>
    </w:p>
    <w:p>
      <w:pPr>
        <w:spacing w:before="0" w:after="60"/>
        <w:jc w:val="left"/>
      </w:pPr>
      <w:hyperlink w:history="1" r:id="rId7_vqyrxibpho1ypuoi55d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SSRN Papers: papers.ssrn.com/author=sanjay-kumar</w:t>
        </w:r>
      </w:hyperlink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fms764a7_zpyqma2byfr" Type="http://schemas.openxmlformats.org/officeDocument/2006/relationships/hyperlink" Target="mailto:sanjay.kumar@fintechdata.io" TargetMode="External"/><Relationship Id="rIdgwldqqfj1glja3ifmjn4r" Type="http://schemas.openxmlformats.org/officeDocument/2006/relationships/hyperlink" Target="https://linkedin.com/in/sanjaykumar-de" TargetMode="External"/><Relationship Id="rIdint7ljulntxz2biwhngpa" Type="http://schemas.openxmlformats.org/officeDocument/2006/relationships/hyperlink" Target="https://github.com/skumar" TargetMode="External"/><Relationship Id="rIdav1_ijqul1clkiqf6-kxl" Type="http://schemas.openxmlformats.org/officeDocument/2006/relationships/hyperlink" Target="https://linkedin.com/in/sanjaykumar-de" TargetMode="External"/><Relationship Id="rIdfict8m2_gfb69kjabhxqa" Type="http://schemas.openxmlformats.org/officeDocument/2006/relationships/hyperlink" Target="https://github.com/skumar" TargetMode="External"/><Relationship Id="rId7_vqyrxibpho1ypuoi55d" Type="http://schemas.openxmlformats.org/officeDocument/2006/relationships/hyperlink" Target="https://papers.ssrn.com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2026-03-14T11:21:17.019Z</dcterms:created>
  <dcterms:modified xsi:type="dcterms:W3CDTF">2026-03-14T11:21:17.020Z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