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120"/>
              <w:left w:type="dxa" w:w="200"/>
              <w:bottom w:type="dxa" w:w="100"/>
              <w:right w:type="dxa" w:w="200"/>
            </w:tcMar>
            <w:vAlign w:val="top"/>
          </w:tcPr>
          <w:p>
            <w:pPr>
              <w:spacing w:before="80" w:after="0"/>
              <w:jc w:val="left"/>
            </w:pPr>
            <w:r>
              <w:rPr>
                <w:rFonts w:ascii="Arial" w:cs="Arial" w:eastAsia="Arial" w:hAnsi="Arial"/>
                <w:b/>
                <w:bCs/>
                <w:i w:val="false"/>
                <w:iCs w:val="false"/>
                <w:color w:val="FFFFFF"/>
                <w:sz w:val="52"/>
                <w:szCs w:val="52"/>
              </w:rPr>
              <w:t xml:space="preserve">RAVI SHANKAR NAIDU</w:t>
            </w:r>
          </w:p>
          <w:p>
            <w:pPr>
              <w:spacing w:before="0" w:after="20"/>
              <w:jc w:val="left"/>
            </w:pPr>
            <w:r>
              <w:rPr>
                <w:rFonts w:ascii="Arial" w:cs="Arial" w:eastAsia="Arial" w:hAnsi="Arial"/>
                <w:b w:val="false"/>
                <w:bCs w:val="false"/>
                <w:i w:val="false"/>
                <w:iCs w:val="false"/>
                <w:color w:val="FFF8E1"/>
                <w:sz w:val="20"/>
                <w:szCs w:val="20"/>
              </w:rPr>
              <w:t xml:space="preserve">SR. TELECOM DATA ENGINEER  |  NETWORK ANALYTICS  |  14+ YEARS</w:t>
            </w:r>
          </w:p>
          <w:p>
            <w:pPr>
              <w:spacing w:before="10" w:after="30"/>
              <w:jc w:val="left"/>
            </w:pPr>
            <w:hyperlink w:history="1" r:id="rIdq8gve3cwtab4ll_aarluw">
              <w:r>
                <w:rPr>
                  <w:rFonts w:ascii="Arial" w:cs="Arial" w:eastAsia="Arial" w:hAnsi="Arial"/>
                  <w:color w:val="FFFFFF"/>
                  <w:sz w:val="20"/>
                  <w:szCs w:val="20"/>
                  <w:u w:val="single"/>
                </w:rPr>
                <w:t xml:space="preserve">ravi.naidu@telecomdata.io</w:t>
              </w:r>
            </w:hyperlink>
            <w:r>
              <w:rPr>
                <w:rFonts w:ascii="Arial" w:cs="Arial" w:eastAsia="Arial" w:hAnsi="Arial"/>
                <w:b w:val="false"/>
                <w:bCs w:val="false"/>
                <w:i w:val="false"/>
                <w:iCs w:val="false"/>
                <w:color w:val="FFE0B2"/>
                <w:sz w:val="20"/>
                <w:szCs w:val="20"/>
              </w:rPr>
              <w:t xml:space="preserve">   |   +1 (972) 555-0628   |   Dallas, TX   |   </w:t>
            </w:r>
            <w:hyperlink w:history="1" r:id="rIdctb6ypednpk3yuu0uyccb">
              <w:r>
                <w:rPr>
                  <w:rFonts w:ascii="Arial" w:cs="Arial" w:eastAsia="Arial" w:hAnsi="Arial"/>
                  <w:color w:val="FFFFFF"/>
                  <w:sz w:val="20"/>
                  <w:szCs w:val="20"/>
                  <w:u w:val="single"/>
                </w:rPr>
                <w:t xml:space="preserve">linkedin.com/in/ravishankar-de</w:t>
              </w:r>
            </w:hyperlink>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40"/>
              <w:left w:type="dxa" w:w="120"/>
              <w:bottom w:type="dxa" w:w="40"/>
              <w:right w:type="dxa" w:w="120"/>
            </w:tcMar>
            <w:vAlign w:val="top"/>
          </w:tcPr>
          <w:p>
            <w:pPr>
              <w:spacing w:before="60" w:after="60"/>
              <w:jc w:val="left"/>
            </w:pPr>
            <w:r>
              <w:rPr>
                <w:rFonts w:ascii="Arial" w:cs="Arial" w:eastAsia="Arial" w:hAnsi="Arial"/>
                <w:b/>
                <w:bCs/>
                <w:i w:val="false"/>
                <w:iCs w:val="false"/>
                <w:color w:val="FFFFFF"/>
                <w:sz w:val="22"/>
                <w:szCs w:val="22"/>
              </w:rPr>
              <w:t xml:space="preserve"> PROFESSIONAL SUMMARY</w:t>
            </w:r>
          </w:p>
        </w:tc>
      </w:tr>
    </w:tbl>
    <w:p>
      <w:pPr>
        <w:spacing w:before="40" w:after="80"/>
      </w:pPr>
      <w:r>
        <w:rPr>
          <w:rFonts w:ascii="Arial" w:cs="Arial" w:eastAsia="Arial" w:hAnsi="Arial"/>
          <w:b w:val="false"/>
          <w:bCs w:val="false"/>
          <w:i w:val="false"/>
          <w:iCs w:val="false"/>
          <w:color w:val="333333"/>
          <w:sz w:val="19"/>
          <w:szCs w:val="19"/>
        </w:rPr>
        <w:t xml:space="preserve">Telecom Data Engineer with 14 years building CDR processing, network analytics, and 5G data platforms for major telecommunications carriers. Expert in processing billions of daily Call Detail Records using Spark, Kafka, and GCP. Deep knowledge of telecom standards (3GPP, IPDR, CALEA), network protocol analysis, and building real-time network management platforms. Successfully delivered network analytics programs for AT&amp;T, Verizon, and T-Mobile saving $100M+ through network optimization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40"/>
              <w:left w:type="dxa" w:w="120"/>
              <w:bottom w:type="dxa" w:w="40"/>
              <w:right w:type="dxa" w:w="120"/>
            </w:tcMar>
            <w:vAlign w:val="top"/>
          </w:tcPr>
          <w:p>
            <w:pPr>
              <w:spacing w:before="60" w:after="60"/>
              <w:jc w:val="left"/>
            </w:pPr>
            <w:r>
              <w:rPr>
                <w:rFonts w:ascii="Arial" w:cs="Arial" w:eastAsia="Arial" w:hAnsi="Arial"/>
                <w:b/>
                <w:bCs/>
                <w:i w:val="false"/>
                <w:iCs w:val="false"/>
                <w:color w:val="FFFFFF"/>
                <w:sz w:val="22"/>
                <w:szCs w:val="22"/>
              </w:rPr>
              <w:t xml:space="preserve"> PROFESSIONAL EXPERIENCE</w:t>
            </w:r>
          </w:p>
        </w:tc>
      </w:tr>
    </w:tbl>
    <w:p>
      <w:pPr>
        <w:spacing w:before="140" w:after="20"/>
      </w:pPr>
      <w:r>
        <w:rPr>
          <w:rFonts w:ascii="Arial" w:cs="Arial" w:eastAsia="Arial" w:hAnsi="Arial"/>
          <w:b/>
          <w:bCs/>
          <w:i w:val="false"/>
          <w:iCs w:val="false"/>
          <w:color w:val="E65100"/>
          <w:sz w:val="23"/>
          <w:szCs w:val="23"/>
        </w:rPr>
        <w:t xml:space="preserve">SR. DATA ENGINEER — 5G ANALYTICS</w:t>
      </w:r>
      <w:r>
        <w:rPr>
          <w:rFonts w:ascii="Arial" w:cs="Arial" w:eastAsia="Arial" w:hAnsi="Arial"/>
          <w:b w:val="false"/>
          <w:bCs w:val="false"/>
          <w:i w:val="false"/>
          <w:iCs w:val="false"/>
          <w:color w:val="CCCCCC"/>
          <w:sz w:val="20"/>
          <w:szCs w:val="20"/>
        </w:rPr>
        <w:t xml:space="preserve">  @  </w:t>
      </w:r>
      <w:r>
        <w:rPr>
          <w:rFonts w:ascii="Arial" w:cs="Arial" w:eastAsia="Arial" w:hAnsi="Arial"/>
          <w:b w:val="false"/>
          <w:bCs w:val="false"/>
          <w:i w:val="false"/>
          <w:iCs w:val="false"/>
          <w:color w:val="222222"/>
          <w:sz w:val="20"/>
          <w:szCs w:val="20"/>
        </w:rPr>
        <w:t xml:space="preserve">AT&amp;T</w:t>
      </w:r>
      <w:r>
        <w:rPr>
          <w:rFonts w:ascii="Arial" w:cs="Arial" w:eastAsia="Arial" w:hAnsi="Arial"/>
          <w:b/>
          <w:bCs/>
          <w:i w:val="false"/>
          <w:iCs w:val="false"/>
          <w:color w:val="FF8F00"/>
          <w:sz w:val="19"/>
          <w:szCs w:val="19"/>
        </w:rPr>
        <w:t xml:space="preserve">   [Mar 2021 – Present]</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Built 5G network analytics platform processing 20B+ daily network events from RAN, core, and transport network elements using GCP Pub/Sub and Dataflow.</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Designed CDR processing pipeline handling 5B+ daily voice, data, and SMS records using Apache Spark and GCP BigQuery for network quality analytics.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Developed real-time network anomaly detection using Flink and ML models, identifying cell outages within 30 seconds of degradation onset, reducing MTTR by 60%.</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Built subscriber quality of experience analytics platform correlating network KPIs with subscriber behavior for 80M+ AT&amp;T customers.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Engineered CALEA lawful intercept data platform meeting FCC compliance requirements with immutable audit trail and automated retention management.</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Created network capacity planning ML models predicting traffic growth 90 days ahead, enabling proactive spectrum allocation saving $45M in unnecessary upgrades.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Designed GCP cost optimization strategy reducing BigQuery spend by 55% through slot commitment, query optimization, and partitioned table strategies.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Led team of 12 data engineers across CDR processing, network analytics, and subscriber insights squads.</w:t>
      </w:r>
    </w:p>
    <w:p>
      <w:pPr>
        <w:spacing w:before="40" w:after="40"/>
      </w:pPr>
      <w:r>
        <w:rPr>
          <w:rFonts w:ascii="Arial" w:cs="Arial" w:eastAsia="Arial" w:hAnsi="Arial"/>
          <w:b w:val="false"/>
          <w:bCs w:val="false"/>
          <w:i/>
          <w:iCs/>
          <w:color w:val="777777"/>
          <w:sz w:val="17"/>
          <w:szCs w:val="17"/>
        </w:rPr>
        <w:t xml:space="preserve">Environment: GCP BigQuery, Pub/Sub, Dataflow, Vertex AI, Apache Flink, Spark, Python, PySpark, dbt, Terraform, Kafka, Looker</w:t>
      </w:r>
    </w:p>
    <w:p>
      <w:pPr>
        <w:spacing w:before="140" w:after="20"/>
      </w:pPr>
      <w:r>
        <w:rPr>
          <w:rFonts w:ascii="Arial" w:cs="Arial" w:eastAsia="Arial" w:hAnsi="Arial"/>
          <w:b/>
          <w:bCs/>
          <w:i w:val="false"/>
          <w:iCs w:val="false"/>
          <w:color w:val="E65100"/>
          <w:sz w:val="23"/>
          <w:szCs w:val="23"/>
        </w:rPr>
        <w:t xml:space="preserve">DATA ENGINEER — NETWORK ANALYTICS</w:t>
      </w:r>
      <w:r>
        <w:rPr>
          <w:rFonts w:ascii="Arial" w:cs="Arial" w:eastAsia="Arial" w:hAnsi="Arial"/>
          <w:b w:val="false"/>
          <w:bCs w:val="false"/>
          <w:i w:val="false"/>
          <w:iCs w:val="false"/>
          <w:color w:val="CCCCCC"/>
          <w:sz w:val="20"/>
          <w:szCs w:val="20"/>
        </w:rPr>
        <w:t xml:space="preserve">  @  </w:t>
      </w:r>
      <w:r>
        <w:rPr>
          <w:rFonts w:ascii="Arial" w:cs="Arial" w:eastAsia="Arial" w:hAnsi="Arial"/>
          <w:b w:val="false"/>
          <w:bCs w:val="false"/>
          <w:i w:val="false"/>
          <w:iCs w:val="false"/>
          <w:color w:val="222222"/>
          <w:sz w:val="20"/>
          <w:szCs w:val="20"/>
        </w:rPr>
        <w:t xml:space="preserve">Verizon Communications</w:t>
      </w:r>
      <w:r>
        <w:rPr>
          <w:rFonts w:ascii="Arial" w:cs="Arial" w:eastAsia="Arial" w:hAnsi="Arial"/>
          <w:b/>
          <w:bCs/>
          <w:i w:val="false"/>
          <w:iCs w:val="false"/>
          <w:color w:val="FF8F00"/>
          <w:sz w:val="19"/>
          <w:szCs w:val="19"/>
        </w:rPr>
        <w:t xml:space="preserve">   [Jun 2017 – Feb 2021]</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Engineered IP Detail Record (IPDR) processing platform on AWS EMR handling 2B+ daily network flow records for LTE and wireline networks.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Built fraud detection pipeline for roaming abuse scenarios using ML models on AWS SageMaker, recovering $20M annually in fraudulent roaming charges.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Developed network performance analytics using Apache Spark processing probe data from 50,000+ cell sites nationwide for QoS monitoring.</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Created customer churn prediction model using PySpark and MLflow, enabling targeted retention campaigns with 3x ROI for postpaid subscribers.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Implemented real-time spectrum management analytics using Kafka and Flink to optimize frequency allocation across 4G/LTE network footprint.</w:t>
      </w:r>
    </w:p>
    <w:p>
      <w:pPr>
        <w:spacing w:before="40" w:after="40"/>
      </w:pPr>
      <w:r>
        <w:rPr>
          <w:rFonts w:ascii="Arial" w:cs="Arial" w:eastAsia="Arial" w:hAnsi="Arial"/>
          <w:b w:val="false"/>
          <w:bCs w:val="false"/>
          <w:i/>
          <w:iCs/>
          <w:color w:val="777777"/>
          <w:sz w:val="17"/>
          <w:szCs w:val="17"/>
        </w:rPr>
        <w:t xml:space="preserve">Environment: AWS EMR, S3, SageMaker, Kafka, Spark, PySpark, MLflow, Airflow, Python, Redshift, Tableau</w:t>
      </w:r>
    </w:p>
    <w:p>
      <w:pPr>
        <w:spacing w:before="140" w:after="20"/>
      </w:pPr>
      <w:r>
        <w:rPr>
          <w:rFonts w:ascii="Arial" w:cs="Arial" w:eastAsia="Arial" w:hAnsi="Arial"/>
          <w:b/>
          <w:bCs/>
          <w:i w:val="false"/>
          <w:iCs w:val="false"/>
          <w:color w:val="E65100"/>
          <w:sz w:val="23"/>
          <w:szCs w:val="23"/>
        </w:rPr>
        <w:t xml:space="preserve">DATA ENGINEER — CDR ANALYTICS</w:t>
      </w:r>
      <w:r>
        <w:rPr>
          <w:rFonts w:ascii="Arial" w:cs="Arial" w:eastAsia="Arial" w:hAnsi="Arial"/>
          <w:b w:val="false"/>
          <w:bCs w:val="false"/>
          <w:i w:val="false"/>
          <w:iCs w:val="false"/>
          <w:color w:val="CCCCCC"/>
          <w:sz w:val="20"/>
          <w:szCs w:val="20"/>
        </w:rPr>
        <w:t xml:space="preserve">  @  </w:t>
      </w:r>
      <w:r>
        <w:rPr>
          <w:rFonts w:ascii="Arial" w:cs="Arial" w:eastAsia="Arial" w:hAnsi="Arial"/>
          <w:b w:val="false"/>
          <w:bCs w:val="false"/>
          <w:i w:val="false"/>
          <w:iCs w:val="false"/>
          <w:color w:val="222222"/>
          <w:sz w:val="20"/>
          <w:szCs w:val="20"/>
        </w:rPr>
        <w:t xml:space="preserve">T-Mobile US</w:t>
      </w:r>
      <w:r>
        <w:rPr>
          <w:rFonts w:ascii="Arial" w:cs="Arial" w:eastAsia="Arial" w:hAnsi="Arial"/>
          <w:b/>
          <w:bCs/>
          <w:i w:val="false"/>
          <w:iCs w:val="false"/>
          <w:color w:val="FF8F00"/>
          <w:sz w:val="19"/>
          <w:szCs w:val="19"/>
        </w:rPr>
        <w:t xml:space="preserve">   [Jan 2014 – May 2017]</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Built high-throughput CDR processing pipeline handling 1B+ daily records using Hadoop/MapReduce and HBase for network operations center analytics.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Developed roaming analytics platform integrating data from 300+ international roaming partners using NRTRDE standard for near-real-time fraud prevention.</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Created prepaid balance management analytics using Hadoop Hive processing 50M+ daily recharge and usage transactions for revenue assurance.</w:t>
      </w:r>
    </w:p>
    <w:p>
      <w:pPr>
        <w:spacing w:before="140" w:after="20"/>
      </w:pPr>
      <w:r>
        <w:rPr>
          <w:rFonts w:ascii="Arial" w:cs="Arial" w:eastAsia="Arial" w:hAnsi="Arial"/>
          <w:b/>
          <w:bCs/>
          <w:i w:val="false"/>
          <w:iCs w:val="false"/>
          <w:color w:val="E65100"/>
          <w:sz w:val="23"/>
          <w:szCs w:val="23"/>
        </w:rPr>
        <w:t xml:space="preserve">ETL DEVELOPER</w:t>
      </w:r>
      <w:r>
        <w:rPr>
          <w:rFonts w:ascii="Arial" w:cs="Arial" w:eastAsia="Arial" w:hAnsi="Arial"/>
          <w:b w:val="false"/>
          <w:bCs w:val="false"/>
          <w:i w:val="false"/>
          <w:iCs w:val="false"/>
          <w:color w:val="CCCCCC"/>
          <w:sz w:val="20"/>
          <w:szCs w:val="20"/>
        </w:rPr>
        <w:t xml:space="preserve">  @  </w:t>
      </w:r>
      <w:r>
        <w:rPr>
          <w:rFonts w:ascii="Arial" w:cs="Arial" w:eastAsia="Arial" w:hAnsi="Arial"/>
          <w:b w:val="false"/>
          <w:bCs w:val="false"/>
          <w:i w:val="false"/>
          <w:iCs w:val="false"/>
          <w:color w:val="222222"/>
          <w:sz w:val="20"/>
          <w:szCs w:val="20"/>
        </w:rPr>
        <w:t xml:space="preserve">Ericsson Consulting</w:t>
      </w:r>
      <w:r>
        <w:rPr>
          <w:rFonts w:ascii="Arial" w:cs="Arial" w:eastAsia="Arial" w:hAnsi="Arial"/>
          <w:b/>
          <w:bCs/>
          <w:i w:val="false"/>
          <w:iCs w:val="false"/>
          <w:color w:val="FF8F00"/>
          <w:sz w:val="19"/>
          <w:szCs w:val="19"/>
        </w:rPr>
        <w:t xml:space="preserve">   [Stockholm / Dallas]</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Developed OSS/BSS data integration solutions for 5 tier-1 telecom clients using Informatica PowerCenter and Oracle Data Integrator.</w:t>
      </w:r>
    </w:p>
    <w:p>
      <w:pPr>
        <w:pStyle w:val="ListParagraph"/>
        <w:numPr>
          <w:ilvl w:val="0"/>
          <w:numId w:val="2"/>
        </w:numPr>
        <w:spacing w:before="20" w:after="20"/>
      </w:pPr>
      <w:r>
        <w:rPr>
          <w:rFonts w:ascii="Arial" w:cs="Arial" w:eastAsia="Arial" w:hAnsi="Arial"/>
          <w:b w:val="false"/>
          <w:bCs w:val="false"/>
          <w:i w:val="false"/>
          <w:iCs w:val="false"/>
          <w:color w:val="333333"/>
          <w:sz w:val="19"/>
          <w:szCs w:val="19"/>
        </w:rPr>
        <w:t xml:space="preserve">Built network inventory data warehouse integrating data from Ericsson ENM, Nokia NetAct, and Huawei U2000 for 3 major network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40"/>
              <w:left w:type="dxa" w:w="120"/>
              <w:bottom w:type="dxa" w:w="40"/>
              <w:right w:type="dxa" w:w="120"/>
            </w:tcMar>
            <w:vAlign w:val="top"/>
          </w:tcPr>
          <w:p>
            <w:pPr>
              <w:spacing w:before="60" w:after="60"/>
              <w:jc w:val="left"/>
            </w:pPr>
            <w:r>
              <w:rPr>
                <w:rFonts w:ascii="Arial" w:cs="Arial" w:eastAsia="Arial" w:hAnsi="Arial"/>
                <w:b/>
                <w:bCs/>
                <w:i w:val="false"/>
                <w:iCs w:val="false"/>
                <w:color w:val="FFFFFF"/>
                <w:sz w:val="22"/>
                <w:szCs w:val="22"/>
              </w:rPr>
              <w:t xml:space="preserve"> TECHNICAL SKILLS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E65100"/>
                <w:sz w:val="19"/>
                <w:szCs w:val="19"/>
              </w:rPr>
              <w:t xml:space="preserve">Telecom-Specific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19"/>
                <w:szCs w:val="19"/>
              </w:rPr>
              <w:t xml:space="preserve">3GPP standards, CDR/IPDR/NRTRDE processing, HL7, CALEA compliance, SS7, Diameter, SIP, RAN analytics, OSS/BSS</w:t>
            </w:r>
          </w:p>
        </w:tc>
      </w:tr>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E65100"/>
                <w:sz w:val="19"/>
                <w:szCs w:val="19"/>
              </w:rPr>
              <w:t xml:space="preserve">Cloud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19"/>
                <w:szCs w:val="19"/>
              </w:rPr>
              <w:t xml:space="preserve">GCP (BigQuery, Pub/Sub, Dataflow, Vertex AI, Cloud Run), AWS (EMR, Kinesis, SageMaker, S3, Redshift)</w:t>
            </w:r>
          </w:p>
        </w:tc>
      </w:tr>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E65100"/>
                <w:sz w:val="19"/>
                <w:szCs w:val="19"/>
              </w:rPr>
              <w:t xml:space="preserve">Big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19"/>
                <w:szCs w:val="19"/>
              </w:rPr>
              <w:t xml:space="preserve">Apache Spark, PySpark, Kafka, Flink, Hadoop, HBase, Hive, NiFi, Zookeeper, Druid, Presto</w:t>
            </w:r>
          </w:p>
        </w:tc>
      </w:tr>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E65100"/>
                <w:sz w:val="19"/>
                <w:szCs w:val="19"/>
              </w:rPr>
              <w:t xml:space="preserve">Languages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19"/>
                <w:szCs w:val="19"/>
              </w:rPr>
              <w:t xml:space="preserve">Python, Java, Scala, SQL, PySpark, SnowSQL, R, Bash, Groovy</w:t>
            </w:r>
          </w:p>
        </w:tc>
      </w:tr>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E65100"/>
                <w:sz w:val="19"/>
                <w:szCs w:val="19"/>
              </w:rPr>
              <w:t xml:space="preserve">ML / Analytics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000000"/>
                <w:sz w:val="19"/>
                <w:szCs w:val="19"/>
              </w:rPr>
              <w:t xml:space="preserve">scikit-learn, MLflow, SageMaker, Vertex AI, TensorFlow, XGBoost, time-series (Prophet, ARIMA, LSTM)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40"/>
              <w:left w:type="dxa" w:w="120"/>
              <w:bottom w:type="dxa" w:w="40"/>
              <w:right w:type="dxa" w:w="120"/>
            </w:tcMar>
            <w:vAlign w:val="top"/>
          </w:tcPr>
          <w:p>
            <w:pPr>
              <w:spacing w:before="60" w:after="60"/>
              <w:jc w:val="left"/>
            </w:pPr>
            <w:r>
              <w:rPr>
                <w:rFonts w:ascii="Arial" w:cs="Arial" w:eastAsia="Arial" w:hAnsi="Arial"/>
                <w:b/>
                <w:bCs/>
                <w:i w:val="false"/>
                <w:iCs w:val="false"/>
                <w:color w:val="FFFFFF"/>
                <w:sz w:val="22"/>
                <w:szCs w:val="22"/>
              </w:rPr>
              <w:t xml:space="preserve"> CERTIFICATIONS &amp; EDUCATION</w:t>
            </w:r>
          </w:p>
        </w:tc>
      </w:tr>
    </w:tbl>
    <w:p>
      <w:pPr>
        <w:pStyle w:val="ListParagraph"/>
        <w:numPr>
          <w:ilvl w:val="0"/>
          <w:numId w:val="2"/>
        </w:numPr>
        <w:spacing w:before="20" w:after="20"/>
      </w:pPr>
      <w:r>
        <w:rPr>
          <w:rFonts w:ascii="Arial" w:cs="Arial" w:eastAsia="Arial" w:hAnsi="Arial"/>
          <w:b w:val="false"/>
          <w:bCs w:val="false"/>
          <w:i w:val="false"/>
          <w:iCs w:val="false"/>
          <w:color w:val="555555"/>
          <w:sz w:val="19"/>
          <w:szCs w:val="19"/>
        </w:rPr>
        <w:t xml:space="preserve">GCP Professional Data Engineer • GCP Professional Cloud Architect</w:t>
      </w:r>
    </w:p>
    <w:p>
      <w:pPr>
        <w:pStyle w:val="ListParagraph"/>
        <w:numPr>
          <w:ilvl w:val="0"/>
          <w:numId w:val="2"/>
        </w:numPr>
        <w:spacing w:before="20" w:after="20"/>
      </w:pPr>
      <w:r>
        <w:rPr>
          <w:rFonts w:ascii="Arial" w:cs="Arial" w:eastAsia="Arial" w:hAnsi="Arial"/>
          <w:b w:val="false"/>
          <w:bCs w:val="false"/>
          <w:i w:val="false"/>
          <w:iCs w:val="false"/>
          <w:color w:val="555555"/>
          <w:sz w:val="19"/>
          <w:szCs w:val="19"/>
        </w:rPr>
        <w:t xml:space="preserve">AWS Certified Solutions Architect Professional • AWS Certified Machine Learning Specialty</w:t>
      </w:r>
    </w:p>
    <w:p>
      <w:pPr>
        <w:pStyle w:val="ListParagraph"/>
        <w:numPr>
          <w:ilvl w:val="0"/>
          <w:numId w:val="2"/>
        </w:numPr>
        <w:spacing w:before="20" w:after="20"/>
      </w:pPr>
      <w:r>
        <w:rPr>
          <w:rFonts w:ascii="Arial" w:cs="Arial" w:eastAsia="Arial" w:hAnsi="Arial"/>
          <w:b w:val="false"/>
          <w:bCs w:val="false"/>
          <w:i w:val="false"/>
          <w:iCs w:val="false"/>
          <w:color w:val="555555"/>
          <w:sz w:val="19"/>
          <w:szCs w:val="19"/>
        </w:rPr>
        <w:t xml:space="preserve">Confluent Certified Developer for Apache Kafka (CCDAK)</w:t>
      </w:r>
    </w:p>
    <w:p>
      <w:pPr>
        <w:pStyle w:val="ListParagraph"/>
        <w:numPr>
          <w:ilvl w:val="0"/>
          <w:numId w:val="2"/>
        </w:numPr>
        <w:spacing w:before="20" w:after="20"/>
      </w:pPr>
      <w:r>
        <w:rPr>
          <w:rFonts w:ascii="Arial" w:cs="Arial" w:eastAsia="Arial" w:hAnsi="Arial"/>
          <w:b w:val="false"/>
          <w:bCs w:val="false"/>
          <w:i w:val="false"/>
          <w:iCs w:val="false"/>
          <w:color w:val="555555"/>
          <w:sz w:val="19"/>
          <w:szCs w:val="19"/>
        </w:rPr>
        <w:t xml:space="preserve">Databricks Certified Data Engineer Professional</w:t>
      </w:r>
    </w:p>
    <w:p>
      <w:pPr>
        <w:spacing w:before="40" w:after="0"/>
      </w:pPr>
    </w:p>
    <w:p>
      <w:pPr>
        <w:spacing w:before="20" w:after="20"/>
      </w:pPr>
      <w:r>
        <w:rPr>
          <w:rFonts w:ascii="Arial" w:cs="Arial" w:eastAsia="Arial" w:hAnsi="Arial"/>
          <w:b/>
          <w:bCs/>
          <w:i w:val="false"/>
          <w:iCs w:val="false"/>
          <w:color w:val="E65100"/>
          <w:sz w:val="21"/>
          <w:szCs w:val="21"/>
        </w:rPr>
        <w:t xml:space="preserve">M.S. Telecommunications Engineering</w:t>
      </w:r>
      <w:r>
        <w:rPr>
          <w:rFonts w:ascii="Arial" w:cs="Arial" w:eastAsia="Arial" w:hAnsi="Arial"/>
          <w:b w:val="false"/>
          <w:bCs w:val="false"/>
          <w:i w:val="false"/>
          <w:iCs w:val="false"/>
          <w:color w:val="555555"/>
          <w:sz w:val="19"/>
          <w:szCs w:val="19"/>
        </w:rPr>
        <w:t xml:space="preserve">  —  The University of Texas at Dallas  |  2011</w:t>
      </w:r>
    </w:p>
    <w:p>
      <w:pPr>
        <w:spacing w:before="10" w:after="60"/>
      </w:pPr>
      <w:r>
        <w:rPr>
          <w:rFonts w:ascii="Arial" w:cs="Arial" w:eastAsia="Arial" w:hAnsi="Arial"/>
          <w:b/>
          <w:bCs/>
          <w:i w:val="false"/>
          <w:iCs w:val="false"/>
          <w:color w:val="E65100"/>
          <w:sz w:val="21"/>
          <w:szCs w:val="21"/>
        </w:rPr>
        <w:t xml:space="preserve">B.E. Electronics &amp; Communication</w:t>
      </w:r>
      <w:r>
        <w:rPr>
          <w:rFonts w:ascii="Arial" w:cs="Arial" w:eastAsia="Arial" w:hAnsi="Arial"/>
          <w:b w:val="false"/>
          <w:bCs w:val="false"/>
          <w:i w:val="false"/>
          <w:iCs w:val="false"/>
          <w:color w:val="555555"/>
          <w:sz w:val="19"/>
          <w:szCs w:val="19"/>
        </w:rPr>
        <w:t xml:space="preserve">  —  VIT University, Vellore, India  |  2009</w:t>
      </w:r>
    </w:p>
    <w:p>
      <w:pPr>
        <w:spacing w:before="0" w:after="60"/>
        <w:jc w:val="left"/>
      </w:pPr>
      <w:hyperlink w:history="1" r:id="rIddzsbzbgty3erkjpdfo2rw">
        <w:r>
          <w:rPr>
            <w:rFonts w:ascii="Arial" w:cs="Arial" w:eastAsia="Arial" w:hAnsi="Arial"/>
            <w:color w:val="0563C1"/>
            <w:sz w:val="20"/>
            <w:szCs w:val="20"/>
            <w:u w:val="single"/>
          </w:rPr>
          <w:t xml:space="preserve">LinkedIn: linkedin.com/in/ravishankar-de</w:t>
        </w:r>
      </w:hyperlink>
    </w:p>
    <w:p>
      <w:pPr>
        <w:spacing w:before="0" w:after="60"/>
        <w:jc w:val="left"/>
      </w:pPr>
      <w:hyperlink w:history="1" r:id="rIdm9fokil-6slzoe-quqkzx">
        <w:r>
          <w:rPr>
            <w:rFonts w:ascii="Arial" w:cs="Arial" w:eastAsia="Arial" w:hAnsi="Arial"/>
            <w:color w:val="0563C1"/>
            <w:sz w:val="20"/>
            <w:szCs w:val="20"/>
            <w:u w:val="single"/>
          </w:rPr>
          <w:t xml:space="preserve">GitHub: github.com/rsnaidu — Telecom data tools, CDR parsers, network analytics</w:t>
        </w:r>
      </w:hyperlink>
    </w:p>
    <w:p>
      <w:pPr>
        <w:spacing w:before="0" w:after="60"/>
        <w:jc w:val="left"/>
      </w:pPr>
      <w:hyperlink w:history="1" r:id="rIdw9bh7ctrfmev5rmnkox0y">
        <w:r>
          <w:rPr>
            <w:rFonts w:ascii="Arial" w:cs="Arial" w:eastAsia="Arial" w:hAnsi="Arial"/>
            <w:color w:val="0563C1"/>
            <w:sz w:val="20"/>
            <w:szCs w:val="20"/>
            <w:u w:val="single"/>
          </w:rPr>
          <w:t xml:space="preserve">Blog: telecomdata.medium.com — Network analytics and 5G data engineering</w:t>
        </w:r>
      </w:hyperlink>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bullet"/>
      <w:lvlText w:val="◆"/>
      <w:lvlJc w:val="left"/>
      <w:pPr>
        <w:ind w:left="500" w:hanging="280"/>
      </w:pPr>
    </w:lvl>
  </w:abstractNum>
  <w:abstractNum w:abstractNumId="4" w15:restartNumberingAfterBreak="0">
    <w:multiLevelType w:val="hybridMultilevel"/>
    <w:lvl w:ilvl="0" w15:tentative="1">
      <w:start w:val="1"/>
      <w:numFmt w:val="bullet"/>
      <w:lvlText w:val="▶"/>
      <w:lvlJc w:val="left"/>
      <w:pPr>
        <w:ind w:left="500" w:hanging="280"/>
      </w:pPr>
    </w:lvl>
  </w:abstractNum>
  <w:abstractNum w:abstractNumId="5"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8gve3cwtab4ll_aarluw" Type="http://schemas.openxmlformats.org/officeDocument/2006/relationships/hyperlink" Target="mailto:ravi.naidu@telecomdata.io" TargetMode="External"/><Relationship Id="rIdctb6ypednpk3yuu0uyccb" Type="http://schemas.openxmlformats.org/officeDocument/2006/relationships/hyperlink" Target="https://linkedin.com/in/ravishankar-de" TargetMode="External"/><Relationship Id="rIddzsbzbgty3erkjpdfo2rw" Type="http://schemas.openxmlformats.org/officeDocument/2006/relationships/hyperlink" Target="https://linkedin.com/in/ravishankar-de" TargetMode="External"/><Relationship Id="rIdm9fokil-6slzoe-quqkzx" Type="http://schemas.openxmlformats.org/officeDocument/2006/relationships/hyperlink" Target="https://github.com/rsnaidu" TargetMode="External"/><Relationship Id="rIdw9bh7ctrfmev5rmnkox0y" Type="http://schemas.openxmlformats.org/officeDocument/2006/relationships/hyperlink" Target="https://medium.com"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2026-03-14T11:21:17.119Z</dcterms:created>
  <dcterms:modified xsi:type="dcterms:W3CDTF">2026-03-14T11:21:17.119Z</dcterms:modified>
</cp:coreProperties>
</file>

<file path=docProps/custom.xml><?xml version="1.0" encoding="utf-8"?>
<Properties xmlns="http://schemas.openxmlformats.org/officeDocument/2006/custom-properties" xmlns:vt="http://schemas.openxmlformats.org/officeDocument/2006/docPropsVTypes"/>
</file>