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8C7" w:rsidRPr="00F6082C" w:rsidRDefault="00F6082C">
      <w:pPr>
        <w:spacing w:after="60"/>
        <w:jc w:val="center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MARCUS DELROY CHEN</w:t>
      </w:r>
    </w:p>
    <w:p w:rsidR="001A28C7" w:rsidRPr="00F6082C" w:rsidRDefault="00F6082C">
      <w:pPr>
        <w:spacing w:after="80"/>
        <w:jc w:val="center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Vice President of </w:t>
      </w:r>
      <w:proofErr w:type="spellStart"/>
      <w:proofErr w:type="gramStart"/>
      <w:r w:rsidRPr="00F6082C">
        <w:rPr>
          <w:rFonts w:eastAsia="Calibri"/>
          <w:b/>
          <w:bCs/>
          <w:sz w:val="28"/>
          <w:szCs w:val="28"/>
        </w:rPr>
        <w:t>Cybersecurity</w:t>
      </w:r>
      <w:proofErr w:type="spellEnd"/>
      <w:r w:rsidRPr="00F6082C">
        <w:rPr>
          <w:rFonts w:eastAsia="Calibri"/>
          <w:b/>
          <w:bCs/>
          <w:sz w:val="28"/>
          <w:szCs w:val="28"/>
        </w:rPr>
        <w:t xml:space="preserve">  |</w:t>
      </w:r>
      <w:proofErr w:type="gramEnd"/>
      <w:r w:rsidRPr="00F6082C">
        <w:rPr>
          <w:rFonts w:eastAsia="Calibri"/>
          <w:b/>
          <w:bCs/>
          <w:sz w:val="28"/>
          <w:szCs w:val="28"/>
        </w:rPr>
        <w:t xml:space="preserve">  Enterprise Security Architect  |  CISO Advisor</w:t>
      </w:r>
    </w:p>
    <w:p w:rsidR="001A28C7" w:rsidRPr="00F6082C" w:rsidRDefault="00F6082C">
      <w:pPr>
        <w:spacing w:after="80"/>
        <w:jc w:val="center"/>
        <w:rPr>
          <w:sz w:val="28"/>
          <w:szCs w:val="28"/>
        </w:rPr>
      </w:pPr>
      <w:r w:rsidRPr="00F6082C">
        <w:rPr>
          <w:rFonts w:eastAsia="Calibri"/>
          <w:sz w:val="28"/>
          <w:szCs w:val="28"/>
        </w:rPr>
        <w:t xml:space="preserve">Austin, </w:t>
      </w:r>
      <w:proofErr w:type="gramStart"/>
      <w:r w:rsidRPr="00F6082C">
        <w:rPr>
          <w:rFonts w:eastAsia="Calibri"/>
          <w:sz w:val="28"/>
          <w:szCs w:val="28"/>
        </w:rPr>
        <w:t>Texas  •</w:t>
      </w:r>
      <w:proofErr w:type="gramEnd"/>
      <w:r w:rsidRPr="00F6082C">
        <w:rPr>
          <w:rFonts w:eastAsia="Calibri"/>
          <w:sz w:val="28"/>
          <w:szCs w:val="28"/>
        </w:rPr>
        <w:t xml:space="preserve">  </w:t>
      </w:r>
      <w:r w:rsidRPr="00F6082C">
        <w:rPr>
          <w:rFonts w:eastAsia="Calibri"/>
          <w:sz w:val="28"/>
          <w:szCs w:val="28"/>
        </w:rPr>
        <w:t>marcus.chen@nexusdefense-ops.com</w:t>
      </w:r>
      <w:r w:rsidRPr="00F6082C">
        <w:rPr>
          <w:rFonts w:eastAsia="Calibri"/>
          <w:sz w:val="28"/>
          <w:szCs w:val="28"/>
        </w:rPr>
        <w:t xml:space="preserve">  •  (512) 555-0278  •  linkedin.com/in/</w:t>
      </w:r>
      <w:proofErr w:type="spellStart"/>
      <w:r w:rsidRPr="00F6082C">
        <w:rPr>
          <w:rFonts w:eastAsia="Calibri"/>
          <w:sz w:val="28"/>
          <w:szCs w:val="28"/>
        </w:rPr>
        <w:t>marcuschen</w:t>
      </w:r>
      <w:proofErr w:type="spellEnd"/>
      <w:r w:rsidRPr="00F6082C">
        <w:rPr>
          <w:rFonts w:eastAsia="Calibri"/>
          <w:sz w:val="28"/>
          <w:szCs w:val="28"/>
        </w:rPr>
        <w:t>-</w:t>
      </w:r>
      <w:proofErr w:type="spellStart"/>
      <w:r w:rsidRPr="00F6082C">
        <w:rPr>
          <w:rFonts w:eastAsia="Calibri"/>
          <w:sz w:val="28"/>
          <w:szCs w:val="28"/>
        </w:rPr>
        <w:t>vp</w:t>
      </w:r>
      <w:proofErr w:type="spellEnd"/>
      <w:r w:rsidRPr="00F6082C">
        <w:rPr>
          <w:rFonts w:eastAsia="Calibri"/>
          <w:sz w:val="28"/>
          <w:szCs w:val="28"/>
        </w:rPr>
        <w:t>-security</w:t>
      </w:r>
    </w:p>
    <w:p w:rsidR="001A28C7" w:rsidRPr="00F6082C" w:rsidRDefault="001A28C7">
      <w:pPr>
        <w:pBdr>
          <w:bottom w:val="single" w:sz="8" w:space="1" w:color="2E75B6"/>
        </w:pBdr>
        <w:spacing w:before="80" w:after="80"/>
        <w:rPr>
          <w:sz w:val="28"/>
          <w:szCs w:val="28"/>
        </w:rPr>
      </w:pPr>
    </w:p>
    <w:p w:rsidR="001A28C7" w:rsidRPr="00F6082C" w:rsidRDefault="00F6082C">
      <w:pPr>
        <w:shd w:val="clear" w:color="auto" w:fill="1F4E79"/>
        <w:spacing w:before="160" w:after="80"/>
        <w:ind w:left="1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EXECUTIVE PROFESSIONAL SUMMARY</w:t>
      </w:r>
    </w:p>
    <w:p w:rsidR="001A28C7" w:rsidRPr="00F6082C" w:rsidRDefault="00F6082C">
      <w:pPr>
        <w:spacing w:after="60"/>
        <w:rPr>
          <w:sz w:val="28"/>
          <w:szCs w:val="28"/>
        </w:rPr>
      </w:pPr>
      <w:r w:rsidRPr="00F6082C">
        <w:rPr>
          <w:rFonts w:eastAsia="Calibri"/>
          <w:sz w:val="28"/>
          <w:szCs w:val="28"/>
        </w:rPr>
        <w:t xml:space="preserve">Results-oriented Vice President of </w:t>
      </w:r>
      <w:proofErr w:type="spellStart"/>
      <w:r w:rsidRPr="00F6082C">
        <w:rPr>
          <w:rFonts w:eastAsia="Calibri"/>
          <w:sz w:val="28"/>
          <w:szCs w:val="28"/>
        </w:rPr>
        <w:t>Cybersecurity</w:t>
      </w:r>
      <w:proofErr w:type="spellEnd"/>
      <w:r w:rsidRPr="00F6082C">
        <w:rPr>
          <w:rFonts w:eastAsia="Calibri"/>
          <w:sz w:val="28"/>
          <w:szCs w:val="28"/>
        </w:rPr>
        <w:t xml:space="preserve"> with 13+ years of progressive, hands-on experience securing mission-critical systems, proprietary research data, and regulated consumer information for Fortune 500 enterprises and government-aligned organiza</w:t>
      </w:r>
      <w:r w:rsidRPr="00F6082C">
        <w:rPr>
          <w:rFonts w:eastAsia="Calibri"/>
          <w:sz w:val="28"/>
          <w:szCs w:val="28"/>
        </w:rPr>
        <w:t xml:space="preserve">tions. Recognized industry-wide for transforming underperforming, reactive Security Operations Centers into intelligence-led, automation-first defense organizations that routinely outperform industry benchmarks. </w:t>
      </w:r>
      <w:proofErr w:type="gramStart"/>
      <w:r w:rsidRPr="00F6082C">
        <w:rPr>
          <w:rFonts w:eastAsia="Calibri"/>
          <w:sz w:val="28"/>
          <w:szCs w:val="28"/>
        </w:rPr>
        <w:t xml:space="preserve">Expert at aligning cyber risk strategy with </w:t>
      </w:r>
      <w:r w:rsidRPr="00F6082C">
        <w:rPr>
          <w:rFonts w:eastAsia="Calibri"/>
          <w:sz w:val="28"/>
          <w:szCs w:val="28"/>
        </w:rPr>
        <w:t>business growth objectives, managing multi-million-dollar security budgets, and serving as a trusted, credible advisor to C-Suite leadership and Boards of Directors.</w:t>
      </w:r>
      <w:proofErr w:type="gramEnd"/>
    </w:p>
    <w:p w:rsidR="001A28C7" w:rsidRPr="00F6082C" w:rsidRDefault="00F6082C">
      <w:pPr>
        <w:spacing w:after="60"/>
        <w:rPr>
          <w:sz w:val="28"/>
          <w:szCs w:val="28"/>
        </w:rPr>
      </w:pPr>
      <w:proofErr w:type="gramStart"/>
      <w:r w:rsidRPr="00F6082C">
        <w:rPr>
          <w:rFonts w:eastAsia="Calibri"/>
          <w:sz w:val="28"/>
          <w:szCs w:val="28"/>
        </w:rPr>
        <w:t>Led enterprise-wide compliance programs across GDPR, CCPA, PCI-DSS, HIPAA/HITECH, and NIST</w:t>
      </w:r>
      <w:r w:rsidRPr="00F6082C">
        <w:rPr>
          <w:rFonts w:eastAsia="Calibri"/>
          <w:sz w:val="28"/>
          <w:szCs w:val="28"/>
        </w:rPr>
        <w:t xml:space="preserve"> SP 800-171 frameworks, and personally commanded incident response operations during sophisticated, multi-stage Advanced Persistent Threat (APT) intrusions targeting Fortune 100 clients.</w:t>
      </w:r>
      <w:proofErr w:type="gramEnd"/>
      <w:r w:rsidRPr="00F6082C">
        <w:rPr>
          <w:rFonts w:eastAsia="Calibri"/>
          <w:sz w:val="28"/>
          <w:szCs w:val="28"/>
        </w:rPr>
        <w:t xml:space="preserve"> Designed and scaled cross-disciplinary security teams of 50+ professi</w:t>
      </w:r>
      <w:r w:rsidRPr="00F6082C">
        <w:rPr>
          <w:rFonts w:eastAsia="Calibri"/>
          <w:sz w:val="28"/>
          <w:szCs w:val="28"/>
        </w:rPr>
        <w:t>onals across North America, Europe, and Asia-Pacific, achieving an aggregate 65% reduction in organizational risk exposure through strategic security architecture modernization, AI-powered threat detection, Zero Trust implementation, and enterprise-grade s</w:t>
      </w:r>
      <w:r w:rsidRPr="00F6082C">
        <w:rPr>
          <w:rFonts w:eastAsia="Calibri"/>
          <w:sz w:val="28"/>
          <w:szCs w:val="28"/>
        </w:rPr>
        <w:t>ecurity automation pipelines.</w:t>
      </w:r>
    </w:p>
    <w:p w:rsidR="001A28C7" w:rsidRPr="00F6082C" w:rsidRDefault="00F6082C">
      <w:pPr>
        <w:spacing w:after="100"/>
        <w:rPr>
          <w:sz w:val="28"/>
          <w:szCs w:val="28"/>
        </w:rPr>
      </w:pPr>
      <w:proofErr w:type="gramStart"/>
      <w:r w:rsidRPr="00F6082C">
        <w:rPr>
          <w:rFonts w:eastAsia="Calibri"/>
          <w:sz w:val="28"/>
          <w:szCs w:val="28"/>
        </w:rPr>
        <w:t>Deep domain expertise in converging Industrial Control System (ICS) and enterprise IT security within the pharmaceutical, utilities, and aerospace sectors.</w:t>
      </w:r>
      <w:proofErr w:type="gramEnd"/>
      <w:r w:rsidRPr="00F6082C">
        <w:rPr>
          <w:rFonts w:eastAsia="Calibri"/>
          <w:sz w:val="28"/>
          <w:szCs w:val="28"/>
        </w:rPr>
        <w:t xml:space="preserve"> Lifelong champion of Security by Design principles, psychological safe</w:t>
      </w:r>
      <w:r w:rsidRPr="00F6082C">
        <w:rPr>
          <w:rFonts w:eastAsia="Calibri"/>
          <w:sz w:val="28"/>
          <w:szCs w:val="28"/>
        </w:rPr>
        <w:t xml:space="preserve">ty within high-pressure SOC </w:t>
      </w:r>
      <w:proofErr w:type="gramStart"/>
      <w:r w:rsidRPr="00F6082C">
        <w:rPr>
          <w:rFonts w:eastAsia="Calibri"/>
          <w:sz w:val="28"/>
          <w:szCs w:val="28"/>
        </w:rPr>
        <w:t>environments,</w:t>
      </w:r>
      <w:proofErr w:type="gramEnd"/>
      <w:r w:rsidRPr="00F6082C">
        <w:rPr>
          <w:rFonts w:eastAsia="Calibri"/>
          <w:sz w:val="28"/>
          <w:szCs w:val="28"/>
        </w:rPr>
        <w:t xml:space="preserve"> and inclusive workforce development programs that have measurably diversified security teams and dramatically reduced analyst attrition. Recognized keynote speaker at RSA Conference and DEF CON; contributing author</w:t>
      </w:r>
      <w:r w:rsidRPr="00F6082C">
        <w:rPr>
          <w:rFonts w:eastAsia="Calibri"/>
          <w:sz w:val="28"/>
          <w:szCs w:val="28"/>
        </w:rPr>
        <w:t xml:space="preserve"> to O'Reilly Media security publications.</w:t>
      </w:r>
    </w:p>
    <w:p w:rsidR="001A28C7" w:rsidRPr="00F6082C" w:rsidRDefault="00F6082C">
      <w:pPr>
        <w:shd w:val="clear" w:color="auto" w:fill="1F4E79"/>
        <w:spacing w:before="160" w:after="80"/>
        <w:ind w:left="1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CORE COMPETENCIES &amp; STRATEGIC DOMAINS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20"/>
        <w:gridCol w:w="3120"/>
        <w:gridCol w:w="3120"/>
      </w:tblGrid>
      <w:tr w:rsidR="001A28C7" w:rsidRPr="00F6082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Security Program Leadership</w:t>
            </w:r>
          </w:p>
        </w:tc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Next-Gen SOC Architecture</w:t>
            </w:r>
          </w:p>
        </w:tc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Zero Trust Implementation</w:t>
            </w:r>
          </w:p>
        </w:tc>
      </w:tr>
      <w:tr w:rsidR="001A28C7" w:rsidRPr="00F6082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Board-Level Risk Reporting</w:t>
            </w:r>
          </w:p>
        </w:tc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ISO 27001 / SOC2 / PCI-DSS</w:t>
            </w:r>
          </w:p>
        </w:tc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Cloud Security (AWS/Azure/GCP)</w:t>
            </w:r>
          </w:p>
        </w:tc>
      </w:tr>
      <w:tr w:rsidR="001A28C7" w:rsidRPr="00F6082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M&amp;A Cyber Due Diligence</w:t>
            </w:r>
          </w:p>
        </w:tc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Threat Hunting &amp; DFIR</w:t>
            </w:r>
          </w:p>
        </w:tc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OT/ICS/SCADA Security</w:t>
            </w:r>
          </w:p>
        </w:tc>
      </w:tr>
      <w:tr w:rsidR="001A28C7" w:rsidRPr="00F6082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SOAR &amp; Automation Engineering</w:t>
            </w:r>
          </w:p>
        </w:tc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Vendor Risk Management</w:t>
            </w:r>
          </w:p>
        </w:tc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Insider Threat Programs</w:t>
            </w:r>
          </w:p>
        </w:tc>
      </w:tr>
      <w:tr w:rsidR="001A28C7" w:rsidRPr="00F6082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Incident Command &amp; Crisis Mgmt</w:t>
            </w:r>
          </w:p>
        </w:tc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Purple Team Operations</w:t>
            </w:r>
          </w:p>
        </w:tc>
        <w:tc>
          <w:tcPr>
            <w:tcW w:w="312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Security Awareness &amp; Training</w:t>
            </w:r>
          </w:p>
        </w:tc>
      </w:tr>
    </w:tbl>
    <w:p w:rsidR="001A28C7" w:rsidRPr="00F6082C" w:rsidRDefault="00F6082C">
      <w:pPr>
        <w:shd w:val="clear" w:color="auto" w:fill="1F4E79"/>
        <w:spacing w:before="160" w:after="80"/>
        <w:ind w:left="1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lastRenderedPageBreak/>
        <w:t>TECHNICAL SKILLS INVENTORY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SIEM &amp; SOAR: </w:t>
      </w:r>
      <w:proofErr w:type="spellStart"/>
      <w:r w:rsidRPr="00F6082C">
        <w:rPr>
          <w:rFonts w:eastAsia="Calibri"/>
          <w:sz w:val="28"/>
          <w:szCs w:val="28"/>
        </w:rPr>
        <w:t>Splunk</w:t>
      </w:r>
      <w:proofErr w:type="spellEnd"/>
      <w:r w:rsidRPr="00F6082C">
        <w:rPr>
          <w:rFonts w:eastAsia="Calibri"/>
          <w:sz w:val="28"/>
          <w:szCs w:val="28"/>
        </w:rPr>
        <w:t xml:space="preserve"> Enterprise Security, Palo Alto Cortex XSOAR, Microsoft Sentinel, IBM </w:t>
      </w:r>
      <w:proofErr w:type="spellStart"/>
      <w:r w:rsidRPr="00F6082C">
        <w:rPr>
          <w:rFonts w:eastAsia="Calibri"/>
          <w:sz w:val="28"/>
          <w:szCs w:val="28"/>
        </w:rPr>
        <w:t>QRadar</w:t>
      </w:r>
      <w:proofErr w:type="spellEnd"/>
      <w:r w:rsidRPr="00F6082C">
        <w:rPr>
          <w:rFonts w:eastAsia="Calibri"/>
          <w:sz w:val="28"/>
          <w:szCs w:val="28"/>
        </w:rPr>
        <w:t xml:space="preserve">, Sumo Logic, </w:t>
      </w:r>
      <w:proofErr w:type="spellStart"/>
      <w:r w:rsidRPr="00F6082C">
        <w:rPr>
          <w:rFonts w:eastAsia="Calibri"/>
          <w:sz w:val="28"/>
          <w:szCs w:val="28"/>
        </w:rPr>
        <w:t>Exabeam</w:t>
      </w:r>
      <w:proofErr w:type="spellEnd"/>
      <w:r w:rsidRPr="00F6082C">
        <w:rPr>
          <w:rFonts w:eastAsia="Calibri"/>
          <w:sz w:val="28"/>
          <w:szCs w:val="28"/>
        </w:rPr>
        <w:t>.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Endpoint Security (EDR/XDR): </w:t>
      </w:r>
      <w:proofErr w:type="spellStart"/>
      <w:r w:rsidRPr="00F6082C">
        <w:rPr>
          <w:rFonts w:eastAsia="Calibri"/>
          <w:sz w:val="28"/>
          <w:szCs w:val="28"/>
        </w:rPr>
        <w:t>CrowdStrike</w:t>
      </w:r>
      <w:proofErr w:type="spellEnd"/>
      <w:r w:rsidRPr="00F6082C">
        <w:rPr>
          <w:rFonts w:eastAsia="Calibri"/>
          <w:sz w:val="28"/>
          <w:szCs w:val="28"/>
        </w:rPr>
        <w:t xml:space="preserve"> Falcon, </w:t>
      </w:r>
      <w:proofErr w:type="spellStart"/>
      <w:r w:rsidRPr="00F6082C">
        <w:rPr>
          <w:rFonts w:eastAsia="Calibri"/>
          <w:sz w:val="28"/>
          <w:szCs w:val="28"/>
        </w:rPr>
        <w:t>SentinelOne</w:t>
      </w:r>
      <w:proofErr w:type="spellEnd"/>
      <w:r w:rsidRPr="00F6082C">
        <w:rPr>
          <w:rFonts w:eastAsia="Calibri"/>
          <w:sz w:val="28"/>
          <w:szCs w:val="28"/>
        </w:rPr>
        <w:t xml:space="preserve"> Singularity, Carbon Black, Microsoft Defender for Endpoint, </w:t>
      </w:r>
      <w:proofErr w:type="spellStart"/>
      <w:r w:rsidRPr="00F6082C">
        <w:rPr>
          <w:rFonts w:eastAsia="Calibri"/>
          <w:sz w:val="28"/>
          <w:szCs w:val="28"/>
        </w:rPr>
        <w:t>Cylance</w:t>
      </w:r>
      <w:proofErr w:type="spellEnd"/>
      <w:r w:rsidRPr="00F6082C">
        <w:rPr>
          <w:rFonts w:eastAsia="Calibri"/>
          <w:sz w:val="28"/>
          <w:szCs w:val="28"/>
        </w:rPr>
        <w:t>.</w:t>
      </w:r>
    </w:p>
    <w:p w:rsidR="001A28C7" w:rsidRPr="00F6082C" w:rsidRDefault="00F6082C">
      <w:pPr>
        <w:spacing w:after="40"/>
        <w:rPr>
          <w:sz w:val="28"/>
          <w:szCs w:val="28"/>
        </w:rPr>
      </w:pPr>
      <w:proofErr w:type="gramStart"/>
      <w:r w:rsidRPr="00F6082C">
        <w:rPr>
          <w:rFonts w:eastAsia="Calibri"/>
          <w:b/>
          <w:bCs/>
          <w:sz w:val="28"/>
          <w:szCs w:val="28"/>
        </w:rPr>
        <w:t xml:space="preserve">Network Security: </w:t>
      </w:r>
      <w:proofErr w:type="spellStart"/>
      <w:r w:rsidRPr="00F6082C">
        <w:rPr>
          <w:rFonts w:eastAsia="Calibri"/>
          <w:sz w:val="28"/>
          <w:szCs w:val="28"/>
        </w:rPr>
        <w:t>Zscaler</w:t>
      </w:r>
      <w:proofErr w:type="spellEnd"/>
      <w:r w:rsidRPr="00F6082C">
        <w:rPr>
          <w:rFonts w:eastAsia="Calibri"/>
          <w:sz w:val="28"/>
          <w:szCs w:val="28"/>
        </w:rPr>
        <w:t xml:space="preserve"> Internet Access (ZIA/ZPA), Palo Alto NGFW, </w:t>
      </w:r>
      <w:proofErr w:type="spellStart"/>
      <w:r w:rsidRPr="00F6082C">
        <w:rPr>
          <w:rFonts w:eastAsia="Calibri"/>
          <w:sz w:val="28"/>
          <w:szCs w:val="28"/>
        </w:rPr>
        <w:t>Fortinet</w:t>
      </w:r>
      <w:proofErr w:type="spellEnd"/>
      <w:r w:rsidRPr="00F6082C">
        <w:rPr>
          <w:rFonts w:eastAsia="Calibri"/>
          <w:sz w:val="28"/>
          <w:szCs w:val="28"/>
        </w:rPr>
        <w:t xml:space="preserve"> </w:t>
      </w:r>
      <w:proofErr w:type="spellStart"/>
      <w:r w:rsidRPr="00F6082C">
        <w:rPr>
          <w:rFonts w:eastAsia="Calibri"/>
          <w:sz w:val="28"/>
          <w:szCs w:val="28"/>
        </w:rPr>
        <w:t>FortiGate</w:t>
      </w:r>
      <w:proofErr w:type="spellEnd"/>
      <w:r w:rsidRPr="00F6082C">
        <w:rPr>
          <w:rFonts w:eastAsia="Calibri"/>
          <w:sz w:val="28"/>
          <w:szCs w:val="28"/>
        </w:rPr>
        <w:t xml:space="preserve">, Cisco ISE, </w:t>
      </w:r>
      <w:proofErr w:type="spellStart"/>
      <w:r w:rsidRPr="00F6082C">
        <w:rPr>
          <w:rFonts w:eastAsia="Calibri"/>
          <w:sz w:val="28"/>
          <w:szCs w:val="28"/>
        </w:rPr>
        <w:t>Darktrace</w:t>
      </w:r>
      <w:proofErr w:type="spellEnd"/>
      <w:r w:rsidRPr="00F6082C">
        <w:rPr>
          <w:rFonts w:eastAsia="Calibri"/>
          <w:sz w:val="28"/>
          <w:szCs w:val="28"/>
        </w:rPr>
        <w:t xml:space="preserve"> AI Detection, </w:t>
      </w:r>
      <w:proofErr w:type="spellStart"/>
      <w:r w:rsidRPr="00F6082C">
        <w:rPr>
          <w:rFonts w:eastAsia="Calibri"/>
          <w:sz w:val="28"/>
          <w:szCs w:val="28"/>
        </w:rPr>
        <w:t>Illumio</w:t>
      </w:r>
      <w:proofErr w:type="spellEnd"/>
      <w:r w:rsidRPr="00F6082C">
        <w:rPr>
          <w:rFonts w:eastAsia="Calibri"/>
          <w:sz w:val="28"/>
          <w:szCs w:val="28"/>
        </w:rPr>
        <w:t xml:space="preserve"> </w:t>
      </w:r>
      <w:proofErr w:type="spellStart"/>
      <w:r w:rsidRPr="00F6082C">
        <w:rPr>
          <w:rFonts w:eastAsia="Calibri"/>
          <w:sz w:val="28"/>
          <w:szCs w:val="28"/>
        </w:rPr>
        <w:t>microsegmentation</w:t>
      </w:r>
      <w:proofErr w:type="spellEnd"/>
      <w:r w:rsidRPr="00F6082C">
        <w:rPr>
          <w:rFonts w:eastAsia="Calibri"/>
          <w:sz w:val="28"/>
          <w:szCs w:val="28"/>
        </w:rPr>
        <w:t>.</w:t>
      </w:r>
      <w:proofErr w:type="gramEnd"/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Clou</w:t>
      </w:r>
      <w:r w:rsidRPr="00F6082C">
        <w:rPr>
          <w:rFonts w:eastAsia="Calibri"/>
          <w:b/>
          <w:bCs/>
          <w:sz w:val="28"/>
          <w:szCs w:val="28"/>
        </w:rPr>
        <w:t xml:space="preserve">d Security: </w:t>
      </w:r>
      <w:r w:rsidRPr="00F6082C">
        <w:rPr>
          <w:rFonts w:eastAsia="Calibri"/>
          <w:sz w:val="28"/>
          <w:szCs w:val="28"/>
        </w:rPr>
        <w:t xml:space="preserve">AWS Security Hub, Amazon </w:t>
      </w:r>
      <w:proofErr w:type="spellStart"/>
      <w:r w:rsidRPr="00F6082C">
        <w:rPr>
          <w:rFonts w:eastAsia="Calibri"/>
          <w:sz w:val="28"/>
          <w:szCs w:val="28"/>
        </w:rPr>
        <w:t>GuardDuty</w:t>
      </w:r>
      <w:proofErr w:type="spellEnd"/>
      <w:r w:rsidRPr="00F6082C">
        <w:rPr>
          <w:rFonts w:eastAsia="Calibri"/>
          <w:sz w:val="28"/>
          <w:szCs w:val="28"/>
        </w:rPr>
        <w:t>, Azure Security Center, Google Chronicle, Wiz.io, Orca Security, Lacework.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Identity (IAM/PAM): </w:t>
      </w:r>
      <w:proofErr w:type="spellStart"/>
      <w:r w:rsidRPr="00F6082C">
        <w:rPr>
          <w:rFonts w:eastAsia="Calibri"/>
          <w:sz w:val="28"/>
          <w:szCs w:val="28"/>
        </w:rPr>
        <w:t>Okta</w:t>
      </w:r>
      <w:proofErr w:type="spellEnd"/>
      <w:r w:rsidRPr="00F6082C">
        <w:rPr>
          <w:rFonts w:eastAsia="Calibri"/>
          <w:sz w:val="28"/>
          <w:szCs w:val="28"/>
        </w:rPr>
        <w:t xml:space="preserve">, Ping Identity, </w:t>
      </w:r>
      <w:proofErr w:type="spellStart"/>
      <w:r w:rsidRPr="00F6082C">
        <w:rPr>
          <w:rFonts w:eastAsia="Calibri"/>
          <w:sz w:val="28"/>
          <w:szCs w:val="28"/>
        </w:rPr>
        <w:t>CyberArk</w:t>
      </w:r>
      <w:proofErr w:type="spellEnd"/>
      <w:r w:rsidRPr="00F6082C">
        <w:rPr>
          <w:rFonts w:eastAsia="Calibri"/>
          <w:sz w:val="28"/>
          <w:szCs w:val="28"/>
        </w:rPr>
        <w:t xml:space="preserve">, </w:t>
      </w:r>
      <w:proofErr w:type="spellStart"/>
      <w:r w:rsidRPr="00F6082C">
        <w:rPr>
          <w:rFonts w:eastAsia="Calibri"/>
          <w:sz w:val="28"/>
          <w:szCs w:val="28"/>
        </w:rPr>
        <w:t>SailPoint</w:t>
      </w:r>
      <w:proofErr w:type="spellEnd"/>
      <w:r w:rsidRPr="00F6082C">
        <w:rPr>
          <w:rFonts w:eastAsia="Calibri"/>
          <w:sz w:val="28"/>
          <w:szCs w:val="28"/>
        </w:rPr>
        <w:t xml:space="preserve">, Microsoft Azure AD / </w:t>
      </w:r>
      <w:proofErr w:type="spellStart"/>
      <w:r w:rsidRPr="00F6082C">
        <w:rPr>
          <w:rFonts w:eastAsia="Calibri"/>
          <w:sz w:val="28"/>
          <w:szCs w:val="28"/>
        </w:rPr>
        <w:t>Entra</w:t>
      </w:r>
      <w:proofErr w:type="spellEnd"/>
      <w:r w:rsidRPr="00F6082C">
        <w:rPr>
          <w:rFonts w:eastAsia="Calibri"/>
          <w:sz w:val="28"/>
          <w:szCs w:val="28"/>
        </w:rPr>
        <w:t xml:space="preserve"> ID, </w:t>
      </w:r>
      <w:proofErr w:type="spellStart"/>
      <w:r w:rsidRPr="00F6082C">
        <w:rPr>
          <w:rFonts w:eastAsia="Calibri"/>
          <w:sz w:val="28"/>
          <w:szCs w:val="28"/>
        </w:rPr>
        <w:t>BeyondTrust</w:t>
      </w:r>
      <w:proofErr w:type="spellEnd"/>
      <w:r w:rsidRPr="00F6082C">
        <w:rPr>
          <w:rFonts w:eastAsia="Calibri"/>
          <w:sz w:val="28"/>
          <w:szCs w:val="28"/>
        </w:rPr>
        <w:t>.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Vulnerability Management: </w:t>
      </w:r>
      <w:r w:rsidRPr="00F6082C">
        <w:rPr>
          <w:rFonts w:eastAsia="Calibri"/>
          <w:sz w:val="28"/>
          <w:szCs w:val="28"/>
        </w:rPr>
        <w:t>Te</w:t>
      </w:r>
      <w:r w:rsidRPr="00F6082C">
        <w:rPr>
          <w:rFonts w:eastAsia="Calibri"/>
          <w:sz w:val="28"/>
          <w:szCs w:val="28"/>
        </w:rPr>
        <w:t xml:space="preserve">nable.io / </w:t>
      </w:r>
      <w:proofErr w:type="spellStart"/>
      <w:r w:rsidRPr="00F6082C">
        <w:rPr>
          <w:rFonts w:eastAsia="Calibri"/>
          <w:sz w:val="28"/>
          <w:szCs w:val="28"/>
        </w:rPr>
        <w:t>Nessus</w:t>
      </w:r>
      <w:proofErr w:type="spellEnd"/>
      <w:r w:rsidRPr="00F6082C">
        <w:rPr>
          <w:rFonts w:eastAsia="Calibri"/>
          <w:sz w:val="28"/>
          <w:szCs w:val="28"/>
        </w:rPr>
        <w:t xml:space="preserve">, </w:t>
      </w:r>
      <w:proofErr w:type="spellStart"/>
      <w:r w:rsidRPr="00F6082C">
        <w:rPr>
          <w:rFonts w:eastAsia="Calibri"/>
          <w:sz w:val="28"/>
          <w:szCs w:val="28"/>
        </w:rPr>
        <w:t>Qualys</w:t>
      </w:r>
      <w:proofErr w:type="spellEnd"/>
      <w:r w:rsidRPr="00F6082C">
        <w:rPr>
          <w:rFonts w:eastAsia="Calibri"/>
          <w:sz w:val="28"/>
          <w:szCs w:val="28"/>
        </w:rPr>
        <w:t xml:space="preserve"> VMDR, Rapid7 </w:t>
      </w:r>
      <w:proofErr w:type="spellStart"/>
      <w:r w:rsidRPr="00F6082C">
        <w:rPr>
          <w:rFonts w:eastAsia="Calibri"/>
          <w:sz w:val="28"/>
          <w:szCs w:val="28"/>
        </w:rPr>
        <w:t>InsightVM</w:t>
      </w:r>
      <w:proofErr w:type="spellEnd"/>
      <w:r w:rsidRPr="00F6082C">
        <w:rPr>
          <w:rFonts w:eastAsia="Calibri"/>
          <w:sz w:val="28"/>
          <w:szCs w:val="28"/>
        </w:rPr>
        <w:t xml:space="preserve">, Pen Testing (Cobalt Strike, </w:t>
      </w:r>
      <w:proofErr w:type="spellStart"/>
      <w:r w:rsidRPr="00F6082C">
        <w:rPr>
          <w:rFonts w:eastAsia="Calibri"/>
          <w:sz w:val="28"/>
          <w:szCs w:val="28"/>
        </w:rPr>
        <w:t>Metasploit</w:t>
      </w:r>
      <w:proofErr w:type="spellEnd"/>
      <w:r w:rsidRPr="00F6082C">
        <w:rPr>
          <w:rFonts w:eastAsia="Calibri"/>
          <w:sz w:val="28"/>
          <w:szCs w:val="28"/>
        </w:rPr>
        <w:t>).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GRC Platforms: </w:t>
      </w:r>
      <w:proofErr w:type="spellStart"/>
      <w:r w:rsidRPr="00F6082C">
        <w:rPr>
          <w:rFonts w:eastAsia="Calibri"/>
          <w:sz w:val="28"/>
          <w:szCs w:val="28"/>
        </w:rPr>
        <w:t>OneTrust</w:t>
      </w:r>
      <w:proofErr w:type="spellEnd"/>
      <w:r w:rsidRPr="00F6082C">
        <w:rPr>
          <w:rFonts w:eastAsia="Calibri"/>
          <w:sz w:val="28"/>
          <w:szCs w:val="28"/>
        </w:rPr>
        <w:t xml:space="preserve">, Archer, </w:t>
      </w:r>
      <w:proofErr w:type="spellStart"/>
      <w:r w:rsidRPr="00F6082C">
        <w:rPr>
          <w:rFonts w:eastAsia="Calibri"/>
          <w:sz w:val="28"/>
          <w:szCs w:val="28"/>
        </w:rPr>
        <w:t>LogicGate</w:t>
      </w:r>
      <w:proofErr w:type="spellEnd"/>
      <w:r w:rsidRPr="00F6082C">
        <w:rPr>
          <w:rFonts w:eastAsia="Calibri"/>
          <w:sz w:val="28"/>
          <w:szCs w:val="28"/>
        </w:rPr>
        <w:t xml:space="preserve">, </w:t>
      </w:r>
      <w:proofErr w:type="spellStart"/>
      <w:r w:rsidRPr="00F6082C">
        <w:rPr>
          <w:rFonts w:eastAsia="Calibri"/>
          <w:sz w:val="28"/>
          <w:szCs w:val="28"/>
        </w:rPr>
        <w:t>ServiceNow</w:t>
      </w:r>
      <w:proofErr w:type="spellEnd"/>
      <w:r w:rsidRPr="00F6082C">
        <w:rPr>
          <w:rFonts w:eastAsia="Calibri"/>
          <w:sz w:val="28"/>
          <w:szCs w:val="28"/>
        </w:rPr>
        <w:t xml:space="preserve"> GRC, </w:t>
      </w:r>
      <w:proofErr w:type="spellStart"/>
      <w:r w:rsidRPr="00F6082C">
        <w:rPr>
          <w:rFonts w:eastAsia="Calibri"/>
          <w:sz w:val="28"/>
          <w:szCs w:val="28"/>
        </w:rPr>
        <w:t>MetricStream</w:t>
      </w:r>
      <w:proofErr w:type="spellEnd"/>
      <w:r w:rsidRPr="00F6082C">
        <w:rPr>
          <w:rFonts w:eastAsia="Calibri"/>
          <w:sz w:val="28"/>
          <w:szCs w:val="28"/>
        </w:rPr>
        <w:t>.</w:t>
      </w:r>
    </w:p>
    <w:p w:rsidR="001A28C7" w:rsidRPr="00F6082C" w:rsidRDefault="00F6082C">
      <w:pPr>
        <w:spacing w:after="10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Forensics: </w:t>
      </w:r>
      <w:proofErr w:type="spellStart"/>
      <w:proofErr w:type="gramStart"/>
      <w:r w:rsidRPr="00F6082C">
        <w:rPr>
          <w:rFonts w:eastAsia="Calibri"/>
          <w:sz w:val="28"/>
          <w:szCs w:val="28"/>
        </w:rPr>
        <w:t>EnCase</w:t>
      </w:r>
      <w:proofErr w:type="spellEnd"/>
      <w:r w:rsidRPr="00F6082C">
        <w:rPr>
          <w:rFonts w:eastAsia="Calibri"/>
          <w:sz w:val="28"/>
          <w:szCs w:val="28"/>
        </w:rPr>
        <w:t>,</w:t>
      </w:r>
      <w:proofErr w:type="gramEnd"/>
      <w:r w:rsidRPr="00F6082C">
        <w:rPr>
          <w:rFonts w:eastAsia="Calibri"/>
          <w:sz w:val="28"/>
          <w:szCs w:val="28"/>
        </w:rPr>
        <w:t xml:space="preserve"> FTK Imager, Volatility, </w:t>
      </w:r>
      <w:proofErr w:type="spellStart"/>
      <w:r w:rsidRPr="00F6082C">
        <w:rPr>
          <w:rFonts w:eastAsia="Calibri"/>
          <w:sz w:val="28"/>
          <w:szCs w:val="28"/>
        </w:rPr>
        <w:t>Wireshark</w:t>
      </w:r>
      <w:proofErr w:type="spellEnd"/>
      <w:r w:rsidRPr="00F6082C">
        <w:rPr>
          <w:rFonts w:eastAsia="Calibri"/>
          <w:sz w:val="28"/>
          <w:szCs w:val="28"/>
        </w:rPr>
        <w:t>, Magnet AXIOM. Frameworks: MITRE ATT&amp;C</w:t>
      </w:r>
      <w:r w:rsidRPr="00F6082C">
        <w:rPr>
          <w:rFonts w:eastAsia="Calibri"/>
          <w:sz w:val="28"/>
          <w:szCs w:val="28"/>
        </w:rPr>
        <w:t>K, NIST CSF, OWASP Top 10, CIS Benchmarks.</w:t>
      </w:r>
    </w:p>
    <w:p w:rsidR="001A28C7" w:rsidRPr="00F6082C" w:rsidRDefault="00F6082C">
      <w:pPr>
        <w:shd w:val="clear" w:color="auto" w:fill="1F4E79"/>
        <w:spacing w:before="160" w:after="80"/>
        <w:ind w:left="1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PROFESSIONAL EXPERIENCE</w:t>
      </w:r>
    </w:p>
    <w:p w:rsidR="001A28C7" w:rsidRPr="00F6082C" w:rsidRDefault="00F6082C">
      <w:pPr>
        <w:spacing w:before="120" w:after="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NEXUS DEFENSE </w:t>
      </w:r>
      <w:proofErr w:type="gramStart"/>
      <w:r w:rsidRPr="00F6082C">
        <w:rPr>
          <w:rFonts w:eastAsia="Calibri"/>
          <w:b/>
          <w:bCs/>
          <w:sz w:val="28"/>
          <w:szCs w:val="28"/>
        </w:rPr>
        <w:t>CONSULTING  |</w:t>
      </w:r>
      <w:proofErr w:type="gramEnd"/>
      <w:r w:rsidRPr="00F6082C">
        <w:rPr>
          <w:rFonts w:eastAsia="Calibri"/>
          <w:b/>
          <w:bCs/>
          <w:sz w:val="28"/>
          <w:szCs w:val="28"/>
        </w:rPr>
        <w:t xml:space="preserve">  Austin, TX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Vice President of Global Security Operations</w:t>
      </w:r>
      <w:r w:rsidRPr="00F6082C">
        <w:rPr>
          <w:rFonts w:eastAsia="Calibri"/>
          <w:i/>
          <w:iCs/>
          <w:sz w:val="28"/>
          <w:szCs w:val="28"/>
        </w:rPr>
        <w:t xml:space="preserve">     March 2021 – Present</w:t>
      </w:r>
    </w:p>
    <w:p w:rsidR="001A28C7" w:rsidRPr="00F6082C" w:rsidRDefault="00F6082C">
      <w:pPr>
        <w:spacing w:after="60"/>
        <w:rPr>
          <w:sz w:val="28"/>
          <w:szCs w:val="28"/>
        </w:rPr>
      </w:pPr>
      <w:r w:rsidRPr="00F6082C">
        <w:rPr>
          <w:rFonts w:eastAsia="Calibri"/>
          <w:i/>
          <w:iCs/>
          <w:sz w:val="28"/>
          <w:szCs w:val="28"/>
        </w:rPr>
        <w:t>Lead global security strategy for a top-tier Managed Security Services Provider</w:t>
      </w:r>
      <w:r w:rsidRPr="00F6082C">
        <w:rPr>
          <w:rFonts w:eastAsia="Calibri"/>
          <w:i/>
          <w:iCs/>
          <w:sz w:val="28"/>
          <w:szCs w:val="28"/>
        </w:rPr>
        <w:t xml:space="preserve"> (MSSP) with a 24/7/365 operational mandate protecting 55+ enterprise clients across the defense, aerospace, and critical infrastructure sectors. Oversee four global SOCs located in Austin TX, Dublin IE, Kuala Lumpur MY, and Toronto CA, with an 85-person s</w:t>
      </w:r>
      <w:r w:rsidRPr="00F6082C">
        <w:rPr>
          <w:rFonts w:eastAsia="Calibri"/>
          <w:i/>
          <w:iCs/>
          <w:sz w:val="28"/>
          <w:szCs w:val="28"/>
        </w:rPr>
        <w:t>ecurity engineering and operations workforce.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Operational Leadership &amp; Strategy: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Global SOC Consolidation: </w:t>
      </w:r>
      <w:r w:rsidRPr="00F6082C">
        <w:rPr>
          <w:rFonts w:eastAsia="Calibri"/>
          <w:sz w:val="28"/>
          <w:szCs w:val="28"/>
        </w:rPr>
        <w:t xml:space="preserve">Merged four </w:t>
      </w:r>
      <w:proofErr w:type="spellStart"/>
      <w:r w:rsidRPr="00F6082C">
        <w:rPr>
          <w:rFonts w:eastAsia="Calibri"/>
          <w:sz w:val="28"/>
          <w:szCs w:val="28"/>
        </w:rPr>
        <w:t>siloed</w:t>
      </w:r>
      <w:proofErr w:type="spellEnd"/>
      <w:r w:rsidRPr="00F6082C">
        <w:rPr>
          <w:rFonts w:eastAsia="Calibri"/>
          <w:sz w:val="28"/>
          <w:szCs w:val="28"/>
        </w:rPr>
        <w:t xml:space="preserve"> regional monitoring teams into a unified Follow-the-Sun Global SOC model with standardized detection playbooks, unified tooling, and shared threat intelligence feeds. Reduced Mean Time to Detect (MTTD) from 5 hours to 10 minutes and Mean</w:t>
      </w:r>
      <w:r w:rsidRPr="00F6082C">
        <w:rPr>
          <w:rFonts w:eastAsia="Calibri"/>
          <w:sz w:val="28"/>
          <w:szCs w:val="28"/>
        </w:rPr>
        <w:t xml:space="preserve"> Time to Respond (MTTR) from 3 days to 1 hour, placing the organization in the top 5% of MSSP benchmarks globally.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AI Threat Intelligence Engine: </w:t>
      </w:r>
      <w:r w:rsidRPr="00F6082C">
        <w:rPr>
          <w:rFonts w:eastAsia="Calibri"/>
          <w:sz w:val="28"/>
          <w:szCs w:val="28"/>
        </w:rPr>
        <w:t xml:space="preserve">Developed and deployed a proprietary Machine Learning-based behavioral detection engine combining </w:t>
      </w:r>
      <w:proofErr w:type="spellStart"/>
      <w:r w:rsidRPr="00F6082C">
        <w:rPr>
          <w:rFonts w:eastAsia="Calibri"/>
          <w:sz w:val="28"/>
          <w:szCs w:val="28"/>
        </w:rPr>
        <w:t>Darktrace</w:t>
      </w:r>
      <w:proofErr w:type="spellEnd"/>
      <w:r w:rsidRPr="00F6082C">
        <w:rPr>
          <w:rFonts w:eastAsia="Calibri"/>
          <w:sz w:val="28"/>
          <w:szCs w:val="28"/>
        </w:rPr>
        <w:t xml:space="preserve"> an</w:t>
      </w:r>
      <w:r w:rsidRPr="00F6082C">
        <w:rPr>
          <w:rFonts w:eastAsia="Calibri"/>
          <w:sz w:val="28"/>
          <w:szCs w:val="28"/>
        </w:rPr>
        <w:t>d custom Python anomaly models trained on 3 years of client telemetry data. Boosted true positive threat detection by 320% while cutting false positive alert volume by 88%, enabling Tier-1 analysts to focus exclusively on high-fidelity incidents.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P&amp;L Manag</w:t>
      </w:r>
      <w:r w:rsidRPr="00F6082C">
        <w:rPr>
          <w:rFonts w:eastAsia="Calibri"/>
          <w:b/>
          <w:bCs/>
          <w:sz w:val="28"/>
          <w:szCs w:val="28"/>
        </w:rPr>
        <w:t xml:space="preserve">ement &amp; Vendor Strategy: </w:t>
      </w:r>
      <w:r w:rsidRPr="00F6082C">
        <w:rPr>
          <w:rFonts w:eastAsia="Calibri"/>
          <w:sz w:val="28"/>
          <w:szCs w:val="28"/>
        </w:rPr>
        <w:t xml:space="preserve">Directed $25M annual security P&amp;L across people, technology, and infrastructure. Renegotiated enterprise license agreements with </w:t>
      </w:r>
      <w:proofErr w:type="spellStart"/>
      <w:r w:rsidRPr="00F6082C">
        <w:rPr>
          <w:rFonts w:eastAsia="Calibri"/>
          <w:sz w:val="28"/>
          <w:szCs w:val="28"/>
        </w:rPr>
        <w:t>CrowdStrike</w:t>
      </w:r>
      <w:proofErr w:type="spellEnd"/>
      <w:r w:rsidRPr="00F6082C">
        <w:rPr>
          <w:rFonts w:eastAsia="Calibri"/>
          <w:sz w:val="28"/>
          <w:szCs w:val="28"/>
        </w:rPr>
        <w:t xml:space="preserve">, Palo Alto Networks, and </w:t>
      </w:r>
      <w:proofErr w:type="spellStart"/>
      <w:r w:rsidRPr="00F6082C">
        <w:rPr>
          <w:rFonts w:eastAsia="Calibri"/>
          <w:sz w:val="28"/>
          <w:szCs w:val="28"/>
        </w:rPr>
        <w:t>Splunk</w:t>
      </w:r>
      <w:proofErr w:type="spellEnd"/>
      <w:r w:rsidRPr="00F6082C">
        <w:rPr>
          <w:rFonts w:eastAsia="Calibri"/>
          <w:sz w:val="28"/>
          <w:szCs w:val="28"/>
        </w:rPr>
        <w:t>, yielding $3.1M in cumulative savings over a 3-year contra</w:t>
      </w:r>
      <w:r w:rsidRPr="00F6082C">
        <w:rPr>
          <w:rFonts w:eastAsia="Calibri"/>
          <w:sz w:val="28"/>
          <w:szCs w:val="28"/>
        </w:rPr>
        <w:t>ct cycle without reducing coverage scope.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Incident Command: </w:t>
      </w:r>
      <w:r w:rsidRPr="00F6082C">
        <w:rPr>
          <w:rFonts w:eastAsia="Calibri"/>
          <w:sz w:val="28"/>
          <w:szCs w:val="28"/>
        </w:rPr>
        <w:t xml:space="preserve">Served as primary Incident Commander for 15 major </w:t>
      </w:r>
      <w:proofErr w:type="spellStart"/>
      <w:r w:rsidRPr="00F6082C">
        <w:rPr>
          <w:rFonts w:eastAsia="Calibri"/>
          <w:sz w:val="28"/>
          <w:szCs w:val="28"/>
        </w:rPr>
        <w:t>ransomware</w:t>
      </w:r>
      <w:proofErr w:type="spellEnd"/>
      <w:r w:rsidRPr="00F6082C">
        <w:rPr>
          <w:rFonts w:eastAsia="Calibri"/>
          <w:sz w:val="28"/>
          <w:szCs w:val="28"/>
        </w:rPr>
        <w:t xml:space="preserve"> and APT incidents targeting client environments in aerospace and defense verticals. Maintained zero confirmed data </w:t>
      </w:r>
      <w:proofErr w:type="spellStart"/>
      <w:r w:rsidRPr="00F6082C">
        <w:rPr>
          <w:rFonts w:eastAsia="Calibri"/>
          <w:sz w:val="28"/>
          <w:szCs w:val="28"/>
        </w:rPr>
        <w:t>exfiltration</w:t>
      </w:r>
      <w:proofErr w:type="spellEnd"/>
      <w:r w:rsidRPr="00F6082C">
        <w:rPr>
          <w:rFonts w:eastAsia="Calibri"/>
          <w:sz w:val="28"/>
          <w:szCs w:val="28"/>
        </w:rPr>
        <w:t xml:space="preserve"> across </w:t>
      </w:r>
      <w:r w:rsidRPr="00F6082C">
        <w:rPr>
          <w:rFonts w:eastAsia="Calibri"/>
          <w:sz w:val="28"/>
          <w:szCs w:val="28"/>
        </w:rPr>
        <w:t>all 15 engagements, protecting clients from an estimated $180M in regulatory penalties and reputational losses.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Purple Team Capability: </w:t>
      </w:r>
      <w:r w:rsidRPr="00F6082C">
        <w:rPr>
          <w:rFonts w:eastAsia="Calibri"/>
          <w:sz w:val="28"/>
          <w:szCs w:val="28"/>
        </w:rPr>
        <w:t>Established the organization's first Purple Team function by integrating Red Team offensive operators with Blue Team def</w:t>
      </w:r>
      <w:r w:rsidRPr="00F6082C">
        <w:rPr>
          <w:rFonts w:eastAsia="Calibri"/>
          <w:sz w:val="28"/>
          <w:szCs w:val="28"/>
        </w:rPr>
        <w:t>enders to run continuous adversarial simulation exercises. Identified and coordinated the remediation of 52 critical zero-day vulnerabilities in client Operational Technology (OT) networks before exploitation.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Compliance Acceleration: </w:t>
      </w:r>
      <w:r w:rsidRPr="00F6082C">
        <w:rPr>
          <w:rFonts w:eastAsia="Calibri"/>
          <w:sz w:val="28"/>
          <w:szCs w:val="28"/>
        </w:rPr>
        <w:t>Guided 9 enterprise c</w:t>
      </w:r>
      <w:r w:rsidRPr="00F6082C">
        <w:rPr>
          <w:rFonts w:eastAsia="Calibri"/>
          <w:sz w:val="28"/>
          <w:szCs w:val="28"/>
        </w:rPr>
        <w:t>lients through ISO 27001 certification and SOC2 Type II attestation simultaneously, leveraging a standardized controls framework and shared evidence repository. Reduced average audit preparation time by 55% per client engagement.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Team Development &amp; Culture</w:t>
      </w:r>
      <w:r w:rsidRPr="00F6082C">
        <w:rPr>
          <w:rFonts w:eastAsia="Calibri"/>
          <w:b/>
          <w:bCs/>
          <w:sz w:val="28"/>
          <w:szCs w:val="28"/>
        </w:rPr>
        <w:t>: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Workforce Expansion: </w:t>
      </w:r>
      <w:r w:rsidRPr="00F6082C">
        <w:rPr>
          <w:rFonts w:eastAsia="Calibri"/>
          <w:sz w:val="28"/>
          <w:szCs w:val="28"/>
        </w:rPr>
        <w:t xml:space="preserve">Grew the global security team from 42 to 85 professionals in 24 months, establishing a rigorous competency-based hiring framework and a 12-week </w:t>
      </w:r>
      <w:proofErr w:type="spellStart"/>
      <w:r w:rsidRPr="00F6082C">
        <w:rPr>
          <w:rFonts w:eastAsia="Calibri"/>
          <w:sz w:val="28"/>
          <w:szCs w:val="28"/>
        </w:rPr>
        <w:t>onboarding</w:t>
      </w:r>
      <w:proofErr w:type="spellEnd"/>
      <w:r w:rsidRPr="00F6082C">
        <w:rPr>
          <w:rFonts w:eastAsia="Calibri"/>
          <w:sz w:val="28"/>
          <w:szCs w:val="28"/>
        </w:rPr>
        <w:t xml:space="preserve"> program with hands-on lab immersion for all new engineers.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Certification Pipel</w:t>
      </w:r>
      <w:r w:rsidRPr="00F6082C">
        <w:rPr>
          <w:rFonts w:eastAsia="Calibri"/>
          <w:b/>
          <w:bCs/>
          <w:sz w:val="28"/>
          <w:szCs w:val="28"/>
        </w:rPr>
        <w:t xml:space="preserve">ine: </w:t>
      </w:r>
      <w:r w:rsidRPr="00F6082C">
        <w:rPr>
          <w:rFonts w:eastAsia="Calibri"/>
          <w:sz w:val="28"/>
          <w:szCs w:val="28"/>
        </w:rPr>
        <w:t>Implemented a funded certification program covering CISSP, GCIH, OSCP, and CCSP. Achieved 100% advanced certification coverage across all senior engineering staff within 18 months.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Retention &amp; Diversity: </w:t>
      </w:r>
      <w:r w:rsidRPr="00F6082C">
        <w:rPr>
          <w:rFonts w:eastAsia="Calibri"/>
          <w:sz w:val="28"/>
          <w:szCs w:val="28"/>
        </w:rPr>
        <w:t>Reduced annual engineer attrition from 22% to 9</w:t>
      </w:r>
      <w:r w:rsidRPr="00F6082C">
        <w:rPr>
          <w:rFonts w:eastAsia="Calibri"/>
          <w:sz w:val="28"/>
          <w:szCs w:val="28"/>
        </w:rPr>
        <w:t xml:space="preserve">% through the Security Career Pathfinder program. Championed </w:t>
      </w:r>
      <w:proofErr w:type="gramStart"/>
      <w:r w:rsidRPr="00F6082C">
        <w:rPr>
          <w:rFonts w:eastAsia="Calibri"/>
          <w:sz w:val="28"/>
          <w:szCs w:val="28"/>
        </w:rPr>
        <w:t>a Women</w:t>
      </w:r>
      <w:proofErr w:type="gramEnd"/>
      <w:r w:rsidRPr="00F6082C">
        <w:rPr>
          <w:rFonts w:eastAsia="Calibri"/>
          <w:sz w:val="28"/>
          <w:szCs w:val="28"/>
        </w:rPr>
        <w:t xml:space="preserve"> in Cyber scholarship and internship initiative, growing female technical staff representation from 6% to 27% over two years.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Board Reporting: </w:t>
      </w:r>
      <w:r w:rsidRPr="00F6082C">
        <w:rPr>
          <w:rFonts w:eastAsia="Calibri"/>
          <w:sz w:val="28"/>
          <w:szCs w:val="28"/>
        </w:rPr>
        <w:t>Delivers quarterly State of Security briefings to the Board of Directors, translating complex cyber risk metrics into business-impact language covering Revenue at Risk, Brand Reputation exposure, and regulatory fine probability modeling.</w:t>
      </w:r>
    </w:p>
    <w:p w:rsidR="001A28C7" w:rsidRPr="00F6082C" w:rsidRDefault="00F6082C">
      <w:pPr>
        <w:spacing w:before="120" w:after="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HELIX PHARMACEUTIC</w:t>
      </w:r>
      <w:r w:rsidRPr="00F6082C">
        <w:rPr>
          <w:rFonts w:eastAsia="Calibri"/>
          <w:b/>
          <w:bCs/>
          <w:sz w:val="28"/>
          <w:szCs w:val="28"/>
        </w:rPr>
        <w:t xml:space="preserve">ALS </w:t>
      </w:r>
      <w:proofErr w:type="gramStart"/>
      <w:r w:rsidRPr="00F6082C">
        <w:rPr>
          <w:rFonts w:eastAsia="Calibri"/>
          <w:b/>
          <w:bCs/>
          <w:sz w:val="28"/>
          <w:szCs w:val="28"/>
        </w:rPr>
        <w:t>GROUP  |</w:t>
      </w:r>
      <w:proofErr w:type="gramEnd"/>
      <w:r w:rsidRPr="00F6082C">
        <w:rPr>
          <w:rFonts w:eastAsia="Calibri"/>
          <w:b/>
          <w:bCs/>
          <w:sz w:val="28"/>
          <w:szCs w:val="28"/>
        </w:rPr>
        <w:t xml:space="preserve">  Boston, MA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Head of Information Security &amp; Privacy (CISO Delegate)</w:t>
      </w:r>
      <w:r w:rsidRPr="00F6082C">
        <w:rPr>
          <w:rFonts w:eastAsia="Calibri"/>
          <w:i/>
          <w:iCs/>
          <w:sz w:val="28"/>
          <w:szCs w:val="28"/>
        </w:rPr>
        <w:t xml:space="preserve">     September 2017 – February 2021</w:t>
      </w:r>
    </w:p>
    <w:p w:rsidR="001A28C7" w:rsidRPr="00F6082C" w:rsidRDefault="00F6082C">
      <w:pPr>
        <w:spacing w:after="60"/>
        <w:rPr>
          <w:sz w:val="28"/>
          <w:szCs w:val="28"/>
        </w:rPr>
      </w:pPr>
      <w:proofErr w:type="gramStart"/>
      <w:r w:rsidRPr="00F6082C">
        <w:rPr>
          <w:rFonts w:eastAsia="Calibri"/>
          <w:i/>
          <w:iCs/>
          <w:sz w:val="28"/>
          <w:szCs w:val="28"/>
        </w:rPr>
        <w:t>Directed the information security and data privacy posture for a publicly traded pharmaceutical corporation specializing in rare disease drug</w:t>
      </w:r>
      <w:r w:rsidRPr="00F6082C">
        <w:rPr>
          <w:rFonts w:eastAsia="Calibri"/>
          <w:i/>
          <w:iCs/>
          <w:sz w:val="28"/>
          <w:szCs w:val="28"/>
        </w:rPr>
        <w:t xml:space="preserve"> development and genomic research.</w:t>
      </w:r>
      <w:proofErr w:type="gramEnd"/>
      <w:r w:rsidRPr="00F6082C">
        <w:rPr>
          <w:rFonts w:eastAsia="Calibri"/>
          <w:i/>
          <w:iCs/>
          <w:sz w:val="28"/>
          <w:szCs w:val="28"/>
        </w:rPr>
        <w:t xml:space="preserve"> Accountable for protecting clinical trial IP valued in the hundreds of millions, securing 4,200+ research endpoints globally, and maintaining HIPAA, </w:t>
      </w:r>
      <w:proofErr w:type="spellStart"/>
      <w:r w:rsidRPr="00F6082C">
        <w:rPr>
          <w:rFonts w:eastAsia="Calibri"/>
          <w:i/>
          <w:iCs/>
          <w:sz w:val="28"/>
          <w:szCs w:val="28"/>
        </w:rPr>
        <w:t>GxP</w:t>
      </w:r>
      <w:proofErr w:type="spellEnd"/>
      <w:r w:rsidRPr="00F6082C">
        <w:rPr>
          <w:rFonts w:eastAsia="Calibri"/>
          <w:i/>
          <w:iCs/>
          <w:sz w:val="28"/>
          <w:szCs w:val="28"/>
        </w:rPr>
        <w:t xml:space="preserve"> (FDA 21 CFR Part 11), and SOC2 compliance across 12 international re</w:t>
      </w:r>
      <w:r w:rsidRPr="00F6082C">
        <w:rPr>
          <w:rFonts w:eastAsia="Calibri"/>
          <w:i/>
          <w:iCs/>
          <w:sz w:val="28"/>
          <w:szCs w:val="28"/>
        </w:rPr>
        <w:t>search sites and CRO partners.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Strategic Initiatives: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Intellectual Property Protection Program: </w:t>
      </w:r>
      <w:r w:rsidRPr="00F6082C">
        <w:rPr>
          <w:rFonts w:eastAsia="Calibri"/>
          <w:sz w:val="28"/>
          <w:szCs w:val="28"/>
        </w:rPr>
        <w:t>Engineered a multi-layer Data Loss Prevention (DLP) program protecting clinical compound formulations, patient genomic data, and proprietary drug sequencing alg</w:t>
      </w:r>
      <w:r w:rsidRPr="00F6082C">
        <w:rPr>
          <w:rFonts w:eastAsia="Calibri"/>
          <w:sz w:val="28"/>
          <w:szCs w:val="28"/>
        </w:rPr>
        <w:t xml:space="preserve">orithms. Integrated endpoint DLP, network DLP, and email gateway controls to create a unified data-at-rest and data-in-motion protection posture. Blocked 16 attempted internal data </w:t>
      </w:r>
      <w:proofErr w:type="spellStart"/>
      <w:r w:rsidRPr="00F6082C">
        <w:rPr>
          <w:rFonts w:eastAsia="Calibri"/>
          <w:sz w:val="28"/>
          <w:szCs w:val="28"/>
        </w:rPr>
        <w:t>exfiltration</w:t>
      </w:r>
      <w:proofErr w:type="spellEnd"/>
      <w:r w:rsidRPr="00F6082C">
        <w:rPr>
          <w:rFonts w:eastAsia="Calibri"/>
          <w:sz w:val="28"/>
          <w:szCs w:val="28"/>
        </w:rPr>
        <w:t xml:space="preserve"> events by departing employees, preserving IP assets conservati</w:t>
      </w:r>
      <w:r w:rsidRPr="00F6082C">
        <w:rPr>
          <w:rFonts w:eastAsia="Calibri"/>
          <w:sz w:val="28"/>
          <w:szCs w:val="28"/>
        </w:rPr>
        <w:t>vely valued at $650M+.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Cloud Security Architecture: </w:t>
      </w:r>
      <w:r w:rsidRPr="00F6082C">
        <w:rPr>
          <w:rFonts w:eastAsia="Calibri"/>
          <w:sz w:val="28"/>
          <w:szCs w:val="28"/>
        </w:rPr>
        <w:t xml:space="preserve">Led end-to-end security architecture for the migration of 3 PB of clinical research data from on-premises NAS infrastructure to AWS S3 and Glacier. Implemented KMS key management, S3 Object Lock immutability controls, VPC endpoint isolation, and AWS </w:t>
      </w:r>
      <w:proofErr w:type="spellStart"/>
      <w:r w:rsidRPr="00F6082C">
        <w:rPr>
          <w:rFonts w:eastAsia="Calibri"/>
          <w:sz w:val="28"/>
          <w:szCs w:val="28"/>
        </w:rPr>
        <w:t>Macie</w:t>
      </w:r>
      <w:proofErr w:type="spellEnd"/>
      <w:r w:rsidRPr="00F6082C">
        <w:rPr>
          <w:rFonts w:eastAsia="Calibri"/>
          <w:sz w:val="28"/>
          <w:szCs w:val="28"/>
        </w:rPr>
        <w:t xml:space="preserve"> </w:t>
      </w:r>
      <w:r w:rsidRPr="00F6082C">
        <w:rPr>
          <w:rFonts w:eastAsia="Calibri"/>
          <w:sz w:val="28"/>
          <w:szCs w:val="28"/>
        </w:rPr>
        <w:t>for automated data classification. Achieved 100% encryption at rest and in transit; passed a rigorous Ernst &amp; Young third-party audit with zero critical and zero high findings.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Third-Party Risk Management (TPRM) Overhaul: </w:t>
      </w:r>
      <w:r w:rsidRPr="00F6082C">
        <w:rPr>
          <w:rFonts w:eastAsia="Calibri"/>
          <w:sz w:val="28"/>
          <w:szCs w:val="28"/>
        </w:rPr>
        <w:t>Redesigned the vendor security ass</w:t>
      </w:r>
      <w:r w:rsidRPr="00F6082C">
        <w:rPr>
          <w:rFonts w:eastAsia="Calibri"/>
          <w:sz w:val="28"/>
          <w:szCs w:val="28"/>
        </w:rPr>
        <w:t xml:space="preserve">essment lifecycle for 350+ CROs, </w:t>
      </w:r>
      <w:proofErr w:type="spellStart"/>
      <w:r w:rsidRPr="00F6082C">
        <w:rPr>
          <w:rFonts w:eastAsia="Calibri"/>
          <w:sz w:val="28"/>
          <w:szCs w:val="28"/>
        </w:rPr>
        <w:t>SaaS</w:t>
      </w:r>
      <w:proofErr w:type="spellEnd"/>
      <w:r w:rsidRPr="00F6082C">
        <w:rPr>
          <w:rFonts w:eastAsia="Calibri"/>
          <w:sz w:val="28"/>
          <w:szCs w:val="28"/>
        </w:rPr>
        <w:t xml:space="preserve"> providers, and lab automation suppliers. Deployed a tiered risk classification model integrating financial, operational, and security risk scoring. Reduced vendor security </w:t>
      </w:r>
      <w:proofErr w:type="spellStart"/>
      <w:r w:rsidRPr="00F6082C">
        <w:rPr>
          <w:rFonts w:eastAsia="Calibri"/>
          <w:sz w:val="28"/>
          <w:szCs w:val="28"/>
        </w:rPr>
        <w:t>onboarding</w:t>
      </w:r>
      <w:proofErr w:type="spellEnd"/>
      <w:r w:rsidRPr="00F6082C">
        <w:rPr>
          <w:rFonts w:eastAsia="Calibri"/>
          <w:sz w:val="28"/>
          <w:szCs w:val="28"/>
        </w:rPr>
        <w:t xml:space="preserve"> time by 45% while simultaneously in</w:t>
      </w:r>
      <w:r w:rsidRPr="00F6082C">
        <w:rPr>
          <w:rFonts w:eastAsia="Calibri"/>
          <w:sz w:val="28"/>
          <w:szCs w:val="28"/>
        </w:rPr>
        <w:t>creasing the depth of security diligence; rejected 8 high-risk vendors failing minimum control standards, including two with active malware infections discovered during assessment.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HIPAA / FDA Compliance Program: </w:t>
      </w:r>
      <w:r w:rsidRPr="00F6082C">
        <w:rPr>
          <w:rFonts w:eastAsia="Calibri"/>
          <w:sz w:val="28"/>
          <w:szCs w:val="28"/>
        </w:rPr>
        <w:t>Orchestrated the annual HIPAA risk assessme</w:t>
      </w:r>
      <w:r w:rsidRPr="00F6082C">
        <w:rPr>
          <w:rFonts w:eastAsia="Calibri"/>
          <w:sz w:val="28"/>
          <w:szCs w:val="28"/>
        </w:rPr>
        <w:t>nt, remediation roadmap, and Business Associate Agreement (BAA) management for 120+ covered entity relationships. Closed 97% of identified compliance gaps within 5 months, ensuring continued eligibility for $200M+ in federal NIH and CMS research grants tha</w:t>
      </w:r>
      <w:r w:rsidRPr="00F6082C">
        <w:rPr>
          <w:rFonts w:eastAsia="Calibri"/>
          <w:sz w:val="28"/>
          <w:szCs w:val="28"/>
        </w:rPr>
        <w:t>t required active HIPAA certification.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Merger &amp; Acquisition Cyber Due Diligence: </w:t>
      </w:r>
      <w:r w:rsidRPr="00F6082C">
        <w:rPr>
          <w:rFonts w:eastAsia="Calibri"/>
          <w:sz w:val="28"/>
          <w:szCs w:val="28"/>
        </w:rPr>
        <w:t>Led technical security due diligence for three acquisition targets, developing a repeatable M&amp;A security assessment playbook covering network architecture review, vulnerabilit</w:t>
      </w:r>
      <w:r w:rsidRPr="00F6082C">
        <w:rPr>
          <w:rFonts w:eastAsia="Calibri"/>
          <w:sz w:val="28"/>
          <w:szCs w:val="28"/>
        </w:rPr>
        <w:t>y scanning, identity posture audit, and regulatory exposure analysis. Identified a pre-compromised network with active C2 beaconing in one target company prior to acquisition closing, forcing a $6.5M reduction in the purchase price to fund post-merger reme</w:t>
      </w:r>
      <w:r w:rsidRPr="00F6082C">
        <w:rPr>
          <w:rFonts w:eastAsia="Calibri"/>
          <w:sz w:val="28"/>
          <w:szCs w:val="28"/>
        </w:rPr>
        <w:t>diation efforts.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Security Awareness &amp; Culture: </w:t>
      </w:r>
      <w:r w:rsidRPr="00F6082C">
        <w:rPr>
          <w:rFonts w:eastAsia="Calibri"/>
          <w:sz w:val="28"/>
          <w:szCs w:val="28"/>
        </w:rPr>
        <w:t>Designed and launched a role-based security awareness training program segmented for researchers, clinical staff, and IT administrators. Achieved 98% annual completion rates. Reduced successful phishing simula</w:t>
      </w:r>
      <w:r w:rsidRPr="00F6082C">
        <w:rPr>
          <w:rFonts w:eastAsia="Calibri"/>
          <w:sz w:val="28"/>
          <w:szCs w:val="28"/>
        </w:rPr>
        <w:t>tion click rates from 34% to 4% within 12 months across a 6,000-person workforce.</w:t>
      </w:r>
    </w:p>
    <w:p w:rsidR="001A28C7" w:rsidRPr="00F6082C" w:rsidRDefault="00F6082C">
      <w:pPr>
        <w:spacing w:before="120" w:after="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LONE STAR ENERGY </w:t>
      </w:r>
      <w:proofErr w:type="gramStart"/>
      <w:r w:rsidRPr="00F6082C">
        <w:rPr>
          <w:rFonts w:eastAsia="Calibri"/>
          <w:b/>
          <w:bCs/>
          <w:sz w:val="28"/>
          <w:szCs w:val="28"/>
        </w:rPr>
        <w:t>GRID  |</w:t>
      </w:r>
      <w:proofErr w:type="gramEnd"/>
      <w:r w:rsidRPr="00F6082C">
        <w:rPr>
          <w:rFonts w:eastAsia="Calibri"/>
          <w:b/>
          <w:bCs/>
          <w:sz w:val="28"/>
          <w:szCs w:val="28"/>
        </w:rPr>
        <w:t xml:space="preserve">  Dallas, TX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Lead Security Engineer – ICS/SCADA &amp; OT Networks</w:t>
      </w:r>
      <w:r w:rsidRPr="00F6082C">
        <w:rPr>
          <w:rFonts w:eastAsia="Calibri"/>
          <w:i/>
          <w:iCs/>
          <w:sz w:val="28"/>
          <w:szCs w:val="28"/>
        </w:rPr>
        <w:t xml:space="preserve">     June 2015 – August 2017</w:t>
      </w:r>
    </w:p>
    <w:p w:rsidR="001A28C7" w:rsidRPr="00F6082C" w:rsidRDefault="00F6082C">
      <w:pPr>
        <w:spacing w:after="60"/>
        <w:rPr>
          <w:sz w:val="28"/>
          <w:szCs w:val="28"/>
        </w:rPr>
      </w:pPr>
      <w:r w:rsidRPr="00F6082C">
        <w:rPr>
          <w:rFonts w:eastAsia="Calibri"/>
          <w:i/>
          <w:iCs/>
          <w:sz w:val="28"/>
          <w:szCs w:val="28"/>
        </w:rPr>
        <w:t>Served as principal security engineer for a statewide energy</w:t>
      </w:r>
      <w:r w:rsidRPr="00F6082C">
        <w:rPr>
          <w:rFonts w:eastAsia="Calibri"/>
          <w:i/>
          <w:iCs/>
          <w:sz w:val="28"/>
          <w:szCs w:val="28"/>
        </w:rPr>
        <w:t xml:space="preserve"> utility with 2.4M residential and commercial customers, leading the security convergence of IT and Operational Technology (OT) networks across 18 power generation facilities, 200+ substations, and two centralized control centers. </w:t>
      </w:r>
      <w:proofErr w:type="gramStart"/>
      <w:r w:rsidRPr="00F6082C">
        <w:rPr>
          <w:rFonts w:eastAsia="Calibri"/>
          <w:i/>
          <w:iCs/>
          <w:sz w:val="28"/>
          <w:szCs w:val="28"/>
        </w:rPr>
        <w:t>Operated in a heavily reg</w:t>
      </w:r>
      <w:r w:rsidRPr="00F6082C">
        <w:rPr>
          <w:rFonts w:eastAsia="Calibri"/>
          <w:i/>
          <w:iCs/>
          <w:sz w:val="28"/>
          <w:szCs w:val="28"/>
        </w:rPr>
        <w:t>ulated NERC-CIP compliance environment with direct exposure to nation-state threat actors targeting US critical infrastructure.</w:t>
      </w:r>
      <w:proofErr w:type="gramEnd"/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ICS/SCADA Visibility Program: </w:t>
      </w:r>
      <w:r w:rsidRPr="00F6082C">
        <w:rPr>
          <w:rFonts w:eastAsia="Calibri"/>
          <w:sz w:val="28"/>
          <w:szCs w:val="28"/>
        </w:rPr>
        <w:t xml:space="preserve">Deployed </w:t>
      </w:r>
      <w:proofErr w:type="spellStart"/>
      <w:r w:rsidRPr="00F6082C">
        <w:rPr>
          <w:rFonts w:eastAsia="Calibri"/>
          <w:sz w:val="28"/>
          <w:szCs w:val="28"/>
        </w:rPr>
        <w:t>Nozomi</w:t>
      </w:r>
      <w:proofErr w:type="spellEnd"/>
      <w:r w:rsidRPr="00F6082C">
        <w:rPr>
          <w:rFonts w:eastAsia="Calibri"/>
          <w:sz w:val="28"/>
          <w:szCs w:val="28"/>
        </w:rPr>
        <w:t xml:space="preserve"> Networks Guardian to achieve passive, non-disruptive visibility into industrial SC</w:t>
      </w:r>
      <w:r w:rsidRPr="00F6082C">
        <w:rPr>
          <w:rFonts w:eastAsia="Calibri"/>
          <w:sz w:val="28"/>
          <w:szCs w:val="28"/>
        </w:rPr>
        <w:t xml:space="preserve">ADA protocols including </w:t>
      </w:r>
      <w:proofErr w:type="spellStart"/>
      <w:r w:rsidRPr="00F6082C">
        <w:rPr>
          <w:rFonts w:eastAsia="Calibri"/>
          <w:sz w:val="28"/>
          <w:szCs w:val="28"/>
        </w:rPr>
        <w:t>Modbus</w:t>
      </w:r>
      <w:proofErr w:type="spellEnd"/>
      <w:r w:rsidRPr="00F6082C">
        <w:rPr>
          <w:rFonts w:eastAsia="Calibri"/>
          <w:sz w:val="28"/>
          <w:szCs w:val="28"/>
        </w:rPr>
        <w:t>, DNP3, and IEC 61850. Built a comprehensive asset inventory of 4,200+ OT devices that had never been formally catalogued. Discovered and quarantined 350+ unauthorized rogue devices connected to the control network, several of</w:t>
      </w:r>
      <w:r w:rsidRPr="00F6082C">
        <w:rPr>
          <w:rFonts w:eastAsia="Calibri"/>
          <w:sz w:val="28"/>
          <w:szCs w:val="28"/>
        </w:rPr>
        <w:t xml:space="preserve"> which exhibited indicators of compromise consistent with known nation-state toolsets.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Purdue Model Segmentation Architecture: </w:t>
      </w:r>
      <w:r w:rsidRPr="00F6082C">
        <w:rPr>
          <w:rFonts w:eastAsia="Calibri"/>
          <w:sz w:val="28"/>
          <w:szCs w:val="28"/>
        </w:rPr>
        <w:t>Architected and implemented a rigid Purdue Model network segmentation strategy introducing data diodes, industrial DMZs, and jump</w:t>
      </w:r>
      <w:r w:rsidRPr="00F6082C">
        <w:rPr>
          <w:rFonts w:eastAsia="Calibri"/>
          <w:sz w:val="28"/>
          <w:szCs w:val="28"/>
        </w:rPr>
        <w:t xml:space="preserve">-host access controls to air-gap Level 2 and Level 3 ICS networks from the corporate IT Layer 4/5 network. This architectural decision halted the lateral movement of the </w:t>
      </w:r>
      <w:proofErr w:type="spellStart"/>
      <w:r w:rsidRPr="00F6082C">
        <w:rPr>
          <w:rFonts w:eastAsia="Calibri"/>
          <w:sz w:val="28"/>
          <w:szCs w:val="28"/>
        </w:rPr>
        <w:t>WannaCry</w:t>
      </w:r>
      <w:proofErr w:type="spellEnd"/>
      <w:r w:rsidRPr="00F6082C">
        <w:rPr>
          <w:rFonts w:eastAsia="Calibri"/>
          <w:sz w:val="28"/>
          <w:szCs w:val="28"/>
        </w:rPr>
        <w:t xml:space="preserve"> </w:t>
      </w:r>
      <w:proofErr w:type="spellStart"/>
      <w:r w:rsidRPr="00F6082C">
        <w:rPr>
          <w:rFonts w:eastAsia="Calibri"/>
          <w:sz w:val="28"/>
          <w:szCs w:val="28"/>
        </w:rPr>
        <w:t>ransomware</w:t>
      </w:r>
      <w:proofErr w:type="spellEnd"/>
      <w:r w:rsidRPr="00F6082C">
        <w:rPr>
          <w:rFonts w:eastAsia="Calibri"/>
          <w:sz w:val="28"/>
          <w:szCs w:val="28"/>
        </w:rPr>
        <w:t xml:space="preserve"> outbreak in May 2017 — while 340 corporate Windows laptops were in</w:t>
      </w:r>
      <w:r w:rsidRPr="00F6082C">
        <w:rPr>
          <w:rFonts w:eastAsia="Calibri"/>
          <w:sz w:val="28"/>
          <w:szCs w:val="28"/>
        </w:rPr>
        <w:t>fected, all power generation control systems remained 100% operational and customer delivery was unaffected.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Legacy System Vulnerability Management: </w:t>
      </w:r>
      <w:r w:rsidRPr="00F6082C">
        <w:rPr>
          <w:rFonts w:eastAsia="Calibri"/>
          <w:sz w:val="28"/>
          <w:szCs w:val="28"/>
        </w:rPr>
        <w:t>Created a passive vulnerability assessment cadence for legacy industrial PLCs and RTUs that could not toler</w:t>
      </w:r>
      <w:r w:rsidRPr="00F6082C">
        <w:rPr>
          <w:rFonts w:eastAsia="Calibri"/>
          <w:sz w:val="28"/>
          <w:szCs w:val="28"/>
        </w:rPr>
        <w:t xml:space="preserve">ate active scanning without risking operational instability. Developed compensating controls using </w:t>
      </w:r>
      <w:proofErr w:type="spellStart"/>
      <w:r w:rsidRPr="00F6082C">
        <w:rPr>
          <w:rFonts w:eastAsia="Calibri"/>
          <w:sz w:val="28"/>
          <w:szCs w:val="28"/>
        </w:rPr>
        <w:t>Dragos</w:t>
      </w:r>
      <w:proofErr w:type="spellEnd"/>
      <w:r w:rsidRPr="00F6082C">
        <w:rPr>
          <w:rFonts w:eastAsia="Calibri"/>
          <w:sz w:val="28"/>
          <w:szCs w:val="28"/>
        </w:rPr>
        <w:t xml:space="preserve"> Platform for threat detection on </w:t>
      </w:r>
      <w:proofErr w:type="spellStart"/>
      <w:r w:rsidRPr="00F6082C">
        <w:rPr>
          <w:rFonts w:eastAsia="Calibri"/>
          <w:sz w:val="28"/>
          <w:szCs w:val="28"/>
        </w:rPr>
        <w:t>unpatched</w:t>
      </w:r>
      <w:proofErr w:type="spellEnd"/>
      <w:r w:rsidRPr="00F6082C">
        <w:rPr>
          <w:rFonts w:eastAsia="Calibri"/>
          <w:sz w:val="28"/>
          <w:szCs w:val="28"/>
        </w:rPr>
        <w:t xml:space="preserve"> assets and coordinated scheduled maintenance windows with plant operations for safe patching cycles. Reduce</w:t>
      </w:r>
      <w:r w:rsidRPr="00F6082C">
        <w:rPr>
          <w:rFonts w:eastAsia="Calibri"/>
          <w:sz w:val="28"/>
          <w:szCs w:val="28"/>
        </w:rPr>
        <w:t>d critical vulnerability exposure window from 180 days to 28 days without disrupting power delivery operations.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NERC-CIP Compliance: </w:t>
      </w:r>
      <w:r w:rsidRPr="00F6082C">
        <w:rPr>
          <w:rFonts w:eastAsia="Calibri"/>
          <w:sz w:val="28"/>
          <w:szCs w:val="28"/>
        </w:rPr>
        <w:t xml:space="preserve">Implemented </w:t>
      </w:r>
      <w:proofErr w:type="spellStart"/>
      <w:r w:rsidRPr="00F6082C">
        <w:rPr>
          <w:rFonts w:eastAsia="Calibri"/>
          <w:sz w:val="28"/>
          <w:szCs w:val="28"/>
        </w:rPr>
        <w:t>CyberArk</w:t>
      </w:r>
      <w:proofErr w:type="spellEnd"/>
      <w:r w:rsidRPr="00F6082C">
        <w:rPr>
          <w:rFonts w:eastAsia="Calibri"/>
          <w:sz w:val="28"/>
          <w:szCs w:val="28"/>
        </w:rPr>
        <w:t xml:space="preserve"> Privileged Access Management specifically for SCADA and DCS engineers accessing critical BES Cyber Sys</w:t>
      </w:r>
      <w:r w:rsidRPr="00F6082C">
        <w:rPr>
          <w:rFonts w:eastAsia="Calibri"/>
          <w:sz w:val="28"/>
          <w:szCs w:val="28"/>
        </w:rPr>
        <w:t>tems. Enforced mandatory session recording, dual-approval logic for critical commands, and automatic session termination after defined inactivity thresholds. Achieved full NERC-CIP V5/V6 compliance 8 months ahead of the federal mandate deadline, passing th</w:t>
      </w:r>
      <w:r w:rsidRPr="00F6082C">
        <w:rPr>
          <w:rFonts w:eastAsia="Calibri"/>
          <w:sz w:val="28"/>
          <w:szCs w:val="28"/>
        </w:rPr>
        <w:t>e WECC Regional Entity audit with zero findings.</w:t>
      </w:r>
    </w:p>
    <w:p w:rsidR="001A28C7" w:rsidRPr="00F6082C" w:rsidRDefault="00F6082C">
      <w:pPr>
        <w:spacing w:before="120" w:after="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APEX FINANCIAL </w:t>
      </w:r>
      <w:proofErr w:type="gramStart"/>
      <w:r w:rsidRPr="00F6082C">
        <w:rPr>
          <w:rFonts w:eastAsia="Calibri"/>
          <w:b/>
          <w:bCs/>
          <w:sz w:val="28"/>
          <w:szCs w:val="28"/>
        </w:rPr>
        <w:t>NETWORKS  |</w:t>
      </w:r>
      <w:proofErr w:type="gramEnd"/>
      <w:r w:rsidRPr="00F6082C">
        <w:rPr>
          <w:rFonts w:eastAsia="Calibri"/>
          <w:b/>
          <w:bCs/>
          <w:sz w:val="28"/>
          <w:szCs w:val="28"/>
        </w:rPr>
        <w:t xml:space="preserve">  Denver, CO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Security Analyst / SOC Shift Lead</w:t>
      </w:r>
      <w:r w:rsidRPr="00F6082C">
        <w:rPr>
          <w:rFonts w:eastAsia="Calibri"/>
          <w:i/>
          <w:iCs/>
          <w:sz w:val="28"/>
          <w:szCs w:val="28"/>
        </w:rPr>
        <w:t xml:space="preserve">     July 2013 – May 2015</w:t>
      </w:r>
    </w:p>
    <w:p w:rsidR="001A28C7" w:rsidRPr="00F6082C" w:rsidRDefault="00F6082C">
      <w:pPr>
        <w:spacing w:after="60"/>
        <w:rPr>
          <w:sz w:val="28"/>
          <w:szCs w:val="28"/>
        </w:rPr>
      </w:pPr>
      <w:r w:rsidRPr="00F6082C">
        <w:rPr>
          <w:rFonts w:eastAsia="Calibri"/>
          <w:i/>
          <w:iCs/>
          <w:sz w:val="28"/>
          <w:szCs w:val="28"/>
        </w:rPr>
        <w:t xml:space="preserve">Entered the </w:t>
      </w:r>
      <w:proofErr w:type="spellStart"/>
      <w:r w:rsidRPr="00F6082C">
        <w:rPr>
          <w:rFonts w:eastAsia="Calibri"/>
          <w:i/>
          <w:iCs/>
          <w:sz w:val="28"/>
          <w:szCs w:val="28"/>
        </w:rPr>
        <w:t>cybersecurity</w:t>
      </w:r>
      <w:proofErr w:type="spellEnd"/>
      <w:r w:rsidRPr="00F6082C">
        <w:rPr>
          <w:rFonts w:eastAsia="Calibri"/>
          <w:i/>
          <w:iCs/>
          <w:sz w:val="28"/>
          <w:szCs w:val="28"/>
        </w:rPr>
        <w:t xml:space="preserve"> profession as a Tier-1 SOC analyst at a PCI-DSS scoped financial data processor han</w:t>
      </w:r>
      <w:r w:rsidRPr="00F6082C">
        <w:rPr>
          <w:rFonts w:eastAsia="Calibri"/>
          <w:i/>
          <w:iCs/>
          <w:sz w:val="28"/>
          <w:szCs w:val="28"/>
        </w:rPr>
        <w:t xml:space="preserve">dling payment card transactions for 200+ financial institutions. </w:t>
      </w:r>
      <w:proofErr w:type="gramStart"/>
      <w:r w:rsidRPr="00F6082C">
        <w:rPr>
          <w:rFonts w:eastAsia="Calibri"/>
          <w:i/>
          <w:iCs/>
          <w:sz w:val="28"/>
          <w:szCs w:val="28"/>
        </w:rPr>
        <w:t>Rapidly progressed through Tier-2 to SOC Shift Lead within 14 months based on consistently superior threat triage accuracy and initiative in process improvement.</w:t>
      </w:r>
      <w:proofErr w:type="gramEnd"/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Alert Triage &amp; Incident Respo</w:t>
      </w:r>
      <w:r w:rsidRPr="00F6082C">
        <w:rPr>
          <w:rFonts w:eastAsia="Calibri"/>
          <w:b/>
          <w:bCs/>
          <w:sz w:val="28"/>
          <w:szCs w:val="28"/>
        </w:rPr>
        <w:t xml:space="preserve">nse: </w:t>
      </w:r>
      <w:r w:rsidRPr="00F6082C">
        <w:rPr>
          <w:rFonts w:eastAsia="Calibri"/>
          <w:sz w:val="28"/>
          <w:szCs w:val="28"/>
        </w:rPr>
        <w:t xml:space="preserve">Reviewed and classified 60+ security alerts per shift across threat vectors including phishing, credential stuffing, </w:t>
      </w:r>
      <w:proofErr w:type="spellStart"/>
      <w:r w:rsidRPr="00F6082C">
        <w:rPr>
          <w:rFonts w:eastAsia="Calibri"/>
          <w:sz w:val="28"/>
          <w:szCs w:val="28"/>
        </w:rPr>
        <w:t>DDoS</w:t>
      </w:r>
      <w:proofErr w:type="spellEnd"/>
      <w:r w:rsidRPr="00F6082C">
        <w:rPr>
          <w:rFonts w:eastAsia="Calibri"/>
          <w:sz w:val="28"/>
          <w:szCs w:val="28"/>
        </w:rPr>
        <w:t xml:space="preserve">, insider anomalies, and payment card skimming attempts. Maintained a 97% alert SLA compliance rate across a 12-month measurement </w:t>
      </w:r>
      <w:r w:rsidRPr="00F6082C">
        <w:rPr>
          <w:rFonts w:eastAsia="Calibri"/>
          <w:sz w:val="28"/>
          <w:szCs w:val="28"/>
        </w:rPr>
        <w:t>window.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SIEM Optimization: </w:t>
      </w:r>
      <w:r w:rsidRPr="00F6082C">
        <w:rPr>
          <w:rFonts w:eastAsia="Calibri"/>
          <w:sz w:val="28"/>
          <w:szCs w:val="28"/>
        </w:rPr>
        <w:t xml:space="preserve">Re-engineered 40+ IBM </w:t>
      </w:r>
      <w:proofErr w:type="spellStart"/>
      <w:r w:rsidRPr="00F6082C">
        <w:rPr>
          <w:rFonts w:eastAsia="Calibri"/>
          <w:sz w:val="28"/>
          <w:szCs w:val="28"/>
        </w:rPr>
        <w:t>QRadar</w:t>
      </w:r>
      <w:proofErr w:type="spellEnd"/>
      <w:r w:rsidRPr="00F6082C">
        <w:rPr>
          <w:rFonts w:eastAsia="Calibri"/>
          <w:sz w:val="28"/>
          <w:szCs w:val="28"/>
        </w:rPr>
        <w:t xml:space="preserve"> correlation rules to detect low-and-slow password spraying and credential harvesting techniques that had evaded legacy detection logic. Personally identified a state-sponsored APT group conducting cre</w:t>
      </w:r>
      <w:r w:rsidRPr="00F6082C">
        <w:rPr>
          <w:rFonts w:eastAsia="Calibri"/>
          <w:sz w:val="28"/>
          <w:szCs w:val="28"/>
        </w:rPr>
        <w:t>dential harvesting against executive accounts 90 days before they could escalate privileges — findings were escalated to the FBI Cyber Division for investigation.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SOC Playbook Development: </w:t>
      </w:r>
      <w:r w:rsidRPr="00F6082C">
        <w:rPr>
          <w:rFonts w:eastAsia="Calibri"/>
          <w:sz w:val="28"/>
          <w:szCs w:val="28"/>
        </w:rPr>
        <w:t>Authored the team's first formal Standard Operating Procedure (SOP)</w:t>
      </w:r>
      <w:r w:rsidRPr="00F6082C">
        <w:rPr>
          <w:rFonts w:eastAsia="Calibri"/>
          <w:sz w:val="28"/>
          <w:szCs w:val="28"/>
        </w:rPr>
        <w:t xml:space="preserve"> playbook covering malware triage, phishing response, </w:t>
      </w:r>
      <w:proofErr w:type="spellStart"/>
      <w:r w:rsidRPr="00F6082C">
        <w:rPr>
          <w:rFonts w:eastAsia="Calibri"/>
          <w:sz w:val="28"/>
          <w:szCs w:val="28"/>
        </w:rPr>
        <w:t>DDoS</w:t>
      </w:r>
      <w:proofErr w:type="spellEnd"/>
      <w:r w:rsidRPr="00F6082C">
        <w:rPr>
          <w:rFonts w:eastAsia="Calibri"/>
          <w:sz w:val="28"/>
          <w:szCs w:val="28"/>
        </w:rPr>
        <w:t xml:space="preserve"> mitigation, and insider threat escalation. The playbook was adopted company-wide and reduced analyst error rates by 42% and average case closure time by 31%.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Mentorship &amp; Training: </w:t>
      </w:r>
      <w:r w:rsidRPr="00F6082C">
        <w:rPr>
          <w:rFonts w:eastAsia="Calibri"/>
          <w:sz w:val="28"/>
          <w:szCs w:val="28"/>
        </w:rPr>
        <w:t>Trained 6 incomi</w:t>
      </w:r>
      <w:r w:rsidRPr="00F6082C">
        <w:rPr>
          <w:rFonts w:eastAsia="Calibri"/>
          <w:sz w:val="28"/>
          <w:szCs w:val="28"/>
        </w:rPr>
        <w:t xml:space="preserve">ng Tier-1 analysts during </w:t>
      </w:r>
      <w:proofErr w:type="spellStart"/>
      <w:r w:rsidRPr="00F6082C">
        <w:rPr>
          <w:rFonts w:eastAsia="Calibri"/>
          <w:sz w:val="28"/>
          <w:szCs w:val="28"/>
        </w:rPr>
        <w:t>onboarding</w:t>
      </w:r>
      <w:proofErr w:type="spellEnd"/>
      <w:r w:rsidRPr="00F6082C">
        <w:rPr>
          <w:rFonts w:eastAsia="Calibri"/>
          <w:sz w:val="28"/>
          <w:szCs w:val="28"/>
        </w:rPr>
        <w:t xml:space="preserve"> rotations, developing a structured 4-week lab curriculum covering SIEM navigation, log analysis, packet inspection, and escalation procedures.</w:t>
      </w:r>
    </w:p>
    <w:p w:rsidR="001A28C7" w:rsidRPr="00F6082C" w:rsidRDefault="00F6082C">
      <w:pPr>
        <w:shd w:val="clear" w:color="auto" w:fill="1F4E79"/>
        <w:spacing w:before="160" w:after="80"/>
        <w:ind w:left="1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KEY PROJECTS &amp; CASE STUDIES</w:t>
      </w:r>
    </w:p>
    <w:p w:rsidR="001A28C7" w:rsidRPr="00F6082C" w:rsidRDefault="00F6082C">
      <w:pPr>
        <w:spacing w:before="100" w:after="3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"Titanium Wall"</w:t>
      </w:r>
      <w:r w:rsidRPr="00F6082C">
        <w:rPr>
          <w:rFonts w:eastAsia="Calibri"/>
          <w:b/>
          <w:bCs/>
          <w:sz w:val="28"/>
          <w:szCs w:val="28"/>
        </w:rPr>
        <w:t xml:space="preserve"> – Zero Trust Architecture Rollout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i/>
          <w:iCs/>
          <w:sz w:val="28"/>
          <w:szCs w:val="28"/>
        </w:rPr>
        <w:t xml:space="preserve">Company: Nexus Defense </w:t>
      </w:r>
      <w:proofErr w:type="gramStart"/>
      <w:r w:rsidRPr="00F6082C">
        <w:rPr>
          <w:rFonts w:eastAsia="Calibri"/>
          <w:i/>
          <w:iCs/>
          <w:sz w:val="28"/>
          <w:szCs w:val="28"/>
        </w:rPr>
        <w:t>Consulting  |</w:t>
      </w:r>
      <w:proofErr w:type="gramEnd"/>
      <w:r w:rsidRPr="00F6082C">
        <w:rPr>
          <w:rFonts w:eastAsia="Calibri"/>
          <w:i/>
          <w:iCs/>
          <w:sz w:val="28"/>
          <w:szCs w:val="28"/>
        </w:rPr>
        <w:t xml:space="preserve">  Role: Principal Architect  |  Budget: $5.2M  |  Timeline: 18 months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Challenge: </w:t>
      </w:r>
      <w:r w:rsidRPr="00F6082C">
        <w:rPr>
          <w:rFonts w:eastAsia="Calibri"/>
          <w:sz w:val="28"/>
          <w:szCs w:val="28"/>
        </w:rPr>
        <w:t>The organization's flat network architecture with implicit east-west trust enabled trivial lateral movem</w:t>
      </w:r>
      <w:r w:rsidRPr="00F6082C">
        <w:rPr>
          <w:rFonts w:eastAsia="Calibri"/>
          <w:sz w:val="28"/>
          <w:szCs w:val="28"/>
        </w:rPr>
        <w:t>ent. A penetration test identified that a compromised single workstation could access 94% of the environment within 4 hours.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Solution: </w:t>
      </w:r>
      <w:r w:rsidRPr="00F6082C">
        <w:rPr>
          <w:rFonts w:eastAsia="Calibri"/>
          <w:sz w:val="28"/>
          <w:szCs w:val="28"/>
        </w:rPr>
        <w:t xml:space="preserve">Deployed </w:t>
      </w:r>
      <w:proofErr w:type="spellStart"/>
      <w:r w:rsidRPr="00F6082C">
        <w:rPr>
          <w:rFonts w:eastAsia="Calibri"/>
          <w:sz w:val="28"/>
          <w:szCs w:val="28"/>
        </w:rPr>
        <w:t>Zscaler</w:t>
      </w:r>
      <w:proofErr w:type="spellEnd"/>
      <w:r w:rsidRPr="00F6082C">
        <w:rPr>
          <w:rFonts w:eastAsia="Calibri"/>
          <w:sz w:val="28"/>
          <w:szCs w:val="28"/>
        </w:rPr>
        <w:t xml:space="preserve"> Private Access (ZPA) and </w:t>
      </w:r>
      <w:proofErr w:type="spellStart"/>
      <w:r w:rsidRPr="00F6082C">
        <w:rPr>
          <w:rFonts w:eastAsia="Calibri"/>
          <w:sz w:val="28"/>
          <w:szCs w:val="28"/>
        </w:rPr>
        <w:t>Okta</w:t>
      </w:r>
      <w:proofErr w:type="spellEnd"/>
      <w:r w:rsidRPr="00F6082C">
        <w:rPr>
          <w:rFonts w:eastAsia="Calibri"/>
          <w:sz w:val="28"/>
          <w:szCs w:val="28"/>
        </w:rPr>
        <w:t xml:space="preserve"> as the ZTNA identity-aware proxy layer, replacing all legacy VPN </w:t>
      </w:r>
      <w:proofErr w:type="gramStart"/>
      <w:r w:rsidRPr="00F6082C">
        <w:rPr>
          <w:rFonts w:eastAsia="Calibri"/>
          <w:sz w:val="28"/>
          <w:szCs w:val="28"/>
        </w:rPr>
        <w:t>infrastru</w:t>
      </w:r>
      <w:r w:rsidRPr="00F6082C">
        <w:rPr>
          <w:rFonts w:eastAsia="Calibri"/>
          <w:sz w:val="28"/>
          <w:szCs w:val="28"/>
        </w:rPr>
        <w:t>cture</w:t>
      </w:r>
      <w:proofErr w:type="gramEnd"/>
      <w:r w:rsidRPr="00F6082C">
        <w:rPr>
          <w:rFonts w:eastAsia="Calibri"/>
          <w:sz w:val="28"/>
          <w:szCs w:val="28"/>
        </w:rPr>
        <w:t xml:space="preserve">. Enforced device posture checks (patch level, EDR health, certificate presence) as prerequisites to any application access. Micro-segmented the data center via </w:t>
      </w:r>
      <w:proofErr w:type="spellStart"/>
      <w:r w:rsidRPr="00F6082C">
        <w:rPr>
          <w:rFonts w:eastAsia="Calibri"/>
          <w:sz w:val="28"/>
          <w:szCs w:val="28"/>
        </w:rPr>
        <w:t>Illumio</w:t>
      </w:r>
      <w:proofErr w:type="spellEnd"/>
      <w:r w:rsidRPr="00F6082C">
        <w:rPr>
          <w:rFonts w:eastAsia="Calibri"/>
          <w:sz w:val="28"/>
          <w:szCs w:val="28"/>
        </w:rPr>
        <w:t xml:space="preserve"> adaptive segmentation. Implemented universal phishing-resistant MFA (FIDO2 hardwar</w:t>
      </w:r>
      <w:r w:rsidRPr="00F6082C">
        <w:rPr>
          <w:rFonts w:eastAsia="Calibri"/>
          <w:sz w:val="28"/>
          <w:szCs w:val="28"/>
        </w:rPr>
        <w:t>e keys) for all privileged accounts.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Outcome: </w:t>
      </w:r>
      <w:r w:rsidRPr="00F6082C">
        <w:rPr>
          <w:rFonts w:eastAsia="Calibri"/>
          <w:sz w:val="28"/>
          <w:szCs w:val="28"/>
        </w:rPr>
        <w:t>Eliminated all public-internet-facing open listening ports. A follow-up penetration test confirmed zero lateral movement paths from a compromised endpoint to critical systems. Phishing-enabled login attempts fe</w:t>
      </w:r>
      <w:r w:rsidRPr="00F6082C">
        <w:rPr>
          <w:rFonts w:eastAsia="Calibri"/>
          <w:sz w:val="28"/>
          <w:szCs w:val="28"/>
        </w:rPr>
        <w:t>ll 99% following universal FIDO2 MFA enforcement. Post-implementation attack surface reduction confirmed by third-party red team.</w:t>
      </w:r>
    </w:p>
    <w:p w:rsidR="001A28C7" w:rsidRPr="00F6082C" w:rsidRDefault="00F6082C">
      <w:pPr>
        <w:spacing w:after="3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"Shadow Tracker" – Insider Threat Detection Program</w:t>
      </w:r>
    </w:p>
    <w:p w:rsidR="001A28C7" w:rsidRPr="00F6082C" w:rsidRDefault="00F6082C">
      <w:pPr>
        <w:spacing w:after="40"/>
        <w:rPr>
          <w:sz w:val="28"/>
          <w:szCs w:val="28"/>
        </w:rPr>
      </w:pPr>
      <w:r w:rsidRPr="00F6082C">
        <w:rPr>
          <w:rFonts w:eastAsia="Calibri"/>
          <w:i/>
          <w:iCs/>
          <w:sz w:val="28"/>
          <w:szCs w:val="28"/>
        </w:rPr>
        <w:t xml:space="preserve">Company: Helix Pharmaceuticals </w:t>
      </w:r>
      <w:proofErr w:type="gramStart"/>
      <w:r w:rsidRPr="00F6082C">
        <w:rPr>
          <w:rFonts w:eastAsia="Calibri"/>
          <w:i/>
          <w:iCs/>
          <w:sz w:val="28"/>
          <w:szCs w:val="28"/>
        </w:rPr>
        <w:t>Group  |</w:t>
      </w:r>
      <w:proofErr w:type="gramEnd"/>
      <w:r w:rsidRPr="00F6082C">
        <w:rPr>
          <w:rFonts w:eastAsia="Calibri"/>
          <w:i/>
          <w:iCs/>
          <w:sz w:val="28"/>
          <w:szCs w:val="28"/>
        </w:rPr>
        <w:t xml:space="preserve">  Role: Program Lead  |  Budget: $1</w:t>
      </w:r>
      <w:r w:rsidRPr="00F6082C">
        <w:rPr>
          <w:rFonts w:eastAsia="Calibri"/>
          <w:i/>
          <w:iCs/>
          <w:sz w:val="28"/>
          <w:szCs w:val="28"/>
        </w:rPr>
        <w:t>.5M  |  Duration: 6-month build + ongoing ops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Challenge: </w:t>
      </w:r>
      <w:r w:rsidRPr="00F6082C">
        <w:rPr>
          <w:rFonts w:eastAsia="Calibri"/>
          <w:sz w:val="28"/>
          <w:szCs w:val="28"/>
        </w:rPr>
        <w:t>Extremely high corporate espionage risk due to the financial value of clinical compound data. Exit interviews and HUMINT sources indicated competitor interest in acquiring data through compromised em</w:t>
      </w:r>
      <w:r w:rsidRPr="00F6082C">
        <w:rPr>
          <w:rFonts w:eastAsia="Calibri"/>
          <w:sz w:val="28"/>
          <w:szCs w:val="28"/>
        </w:rPr>
        <w:t>ployees.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Solution: </w:t>
      </w:r>
      <w:r w:rsidRPr="00F6082C">
        <w:rPr>
          <w:rFonts w:eastAsia="Calibri"/>
          <w:sz w:val="28"/>
          <w:szCs w:val="28"/>
        </w:rPr>
        <w:t xml:space="preserve">Deployed </w:t>
      </w:r>
      <w:proofErr w:type="spellStart"/>
      <w:r w:rsidRPr="00F6082C">
        <w:rPr>
          <w:rFonts w:eastAsia="Calibri"/>
          <w:sz w:val="28"/>
          <w:szCs w:val="28"/>
        </w:rPr>
        <w:t>Proofpoint</w:t>
      </w:r>
      <w:proofErr w:type="spellEnd"/>
      <w:r w:rsidRPr="00F6082C">
        <w:rPr>
          <w:rFonts w:eastAsia="Calibri"/>
          <w:sz w:val="28"/>
          <w:szCs w:val="28"/>
        </w:rPr>
        <w:t xml:space="preserve"> Insider Threat Management (ITM) integrated with HR operational data streams (terminations, PIPs, disciplinary records). Built a dynamic risk-scoring engine assigning a real-time risk score to each employee based on fi</w:t>
      </w:r>
      <w:r w:rsidRPr="00F6082C">
        <w:rPr>
          <w:rFonts w:eastAsia="Calibri"/>
          <w:sz w:val="28"/>
          <w:szCs w:val="28"/>
        </w:rPr>
        <w:t>le access velocity, unusual print jobs, cloud sync anomalies, and behavioral baseline deviations.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Outcome: </w:t>
      </w:r>
      <w:r w:rsidRPr="00F6082C">
        <w:rPr>
          <w:rFonts w:eastAsia="Calibri"/>
          <w:sz w:val="28"/>
          <w:szCs w:val="28"/>
        </w:rPr>
        <w:t xml:space="preserve">Automatically flagged a senior research scientist attempting to upload 55GB of proprietary drug formulation data to a personal </w:t>
      </w:r>
      <w:proofErr w:type="spellStart"/>
      <w:r w:rsidRPr="00F6082C">
        <w:rPr>
          <w:rFonts w:eastAsia="Calibri"/>
          <w:sz w:val="28"/>
          <w:szCs w:val="28"/>
        </w:rPr>
        <w:t>Dropbox</w:t>
      </w:r>
      <w:proofErr w:type="spellEnd"/>
      <w:r w:rsidRPr="00F6082C">
        <w:rPr>
          <w:rFonts w:eastAsia="Calibri"/>
          <w:sz w:val="28"/>
          <w:szCs w:val="28"/>
        </w:rPr>
        <w:t xml:space="preserve"> account 72 hou</w:t>
      </w:r>
      <w:r w:rsidRPr="00F6082C">
        <w:rPr>
          <w:rFonts w:eastAsia="Calibri"/>
          <w:sz w:val="28"/>
          <w:szCs w:val="28"/>
        </w:rPr>
        <w:t>rs before their resignation. Security team intervened, legal hold was placed, and all data was forensically recovered. Civil and criminal proceedings were initiated. Program prevented IP theft estimated at $400M+ in commercial value.</w:t>
      </w:r>
    </w:p>
    <w:p w:rsidR="001A28C7" w:rsidRPr="00F6082C" w:rsidRDefault="00F6082C">
      <w:pPr>
        <w:shd w:val="clear" w:color="auto" w:fill="1F4E79"/>
        <w:spacing w:before="160" w:after="80"/>
        <w:ind w:left="1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CERTIFICATIONS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80"/>
        <w:gridCol w:w="4680"/>
      </w:tblGrid>
      <w:tr w:rsidR="001A28C7" w:rsidRPr="00F6082C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CISSP</w:t>
            </w:r>
            <w:r w:rsidRPr="00F6082C">
              <w:rPr>
                <w:rFonts w:eastAsia="Calibri"/>
                <w:sz w:val="28"/>
                <w:szCs w:val="28"/>
              </w:rPr>
              <w:t xml:space="preserve"> – (ISC)²  |  License #774391</w:t>
            </w:r>
          </w:p>
        </w:tc>
        <w:tc>
          <w:tcPr>
            <w:tcW w:w="468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CISM – Certified Information Security Manager (ISACA)</w:t>
            </w:r>
          </w:p>
        </w:tc>
      </w:tr>
      <w:tr w:rsidR="001A28C7" w:rsidRPr="00F6082C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CISA – Certified Information Systems Auditor (ISACA)</w:t>
            </w:r>
          </w:p>
        </w:tc>
        <w:tc>
          <w:tcPr>
            <w:tcW w:w="468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GCIH – GIAC Certified Incident Handler (SANS)</w:t>
            </w:r>
          </w:p>
        </w:tc>
      </w:tr>
      <w:tr w:rsidR="001A28C7" w:rsidRPr="00F6082C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GCFA – GIAC Certified Forensic Analyst (SANS)</w:t>
            </w:r>
          </w:p>
        </w:tc>
        <w:tc>
          <w:tcPr>
            <w:tcW w:w="468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CCSP – Certified Cloud Security Professional (ISC)²</w:t>
            </w:r>
          </w:p>
        </w:tc>
      </w:tr>
      <w:tr w:rsidR="001A28C7" w:rsidRPr="00F6082C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CRISC – Risk &amp; Information Systems Control (ISACA)</w:t>
            </w:r>
          </w:p>
        </w:tc>
        <w:tc>
          <w:tcPr>
            <w:tcW w:w="4680" w:type="dxa"/>
          </w:tcPr>
          <w:p w:rsidR="001A28C7" w:rsidRPr="00F6082C" w:rsidRDefault="00F6082C">
            <w:pPr>
              <w:spacing w:after="40"/>
              <w:rPr>
                <w:sz w:val="28"/>
                <w:szCs w:val="28"/>
              </w:rPr>
            </w:pPr>
            <w:r w:rsidRPr="00F6082C">
              <w:rPr>
                <w:rFonts w:eastAsia="Calibri" w:hAnsi="Calibri"/>
                <w:sz w:val="28"/>
                <w:szCs w:val="28"/>
              </w:rPr>
              <w:t>✔</w:t>
            </w:r>
            <w:r w:rsidRPr="00F6082C">
              <w:rPr>
                <w:rFonts w:eastAsia="Calibri"/>
                <w:sz w:val="28"/>
                <w:szCs w:val="28"/>
              </w:rPr>
              <w:t xml:space="preserve"> OSCP – Offensive Security Certified Professional</w:t>
            </w:r>
          </w:p>
        </w:tc>
      </w:tr>
    </w:tbl>
    <w:p w:rsidR="001A28C7" w:rsidRPr="00F6082C" w:rsidRDefault="00F6082C">
      <w:pPr>
        <w:shd w:val="clear" w:color="auto" w:fill="1F4E79"/>
        <w:spacing w:before="160" w:after="80"/>
        <w:ind w:left="1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EDUCATION</w:t>
      </w:r>
    </w:p>
    <w:p w:rsidR="001A28C7" w:rsidRPr="00F6082C" w:rsidRDefault="00F6082C">
      <w:pPr>
        <w:spacing w:before="80" w:after="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Master of Science in Information Security &amp; Assurance</w:t>
      </w:r>
    </w:p>
    <w:p w:rsidR="001A28C7" w:rsidRPr="00F6082C" w:rsidRDefault="00F6082C">
      <w:pPr>
        <w:spacing w:after="60"/>
        <w:rPr>
          <w:sz w:val="28"/>
          <w:szCs w:val="28"/>
        </w:rPr>
      </w:pPr>
      <w:r w:rsidRPr="00F6082C">
        <w:rPr>
          <w:rFonts w:eastAsia="Calibri"/>
          <w:sz w:val="28"/>
          <w:szCs w:val="28"/>
        </w:rPr>
        <w:t xml:space="preserve">Carnegie Mellon University – Pittsburgh, </w:t>
      </w:r>
      <w:proofErr w:type="gramStart"/>
      <w:r w:rsidRPr="00F6082C">
        <w:rPr>
          <w:rFonts w:eastAsia="Calibri"/>
          <w:sz w:val="28"/>
          <w:szCs w:val="28"/>
        </w:rPr>
        <w:t>PA  |</w:t>
      </w:r>
      <w:proofErr w:type="gramEnd"/>
      <w:r w:rsidRPr="00F6082C">
        <w:rPr>
          <w:rFonts w:eastAsia="Calibri"/>
          <w:sz w:val="28"/>
          <w:szCs w:val="28"/>
        </w:rPr>
        <w:t xml:space="preserve">  Graduated: 2017  |  GPA: 3.9 / 4.0</w:t>
      </w:r>
      <w:r w:rsidRPr="00F6082C">
        <w:rPr>
          <w:rFonts w:eastAsia="Calibri"/>
          <w:i/>
          <w:iCs/>
          <w:sz w:val="28"/>
          <w:szCs w:val="28"/>
        </w:rPr>
        <w:t xml:space="preserve">  |  Thesis: "Machine Learning Anomaly Detection in SCADA Environments"</w:t>
      </w:r>
    </w:p>
    <w:p w:rsidR="001A28C7" w:rsidRPr="00F6082C" w:rsidRDefault="00F6082C">
      <w:pPr>
        <w:spacing w:after="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Bachelor of Science in Computer Engineering</w:t>
      </w:r>
    </w:p>
    <w:p w:rsidR="001A28C7" w:rsidRPr="00F6082C" w:rsidRDefault="00F6082C">
      <w:pPr>
        <w:spacing w:after="80"/>
        <w:rPr>
          <w:sz w:val="28"/>
          <w:szCs w:val="28"/>
        </w:rPr>
      </w:pPr>
      <w:r w:rsidRPr="00F6082C">
        <w:rPr>
          <w:rFonts w:eastAsia="Calibri"/>
          <w:sz w:val="28"/>
          <w:szCs w:val="28"/>
        </w:rPr>
        <w:t xml:space="preserve">Georgia Institute of Technology – Atlanta, </w:t>
      </w:r>
      <w:proofErr w:type="gramStart"/>
      <w:r w:rsidRPr="00F6082C">
        <w:rPr>
          <w:rFonts w:eastAsia="Calibri"/>
          <w:sz w:val="28"/>
          <w:szCs w:val="28"/>
        </w:rPr>
        <w:t>GA  |</w:t>
      </w:r>
      <w:proofErr w:type="gramEnd"/>
      <w:r w:rsidRPr="00F6082C">
        <w:rPr>
          <w:rFonts w:eastAsia="Calibri"/>
          <w:sz w:val="28"/>
          <w:szCs w:val="28"/>
        </w:rPr>
        <w:t xml:space="preserve">  Graduate</w:t>
      </w:r>
      <w:r w:rsidRPr="00F6082C">
        <w:rPr>
          <w:rFonts w:eastAsia="Calibri"/>
          <w:sz w:val="28"/>
          <w:szCs w:val="28"/>
        </w:rPr>
        <w:t>d: 2013  |  Cum Laude</w:t>
      </w:r>
      <w:r w:rsidRPr="00F6082C">
        <w:rPr>
          <w:rFonts w:eastAsia="Calibri"/>
          <w:i/>
          <w:iCs/>
          <w:sz w:val="28"/>
          <w:szCs w:val="28"/>
        </w:rPr>
        <w:t xml:space="preserve">  |  Specialization: Network Security &amp; Cryptography</w:t>
      </w:r>
    </w:p>
    <w:p w:rsidR="001A28C7" w:rsidRPr="00F6082C" w:rsidRDefault="00F6082C">
      <w:pPr>
        <w:shd w:val="clear" w:color="auto" w:fill="1F4E79"/>
        <w:spacing w:before="160" w:after="80"/>
        <w:ind w:left="1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LEADERSHIP, PROCESS IMPROVEMENTS &amp; AUTOMATION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proofErr w:type="gramStart"/>
      <w:r w:rsidRPr="00F6082C">
        <w:rPr>
          <w:rFonts w:eastAsia="Calibri"/>
          <w:b/>
          <w:bCs/>
          <w:sz w:val="28"/>
          <w:szCs w:val="28"/>
        </w:rPr>
        <w:t>SOAR</w:t>
      </w:r>
      <w:proofErr w:type="gramEnd"/>
      <w:r w:rsidRPr="00F6082C">
        <w:rPr>
          <w:rFonts w:eastAsia="Calibri"/>
          <w:b/>
          <w:bCs/>
          <w:sz w:val="28"/>
          <w:szCs w:val="28"/>
        </w:rPr>
        <w:t xml:space="preserve"> Automation (Cortex XSOAR): </w:t>
      </w:r>
      <w:r w:rsidRPr="00F6082C">
        <w:rPr>
          <w:rFonts w:eastAsia="Calibri"/>
          <w:sz w:val="28"/>
          <w:szCs w:val="28"/>
        </w:rPr>
        <w:t>Engineered 45+ automated response playbooks covering phishing, impossible travel, malware containment, and account compromise. Automated closure of 72% of Tier-1 tickets without human intervention, saving 5,200 analyst hours annually and enabling senior an</w:t>
      </w:r>
      <w:r w:rsidRPr="00F6082C">
        <w:rPr>
          <w:rFonts w:eastAsia="Calibri"/>
          <w:sz w:val="28"/>
          <w:szCs w:val="28"/>
        </w:rPr>
        <w:t>alysts to focus exclusively on complex threat hunting.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Vulnerability Remediation Pipeline: </w:t>
      </w:r>
      <w:r w:rsidRPr="00F6082C">
        <w:rPr>
          <w:rFonts w:eastAsia="Calibri"/>
          <w:sz w:val="28"/>
          <w:szCs w:val="28"/>
        </w:rPr>
        <w:t xml:space="preserve">Integrated Tenable.io with </w:t>
      </w:r>
      <w:proofErr w:type="spellStart"/>
      <w:r w:rsidRPr="00F6082C">
        <w:rPr>
          <w:rFonts w:eastAsia="Calibri"/>
          <w:sz w:val="28"/>
          <w:szCs w:val="28"/>
        </w:rPr>
        <w:t>Jira</w:t>
      </w:r>
      <w:proofErr w:type="spellEnd"/>
      <w:r w:rsidRPr="00F6082C">
        <w:rPr>
          <w:rFonts w:eastAsia="Calibri"/>
          <w:sz w:val="28"/>
          <w:szCs w:val="28"/>
        </w:rPr>
        <w:t xml:space="preserve"> Service Management using a custom Python API bridge. High and critical severity vulnerabilities now auto-create </w:t>
      </w:r>
      <w:proofErr w:type="spellStart"/>
      <w:r w:rsidRPr="00F6082C">
        <w:rPr>
          <w:rFonts w:eastAsia="Calibri"/>
          <w:sz w:val="28"/>
          <w:szCs w:val="28"/>
        </w:rPr>
        <w:t>Jira</w:t>
      </w:r>
      <w:proofErr w:type="spellEnd"/>
      <w:r w:rsidRPr="00F6082C">
        <w:rPr>
          <w:rFonts w:eastAsia="Calibri"/>
          <w:sz w:val="28"/>
          <w:szCs w:val="28"/>
        </w:rPr>
        <w:t xml:space="preserve"> tickets with bus</w:t>
      </w:r>
      <w:r w:rsidRPr="00F6082C">
        <w:rPr>
          <w:rFonts w:eastAsia="Calibri"/>
          <w:sz w:val="28"/>
          <w:szCs w:val="28"/>
        </w:rPr>
        <w:t>iness-context enrichment, owner assignment, and contractual SLAs enforced via escalation routing. Reduced average critical vulnerability age on production servers from 45 days to 6 days.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Third-Party Assessment Automation: </w:t>
      </w:r>
      <w:r w:rsidRPr="00F6082C">
        <w:rPr>
          <w:rFonts w:eastAsia="Calibri"/>
          <w:sz w:val="28"/>
          <w:szCs w:val="28"/>
        </w:rPr>
        <w:t>Replaced 150-question manual Excel</w:t>
      </w:r>
      <w:r w:rsidRPr="00F6082C">
        <w:rPr>
          <w:rFonts w:eastAsia="Calibri"/>
          <w:sz w:val="28"/>
          <w:szCs w:val="28"/>
        </w:rPr>
        <w:t xml:space="preserve">-based vendor questionnaires with a fully automated </w:t>
      </w:r>
      <w:proofErr w:type="spellStart"/>
      <w:r w:rsidRPr="00F6082C">
        <w:rPr>
          <w:rFonts w:eastAsia="Calibri"/>
          <w:sz w:val="28"/>
          <w:szCs w:val="28"/>
        </w:rPr>
        <w:t>OneTrust</w:t>
      </w:r>
      <w:proofErr w:type="spellEnd"/>
      <w:r w:rsidRPr="00F6082C">
        <w:rPr>
          <w:rFonts w:eastAsia="Calibri"/>
          <w:sz w:val="28"/>
          <w:szCs w:val="28"/>
        </w:rPr>
        <w:t xml:space="preserve"> GRC portal, integrated with </w:t>
      </w:r>
      <w:proofErr w:type="spellStart"/>
      <w:r w:rsidRPr="00F6082C">
        <w:rPr>
          <w:rFonts w:eastAsia="Calibri"/>
          <w:sz w:val="28"/>
          <w:szCs w:val="28"/>
        </w:rPr>
        <w:t>BitSight</w:t>
      </w:r>
      <w:proofErr w:type="spellEnd"/>
      <w:r w:rsidRPr="00F6082C">
        <w:rPr>
          <w:rFonts w:eastAsia="Calibri"/>
          <w:sz w:val="28"/>
          <w:szCs w:val="28"/>
        </w:rPr>
        <w:t xml:space="preserve"> external security ratings for continuous vendor monitoring. Compressed the vendor security approval cycle from 3 weeks to 4 business days while increasing cov</w:t>
      </w:r>
      <w:r w:rsidRPr="00F6082C">
        <w:rPr>
          <w:rFonts w:eastAsia="Calibri"/>
          <w:sz w:val="28"/>
          <w:szCs w:val="28"/>
        </w:rPr>
        <w:t>erage from 40% to 100% of all third-party vendors.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Crisis Simulation Leadership: </w:t>
      </w:r>
      <w:r w:rsidRPr="00F6082C">
        <w:rPr>
          <w:rFonts w:eastAsia="Calibri"/>
          <w:sz w:val="28"/>
          <w:szCs w:val="28"/>
        </w:rPr>
        <w:t xml:space="preserve">Served as Gold Team Strategic Leader during a joint FBI/DHS simulated nation-state </w:t>
      </w:r>
      <w:proofErr w:type="spellStart"/>
      <w:r w:rsidRPr="00F6082C">
        <w:rPr>
          <w:rFonts w:eastAsia="Calibri"/>
          <w:sz w:val="28"/>
          <w:szCs w:val="28"/>
        </w:rPr>
        <w:t>cyberattack</w:t>
      </w:r>
      <w:proofErr w:type="spellEnd"/>
      <w:r w:rsidRPr="00F6082C">
        <w:rPr>
          <w:rFonts w:eastAsia="Calibri"/>
          <w:sz w:val="28"/>
          <w:szCs w:val="28"/>
        </w:rPr>
        <w:t xml:space="preserve"> tabletop exercise involving 12 participating organizations. Commended by federal</w:t>
      </w:r>
      <w:r w:rsidRPr="00F6082C">
        <w:rPr>
          <w:rFonts w:eastAsia="Calibri"/>
          <w:sz w:val="28"/>
          <w:szCs w:val="28"/>
        </w:rPr>
        <w:t xml:space="preserve"> liaisons for decisive command decisions, clear interagency communication, and rapid escalation judgment under extended high-pressure conditions.</w:t>
      </w:r>
    </w:p>
    <w:p w:rsidR="001A28C7" w:rsidRPr="00F6082C" w:rsidRDefault="00F6082C">
      <w:pPr>
        <w:shd w:val="clear" w:color="auto" w:fill="1F4E79"/>
        <w:spacing w:before="160" w:after="80"/>
        <w:ind w:left="12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>PUBLICATIONS &amp; CONFERENCE ENGAGEMENTS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Keynote Speaker, RSA Conference 2024: </w:t>
      </w:r>
      <w:r w:rsidRPr="00F6082C">
        <w:rPr>
          <w:rFonts w:eastAsia="Calibri"/>
          <w:sz w:val="28"/>
          <w:szCs w:val="28"/>
        </w:rPr>
        <w:t>"</w:t>
      </w:r>
      <w:proofErr w:type="spellStart"/>
      <w:r w:rsidRPr="00F6082C">
        <w:rPr>
          <w:rFonts w:eastAsia="Calibri"/>
          <w:sz w:val="28"/>
          <w:szCs w:val="28"/>
        </w:rPr>
        <w:t>Operationalizing</w:t>
      </w:r>
      <w:proofErr w:type="spellEnd"/>
      <w:r w:rsidRPr="00F6082C">
        <w:rPr>
          <w:rFonts w:eastAsia="Calibri"/>
          <w:sz w:val="28"/>
          <w:szCs w:val="28"/>
        </w:rPr>
        <w:t xml:space="preserve"> Cyber Risk: From</w:t>
      </w:r>
      <w:r w:rsidRPr="00F6082C">
        <w:rPr>
          <w:rFonts w:eastAsia="Calibri"/>
          <w:sz w:val="28"/>
          <w:szCs w:val="28"/>
        </w:rPr>
        <w:t xml:space="preserve"> Boardroom Strategy to SOC Floor Execution." Audience: 4,200+ security professionals.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Panelist, Black Hat USA 2023: </w:t>
      </w:r>
      <w:r w:rsidRPr="00F6082C">
        <w:rPr>
          <w:rFonts w:eastAsia="Calibri"/>
          <w:sz w:val="28"/>
          <w:szCs w:val="28"/>
        </w:rPr>
        <w:t>"ICS Security in the Age of Nation-State Threats: Case Studies from the Energy Sector."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Contributing Author: </w:t>
      </w:r>
      <w:r w:rsidRPr="00F6082C">
        <w:rPr>
          <w:rFonts w:eastAsia="Calibri"/>
          <w:sz w:val="28"/>
          <w:szCs w:val="28"/>
        </w:rPr>
        <w:t>"Enterprise SOC Engineering Han</w:t>
      </w:r>
      <w:r w:rsidRPr="00F6082C">
        <w:rPr>
          <w:rFonts w:eastAsia="Calibri"/>
          <w:sz w:val="28"/>
          <w:szCs w:val="28"/>
        </w:rPr>
        <w:t>dbook" – Wiley Publishing, Chapter 6: "Automation-First Response Strategy."</w:t>
      </w:r>
    </w:p>
    <w:p w:rsidR="001A28C7" w:rsidRPr="00F6082C" w:rsidRDefault="00F6082C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F6082C">
        <w:rPr>
          <w:rFonts w:eastAsia="Calibri"/>
          <w:b/>
          <w:bCs/>
          <w:sz w:val="28"/>
          <w:szCs w:val="28"/>
        </w:rPr>
        <w:t xml:space="preserve">Podcast Guest: </w:t>
      </w:r>
      <w:r w:rsidRPr="00F6082C">
        <w:rPr>
          <w:rFonts w:eastAsia="Calibri"/>
          <w:sz w:val="28"/>
          <w:szCs w:val="28"/>
        </w:rPr>
        <w:t>"Blueprint for Defense" – Episode 52: "Building Resilient, High-Retention Security Teams in High-Pressure Environments."</w:t>
      </w:r>
    </w:p>
    <w:sectPr w:rsidR="001A28C7" w:rsidRPr="00F6082C" w:rsidSect="001A28C7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DD4A89"/>
    <w:multiLevelType w:val="hybridMultilevel"/>
    <w:tmpl w:val="64D47946"/>
    <w:lvl w:ilvl="0" w:tplc="D6564964">
      <w:start w:val="1"/>
      <w:numFmt w:val="bullet"/>
      <w:lvlText w:val="●"/>
      <w:lvlJc w:val="left"/>
      <w:pPr>
        <w:ind w:left="360" w:hanging="200"/>
      </w:pPr>
    </w:lvl>
    <w:lvl w:ilvl="1" w:tplc="06F6842E">
      <w:numFmt w:val="decimal"/>
      <w:lvlText w:val=""/>
      <w:lvlJc w:val="left"/>
    </w:lvl>
    <w:lvl w:ilvl="2" w:tplc="8054B8CC">
      <w:numFmt w:val="decimal"/>
      <w:lvlText w:val=""/>
      <w:lvlJc w:val="left"/>
    </w:lvl>
    <w:lvl w:ilvl="3" w:tplc="FD983556">
      <w:numFmt w:val="decimal"/>
      <w:lvlText w:val=""/>
      <w:lvlJc w:val="left"/>
    </w:lvl>
    <w:lvl w:ilvl="4" w:tplc="81B8FD16">
      <w:numFmt w:val="decimal"/>
      <w:lvlText w:val=""/>
      <w:lvlJc w:val="left"/>
    </w:lvl>
    <w:lvl w:ilvl="5" w:tplc="E89A119A">
      <w:numFmt w:val="decimal"/>
      <w:lvlText w:val=""/>
      <w:lvlJc w:val="left"/>
    </w:lvl>
    <w:lvl w:ilvl="6" w:tplc="941EBCC8">
      <w:numFmt w:val="decimal"/>
      <w:lvlText w:val=""/>
      <w:lvlJc w:val="left"/>
    </w:lvl>
    <w:lvl w:ilvl="7" w:tplc="E6E0E11E">
      <w:numFmt w:val="decimal"/>
      <w:lvlText w:val=""/>
      <w:lvlJc w:val="left"/>
    </w:lvl>
    <w:lvl w:ilvl="8" w:tplc="B8C056C4">
      <w:numFmt w:val="decimal"/>
      <w:lvlText w:val=""/>
      <w:lvlJc w:val="left"/>
    </w:lvl>
  </w:abstractNum>
  <w:abstractNum w:abstractNumId="1">
    <w:nsid w:val="537F752A"/>
    <w:multiLevelType w:val="hybridMultilevel"/>
    <w:tmpl w:val="32E62E06"/>
    <w:lvl w:ilvl="0" w:tplc="0C206BCA">
      <w:start w:val="1"/>
      <w:numFmt w:val="bullet"/>
      <w:lvlText w:val="●"/>
      <w:lvlJc w:val="left"/>
      <w:pPr>
        <w:ind w:left="720" w:hanging="360"/>
      </w:pPr>
    </w:lvl>
    <w:lvl w:ilvl="1" w:tplc="C60C35A0">
      <w:start w:val="1"/>
      <w:numFmt w:val="bullet"/>
      <w:lvlText w:val="○"/>
      <w:lvlJc w:val="left"/>
      <w:pPr>
        <w:ind w:left="1440" w:hanging="360"/>
      </w:pPr>
    </w:lvl>
    <w:lvl w:ilvl="2" w:tplc="A544C778">
      <w:start w:val="1"/>
      <w:numFmt w:val="bullet"/>
      <w:lvlText w:val="■"/>
      <w:lvlJc w:val="left"/>
      <w:pPr>
        <w:ind w:left="2160" w:hanging="360"/>
      </w:pPr>
    </w:lvl>
    <w:lvl w:ilvl="3" w:tplc="D2B27B90">
      <w:start w:val="1"/>
      <w:numFmt w:val="bullet"/>
      <w:lvlText w:val="●"/>
      <w:lvlJc w:val="left"/>
      <w:pPr>
        <w:ind w:left="2880" w:hanging="360"/>
      </w:pPr>
    </w:lvl>
    <w:lvl w:ilvl="4" w:tplc="AFCA4816">
      <w:start w:val="1"/>
      <w:numFmt w:val="bullet"/>
      <w:lvlText w:val="○"/>
      <w:lvlJc w:val="left"/>
      <w:pPr>
        <w:ind w:left="3600" w:hanging="360"/>
      </w:pPr>
    </w:lvl>
    <w:lvl w:ilvl="5" w:tplc="E4C01EDC">
      <w:start w:val="1"/>
      <w:numFmt w:val="bullet"/>
      <w:lvlText w:val="■"/>
      <w:lvlJc w:val="left"/>
      <w:pPr>
        <w:ind w:left="4320" w:hanging="360"/>
      </w:pPr>
    </w:lvl>
    <w:lvl w:ilvl="6" w:tplc="226CE96A">
      <w:start w:val="1"/>
      <w:numFmt w:val="bullet"/>
      <w:lvlText w:val="●"/>
      <w:lvlJc w:val="left"/>
      <w:pPr>
        <w:ind w:left="5040" w:hanging="360"/>
      </w:pPr>
    </w:lvl>
    <w:lvl w:ilvl="7" w:tplc="298AE402">
      <w:start w:val="1"/>
      <w:numFmt w:val="bullet"/>
      <w:lvlText w:val="●"/>
      <w:lvlJc w:val="left"/>
      <w:pPr>
        <w:ind w:left="5760" w:hanging="360"/>
      </w:pPr>
    </w:lvl>
    <w:lvl w:ilvl="8" w:tplc="E77886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displayBackgroundShape/>
  <w:proofState w:spelling="clean" w:grammar="clean"/>
  <w:defaultTabStop w:val="720"/>
  <w:characterSpacingControl w:val="doNotCompress"/>
  <w:savePreviewPicture/>
  <w:compat/>
  <w:rsids>
    <w:rsidRoot w:val="001A28C7"/>
    <w:rsid w:val="001A28C7"/>
    <w:rsid w:val="00F608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1A28C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1A28C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1A28C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1A28C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A28C7"/>
    <w:pPr>
      <w:outlineLvl w:val="4"/>
    </w:pPr>
    <w:rPr>
      <w:color w:val="2E74B5"/>
    </w:rPr>
  </w:style>
  <w:style w:type="paragraph" w:styleId="Heading6">
    <w:name w:val="heading 6"/>
    <w:qFormat/>
    <w:rsid w:val="001A28C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A28C7"/>
    <w:rPr>
      <w:sz w:val="56"/>
      <w:szCs w:val="56"/>
    </w:rPr>
  </w:style>
  <w:style w:type="paragraph" w:customStyle="1" w:styleId="Strong1">
    <w:name w:val="Strong1"/>
    <w:qFormat/>
    <w:rsid w:val="001A28C7"/>
    <w:rPr>
      <w:b/>
      <w:bCs/>
    </w:rPr>
  </w:style>
  <w:style w:type="paragraph" w:styleId="ListParagraph">
    <w:name w:val="List Paragraph"/>
    <w:qFormat/>
    <w:rsid w:val="001A28C7"/>
  </w:style>
  <w:style w:type="character" w:styleId="Hyperlink">
    <w:name w:val="Hyperlink"/>
    <w:uiPriority w:val="99"/>
    <w:unhideWhenUsed/>
    <w:rsid w:val="001A28C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A28C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A28C7"/>
  </w:style>
  <w:style w:type="character" w:customStyle="1" w:styleId="FootnoteTextChar">
    <w:name w:val="Footnote Text Char"/>
    <w:link w:val="FootnoteText"/>
    <w:uiPriority w:val="99"/>
    <w:semiHidden/>
    <w:unhideWhenUsed/>
    <w:rsid w:val="001A28C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A28C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A28C7"/>
  </w:style>
  <w:style w:type="character" w:customStyle="1" w:styleId="EndnoteTextChar">
    <w:name w:val="Endnote Text Char"/>
    <w:link w:val="EndnoteText"/>
    <w:uiPriority w:val="99"/>
    <w:semiHidden/>
    <w:unhideWhenUsed/>
    <w:rsid w:val="001A28C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2948</Words>
  <Characters>16810</Characters>
  <Application>Microsoft Office Word</Application>
  <DocSecurity>0</DocSecurity>
  <Lines>140</Lines>
  <Paragraphs>39</Paragraphs>
  <ScaleCrop>false</ScaleCrop>
  <Company>HP</Company>
  <LinksUpToDate>false</LinksUpToDate>
  <CharactersWithSpaces>19719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2026-03-13T13:39:00Z</dcterms:created>
  <dcterms:modified xsi:type="dcterms:W3CDTF">2026-03-13T14:50:00Z</dcterms:modified>
</cp:coreProperties>
</file>