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0"/>
              <w:left w:type="dxa" w:w="600"/>
              <w:bottom w:type="dxa" w:w="300"/>
              <w:right w:type="dxa" w:w="6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72"/>
                <w:szCs w:val="72"/>
              </w:rPr>
              <w:t xml:space="preserve">STEPHEN GREET</w:t>
            </w:r>
            <w:r>
              <w:rPr>
                <w:rFonts w:ascii="Arial" w:cs="Arial" w:eastAsia="Arial" w:hAnsi="Arial"/>
                <w:color w:val="000000"/>
                <w:sz w:val="60"/>
                <w:szCs w:val="60"/>
              </w:rPr>
              <w:t xml:space="preserve">   |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33333"/>
                <w:sz w:val="28"/>
                <w:szCs w:val="28"/>
              </w:rPr>
              <w:t xml:space="preserve">Senior AWS Cloud Engineer  ·  Solutions Architect  ·  DevOps &amp; Infrastructure Lead</w:t>
            </w:r>
          </w:p>
          <w:p>
            <w:pPr>
              <w:pBdr>
                <w:top w:val="single" w:color="000000" w:sz="6" w:space="6"/>
              </w:pBdr>
              <w:spacing w:before="6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stephen@beamjobs.com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·   (123) 456-7890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·   New York, NY 10001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·   linkedin.com/in/stephengreet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·   ⌨ github.com/stephengreet-aws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14+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Years Exp.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50+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AWS Accounts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20+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Cloud Migrations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$5M+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Cost Savings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60+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AWS Services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AWS Certs</w:t>
            </w:r>
          </w:p>
        </w:tc>
      </w:tr>
    </w:tbl>
    <w:p>
      <w:pPr>
        <w:spacing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80"/>
        <w:gridCol w:w="120"/>
        <w:gridCol w:w="6600"/>
      </w:tblGrid>
      <w:t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AWS Certifications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Solutions Architect Pro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Renewed 2022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DevOps Engineer Pro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Renewed 2023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– Specialty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Active 2021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Networking – Specialty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Active 2021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 – Specialty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Active 2022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SysOps Admin – Assoc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Renewed 2023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Developer – Assoc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Renewed 2024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Solutions Architect – Assoc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Renewed 2022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Other Certs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Terraform Associate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HashiCorp — 2022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CKA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CNCF — 2019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CKAD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CNCF — 2020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Six Sigma Green Belt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ASQ — 2016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Languages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English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Native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German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C1 — Full Professional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Spanish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B2 — Working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French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B1 — Working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Mandarin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A2 — Basic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Bdr>
                <w:bottom w:val="single" w:color="000000" w:sz="12" w:space="3"/>
              </w:pBdr>
              <w:spacing w:before="260" w:after="60"/>
              <w:ind w:left="18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6"/>
                <w:szCs w:val="26"/>
              </w:rPr>
              <w:t xml:space="preserve">Professional Profile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Results-driven Senior AWS Cloud Engineer and Solutions Architect with 14+ years designing, building, and managing enterprise-scale cloud infrastructure. Holder of 8 AWS certifications including Solutions Architect Professional and DevOps Engineer Professional. Deep expertise in cloud migration, infrastructure-as-code, serverless, containers (EKS/ECS), security, compliance, and FinOps. Recognized for delivering $5M+ in cumulative cloud cost savings and 20+ zero-downtime migrations.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Experienced technical leader, AWS Community Builder, conference speaker at AWS re:Invent 2020 &amp; 2022, and open source author with 4,700+ combined GitHub stars. Passionate educator who has trained 4,500+ engineers in cloud-native best practices through workshops, bootcamps, and corporate mentorship programs.</w:t>
            </w:r>
          </w:p>
          <w:p>
            <w:pPr>
              <w:pBdr>
                <w:bottom w:val="single" w:color="000000" w:sz="12" w:space="3"/>
              </w:pBdr>
              <w:spacing w:before="260" w:after="60"/>
              <w:ind w:left="18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6"/>
                <w:szCs w:val="26"/>
              </w:rPr>
              <w:t xml:space="preserve">Core AWS Competencies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AWS Solutions Architecture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Cloud Migration (7R Strategies)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Infrastructure as Code (Terraform / CDK)</w:t>
                  </w:r>
                </w:p>
              </w:tc>
            </w:tr>
          </w:tbl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Kubernetes (EKS) &amp; ECS Fargate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Serverless (Lambda / API Gateway)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CI/CD &amp; GitOps (CodePipeline / ArgoCD)</w:t>
                  </w:r>
                </w:p>
              </w:tc>
            </w:tr>
          </w:tbl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IAM &amp; AWS Organizations / SCPs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FinOps &amp; Cost Optimization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Multi-Region &amp; DR Architecture</w:t>
                  </w:r>
                </w:p>
              </w:tc>
            </w:tr>
          </w:tbl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VPC, Transit Gateway, PrivateLink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Security Hub, GuardDuty, Macie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Data Pipelines (Glue / Kinesis / Athena)</w:t>
                  </w:r>
                </w:p>
              </w:tc>
            </w:tr>
          </w:tbl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Event-Driven (SQS / SNS / EventBridge)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Database Migration (DMS / RDS Aurora)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SOC2 / HIPAA / PCI-DSS Compliance</w:t>
                  </w:r>
                </w:p>
              </w:tc>
            </w:tr>
          </w:tbl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AWS Control Tower / Landing Zone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DevSecOps &amp; Shift-Left Security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B3A"/>
                      <w:sz w:val="18"/>
                      <w:szCs w:val="18"/>
                    </w:rPr>
                    <w:t xml:space="preserve">Team Leadership &amp; Cloud Enablement</w:t>
                  </w:r>
                </w:p>
              </w:tc>
            </w:tr>
          </w:tbl>
          <w:p/>
        </w:tc>
      </w:tr>
    </w:tbl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80"/>
        <w:gridCol w:w="120"/>
        <w:gridCol w:w="6600"/>
      </w:tblGrid>
      <w:t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Education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M.S. Cloud Computing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Northeastern Univ. 2018</w:t>
            </w:r>
          </w:p>
          <w:p>
            <w:pPr>
              <w:spacing w:before="20" w:after="8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GPA 3.9/4.0 | AWS Research Grant</w:t>
            </w:r>
          </w:p>
          <w:p>
            <w:pPr>
              <w:spacing w:before="4" w:after="3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Thesis on Multi-Region Failover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B.S. Computer Science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San Jose State — 2010</w:t>
            </w:r>
          </w:p>
          <w:p>
            <w:pPr>
              <w:spacing w:before="20" w:after="8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GPA 3.8/4.0 | Summa Cum Laude</w:t>
            </w:r>
          </w:p>
          <w:p>
            <w:pPr>
              <w:spacing w:before="4" w:after="3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Best Senior Capstone Award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Awards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Community Builder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Architecture Track 2022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 Session — re:Invent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GitOps talk — 2022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 of Year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KCR Industries 2016 &amp; 2017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 Performer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BZG Financial 2015 &amp; 2016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HashiCorp Ambassador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Terraform — 2020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Research Grant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$15K — 2017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Community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User Group NYC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Co-Organizer 2016–Now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CNCF Ambassador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2021–Present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FinOps Foundation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Practitioner 2020–Now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Code.org Volunteer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STEM Education NYC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Open Source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aws-lza-toolkit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⭐ 2,800 stars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terraform-aws-modules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⭐ 1,900 stars</w:t>
            </w:r>
          </w:p>
          <w:p>
            <w:pPr>
              <w:spacing w:before="20" w:after="8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300K+/mo Terraform Registry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Bdr>
                <w:bottom w:val="single" w:color="000000" w:sz="12" w:space="3"/>
              </w:pBdr>
              <w:spacing w:before="260" w:after="60"/>
              <w:ind w:left="18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6"/>
                <w:szCs w:val="26"/>
              </w:rPr>
              <w:t xml:space="preserve">Key Career 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$5M+ Cost Savings: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Delivered AWS cost optimizations across 6 organizations using Reserved Instances, Savings Plans, right-sizing, and Spot Instances.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20+ Zero-Downtime Migrations: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Led 20+ cloud migrations from on-premises data centers to AWS — workloads up to 50TB — with 100% data integrity and no unplanned downtime.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99.99% Platform Availability: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Designed active-active multi-region architecture at BZG Financial (Route 53 + ALB + Aurora Global) — SLA maintained 3 consecutive years.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$1.8M Annual Savings: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Re-architected monolithic EC2 platform to ECS Fargate + Lambda at Sweet Oranges Technology, eliminating idle capacity costs.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40-Minute DR Recovery: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Built automated Pilot Light DR at KCR Industries reducing RTO from 8 hours to 40 minutes using Route 53 health checks + automated AMI replication.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500% Faster Deployments: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Implemented GitOps CI/CD (GitHub Actions + ArgoCD + EKS) — from bi-weekly to 20+ deployments/day with zero-downtime rollouts.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Zero Security Incidents: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Enforced AWS Organizations SCPs, GuardDuty, Security Hub + automated remediation across 50+ AWS accounts — zero breaches over 6 years.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4,500+ Engineers Trained: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Delivered AWS workshops at re:Invent 2020 &amp; 2022; recognition as AWS Community Builder for sustained education contributions.</w:t>
            </w:r>
          </w:p>
          <w:p>
            <w:pPr>
              <w:pBdr>
                <w:bottom w:val="single" w:color="000000" w:sz="12" w:space="3"/>
              </w:pBdr>
              <w:spacing w:before="260" w:after="60"/>
              <w:ind w:left="18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6"/>
                <w:szCs w:val="26"/>
              </w:rPr>
              <w:t xml:space="preserve">Professional Experience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Senior AWS Cloud Engineer / Solutions Architect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▸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Sweet Oranges Technology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i/>
                <w:iCs/>
                <w:color w:val="5A6678"/>
                <w:sz w:val="18"/>
                <w:szCs w:val="18"/>
              </w:rPr>
              <w:t xml:space="preserve">March 2018 – Present (6+ Years)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5A6678"/>
                <w:sz w:val="18"/>
                <w:szCs w:val="18"/>
              </w:rPr>
              <w:t xml:space="preserve">New York, NY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5A6678"/>
                <w:sz w:val="19"/>
                <w:szCs w:val="19"/>
              </w:rPr>
              <w:t xml:space="preserve">High-growth SaaS platform serving 10M+ users. Led all AWS infrastructure design, migration, and operations from Series B to post-IPO.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Architected and migrated entire infrastructure from 3 on-premises data centers to AWS — 80+ services including EC2, ECS Fargate, EKS, Lambda, RDS, ElastiCache, and S3.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Re-architected monolithic EC2 deployment to ECS Fargate microservices + Lambda serverless — reduced annual compute cost by $1.8M through elastic scaling and zero idle capacity.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Designed multi-region active-active architecture (us-east-1 + us-west-2) using Route 53 latency routing, ALB, and Aurora Global Database; maintained 99.99% availability SLA.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Built 15-account AWS Organizations structure with SCPs, account vending machine (Terraform + Lambda), and IAM Identity Center SSO — onboarding any new account in under 45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Implemented 50,000+ lines of Terraform IaC across 200+ modules with remote state (S3 + DynamoDB locking), full peer review, and drift detection pipelines.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Deployed comprehensive observability: CloudWatch, X-Ray distributed tracing, Grafana dashboards covering 300+ business and infrastructure KPIs.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Built GitOps CI/CD (GitHub Actions + CodeBuild + ECR + EKS + ArgoCD) — reduced deployment time from 2 hours to 18 minutes; enabled 20+ daily production deployments.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Deployed GuardDuty, Security Hub, AWS Config, CloudTrail, and Macie across all 15 accounts with automated Lambda remediation for 80% of low/medium severity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Implemented AWS Cost Explorer, Budgets, and Savings Plans strategy; delivered $1.8M annual savings with spend forecasting accuracy within 5% month-over-month.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Led team of 5 cloud engineers + 3 DevOps engineers; designed on-call rotations, runbooks, and quarterly DR exercises.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Achieved SOC2 Type II certification: architected compliant logging, access control, and encryption standards; coordinated 6-month external audit process.</w:t>
            </w:r>
          </w:p>
        </w:tc>
      </w:tr>
    </w:tbl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80"/>
        <w:gridCol w:w="120"/>
        <w:gridCol w:w="6600"/>
      </w:tblGrid>
      <w:t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Technical Stack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Compute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EC2 / Auto Scaling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Lambda / Lambda@Edge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ECS Fargate / EC2 mode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EKS + Karpenter + Istio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Batch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Networking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VPC / Transit Gateway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 Connect / VPN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Route 53 / CloudFront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ALB / NLB / PrivateLink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WAF / Shield Advanced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Storage &amp; Data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S3 / Glacier / EFS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RDS Aurora / DynamoDB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ElastiCache / Redshift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Glue / Athena / Kinesis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MSK (Managed Kafka)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DMS / SCT Migration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Security &amp; IaC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IAM / SCPs / Control Tower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KMS / Secrets Manager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GuardDuty / Security Hub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Terraform / Terragrunt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CDK / CloudFormation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Actions / ArgoCD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Docker / Kubernetes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AWS Cloud Engineer / DevOps Lead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▸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KCR Industries (Manufacturing)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i/>
                <w:iCs/>
                <w:color w:val="5A6678"/>
                <w:sz w:val="18"/>
                <w:szCs w:val="18"/>
              </w:rPr>
              <w:t xml:space="preserve">March 2014 – February 2018 (4 Years)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5A6678"/>
                <w:sz w:val="18"/>
                <w:szCs w:val="18"/>
              </w:rPr>
              <w:t xml:space="preserve">Dallas, TX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5A6678"/>
                <w:sz w:val="19"/>
                <w:szCs w:val="19"/>
              </w:rPr>
              <w:t xml:space="preserve">Operated 8 manufacturing plants. Led AWS cloud adoption and DevOps transformation — migrated 200+ on-premises workloads and built modern CI/CD infrastructure.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Led 18-month program migrating 200+ workloads across 8 plants — completed on schedule and 12% under budget with zero unplanned downtime.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Designed Pilot Light multi-region DR (Route 53 health checks + automated AMI replication + cross-region RDS snapshots) — reduced RTO from 8 hours to 40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Built AWS IoT Core + Kinesis Data Streams pipeline ingesting 10,000+ factory sensor readings/second; integrated with S3 data lake and SageMaker for predictive maintenance.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Deployed EKS with Karpenter auto-provisioning reducing node spin-up from 8 minutes to 90 seconds; implemented blue/green CodeDeploy pipelines eliminating all deployment downtime.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Implemented centralized CloudWatch Logs + OpenSearch Service ingesting 500GB/day of logs; reduced MTTD from 45 minutes to under 3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Delivered $800K annual savings via Reserved Instance purchases, Spot Instance batch fleets, and S3 Intelligent-Tiering; trained 6 engineers who all achieved AWS certification within 12 months.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AWS Solutions Architect / Cloud Infrastructure Engineer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▸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Five Brothers Digital Marketing Agency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i/>
                <w:iCs/>
                <w:color w:val="5A6678"/>
                <w:sz w:val="18"/>
                <w:szCs w:val="18"/>
              </w:rPr>
              <w:t xml:space="preserve">February 2009 – February 2014 (5 Years)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5A6678"/>
                <w:sz w:val="18"/>
                <w:szCs w:val="18"/>
              </w:rPr>
              <w:t xml:space="preserve">Austin, TX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5A6678"/>
                <w:sz w:val="19"/>
                <w:szCs w:val="19"/>
              </w:rPr>
              <w:t xml:space="preserve">Agency managing campaigns for 100+ clients. Designed and built the company's AWS cloud infrastructure from greenfield, replacing all on-premises servers.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Built the company's entire AWS infrastructure from scratch — EC2 Auto Scaling, ALB, RDS Aurora, ElastiCache — migrating all on-premises servers within 6 months, $200K under budget.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Deployed CloudFront CDN with Lambda@Edge; reduced global average page load from 3.2s to 0.8s for 100+ client sites; enabled 10x traffic spike handling during peak campaign periods.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Built AWS Glue + S3 + Athena data lake ingesting ad performance data from 8 marketing platforms (Google, Meta, TikTok); enabled SQL analytics across 5TB+ historical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Implemented IAM identity federation with Okta SAML 2.0 for 150+ employees across 8 AWS accounts; built EventBridge + Lambda + SQS automation eliminating 30+ manual monitoring tasks/week.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Maintained AWS spend under $45K/month for 100+ client workloads via continuous right-sizing, Reserved Instance coverage, and resource tagging enforcement.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AWS Cloud Architect / Security Engineer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▸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BZG Financial Services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i/>
                <w:iCs/>
                <w:color w:val="5A6678"/>
                <w:sz w:val="18"/>
                <w:szCs w:val="18"/>
              </w:rPr>
              <w:t xml:space="preserve">January 2013 – March 2017 (4 Years)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5A6678"/>
                <w:sz w:val="18"/>
                <w:szCs w:val="18"/>
              </w:rPr>
              <w:t xml:space="preserve">Los Angeles, CA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5A6678"/>
                <w:sz w:val="19"/>
                <w:szCs w:val="19"/>
              </w:rPr>
              <w:t xml:space="preserve">Regional bank with 50,000+ customers. Architected the bank's full AWS cloud environment with stringent financial-services security and compliance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Designed PCI-DSS compliant AWS environment for credit card workloads — segmented VPCs, WAF OWASP rules, KMS CMK encryption, VPC Flow Logs, and CloudTrail audit logging.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Built active-active multi-region architecture (us-east-1 + us-west-2): Route 53 + ALB + Aurora Global Database — 99.99% availability SLA maintained 36 consecutive months.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Implemented AWS Direct Connect (10Gbps) with BGP failover to VPN for secure dedicated bank-to-cloud connectivity; built real-time transaction monitoring (Kinesis + Lambda + DynamoDB) for 200K+ daily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Deployed centralized Security Hub with 95 Config Rules and Lambda auto-remediation; reduced open findings from 340 to under 15 within 90 days. Passed PCI-DSS Level 1 and SOC2 Type II on first attempt.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Senior AWS Cloud Engineer / Platform Lead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▸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Resume Worded / GrowthSI Consulting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i/>
                <w:iCs/>
                <w:color w:val="5A6678"/>
                <w:sz w:val="18"/>
                <w:szCs w:val="18"/>
              </w:rPr>
              <w:t xml:space="preserve">2012 – 2018 (6 Years)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5A6678"/>
                <w:sz w:val="18"/>
                <w:szCs w:val="18"/>
              </w:rPr>
              <w:t xml:space="preserve">New York, NY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5A6678"/>
                <w:sz w:val="19"/>
                <w:szCs w:val="19"/>
              </w:rPr>
              <w:t xml:space="preserve">Delivered AWS architecture engagements for 15+ Fortune 500 clients across financial services, healthcare, and retail.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Led AWS architecture engagements for 15+ enterprise clients — cloud strategy, migration roadmaps, and hands-on implementation across EC2, EKS, RDS, Lambda, and data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Built HIPAA-compliant architecture for 3 healthcare clients: encrypted S3, no-IGW VPC, PrivateLink-only services, CloudTrail logging, and Macie PII detection; all achieved HIPAA certification within 4 months.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Implemented AWS Cost Intelligence Dashboard and Compute Optimizer; delivered $1.2M annual savings across client portfolio via Reserved Instances and Graviton migration.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Delivered 4-week AWS training bootcamp for 40 engineers; 35/40 passed AWS Cloud Practitioner within 60 days. Produced M&amp;A cloud due diligence assessments influencing deal valuations by $2M–$8M.</w:t>
            </w:r>
          </w:p>
        </w:tc>
      </w:tr>
    </w:tbl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80"/>
        <w:gridCol w:w="120"/>
        <w:gridCol w:w="6600"/>
      </w:tblGrid>
      <w:t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Earlier Experience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 Infra Engineer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Mediterraneo Group</w:t>
            </w:r>
          </w:p>
          <w:p>
            <w:pPr>
              <w:spacing w:before="4" w:after="3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Sep 2018 – Dec 2019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Specialist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Cobb &amp; Associates</w:t>
            </w:r>
          </w:p>
          <w:p>
            <w:pPr>
              <w:spacing w:before="4" w:after="3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Jan 2011 – Dec 2012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Jr. Cloud Engineer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ABC Company</w:t>
            </w:r>
          </w:p>
          <w:p>
            <w:pPr>
              <w:spacing w:before="4" w:after="3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2008 – 2011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Speaking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re:Invent 2020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Zero-Trust Networking — 2K+ audience, 15K+ views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re:Invent 2022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GitOps for AWS Infra — Top 10 session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DevOpsDays NYC 2021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Landing Zone Workshop — 80 participants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KubeCon NA 2021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EKS Workshop — 150 attendees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FinOps Foundation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Webinar — 800+ live, 5K YouTube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Publications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Architecture Blog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Featured — $1.8M savings article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O'Reilly Cloud Newsletter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Co-authored — 80K practitioners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HashiCorp Blog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Terraform at Scale — 12K reads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 / Personal Blog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45+ articles — 90K+ total reads</w:t>
            </w:r>
          </w:p>
          <w:p>
            <w:pPr>
              <w:pBdr>
                <w:bottom w:val="single" w:color="000000" w:sz="6" w:space="2"/>
              </w:pBdr>
              <w:spacing w:before="180" w:after="3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Memberships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Community Builders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Architecture Track 2022+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IEEE Computer Society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Member 2012+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FinOps Foundation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Practitioner 2020+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HashiCorp Ambassador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Terraform — 2020+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DevOpsDays NYC
</w:t>
            </w: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Program Committee 2019+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pBdr>
                <w:bottom w:val="single" w:color="000000" w:sz="12" w:space="3"/>
              </w:pBdr>
              <w:spacing w:before="260" w:after="60"/>
              <w:ind w:left="18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6"/>
                <w:szCs w:val="26"/>
              </w:rPr>
              <w:t xml:space="preserve">Key Projects &amp; Special Initiatives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Enterprise Cloud Migration — KCR Industries (2014–2016)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Led 18-month, 200-workload migration from 3 data centers to AWS across 8 manufacturing sites; completed on schedule, 12% under $4M budget, zero data loss.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Used AWS Migration Hub + Application Discovery Service for workload inventory; executed parallel migration waves via AWS SMS and DMS with automated integrity validation before each cutover.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Delivered 40-minute RTO DR capability (down from 8 hours); first live DR test passed successfully 3 months post-migration.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Multi-Account Landing Zone — Sweet Oranges Technology (2018–2019)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Designed 15-account AWS Organizations structure; built account vending machine via Service Catalog + Terraform + Lambda — new account fully provisioned in under 45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Implemented 25+ SCPs enforcing encryption at rest, approved regions, resource tagging, and preventing non-compliant creation; centralized Security Hub across all accounts with EventBridge-driven auto-remediation.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SOC2 &amp; PCI-DSS Compliance Architecture — BZG Financial (2014–2016)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Architected PCI-DSS Level 1 compliant environment: segmented VPCs, WAF OWASP rules, KMS encryption, Macie PAN detection; 95 Config Rules with Lambda auto-remediation.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Passed PCI-DSS Level 1 and SOC2 Type II on first attempt; auditors cited environment as one of the most mature in financial services.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Serverless Cost Optimization — Sweet Oranges Technology (2020–2021)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Migrated 40+ always-on EC2 microservices to Lambda + Fargate Spot — $1.8M annual savings; applied Compute Optimizer + Trusted Advisor rightsizing for additional $400K savings.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Moved to 70% Reserved Instance / Savings Plans coverage — reduced effective compute hourly rate by 42%.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Real-Time IoT Data Platform — KCR Industries (2016–2017)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Architected AWS IoT Core + Kinesis + Lambda + S3 + SageMaker pipeline ingesting 10,000+ sensor readings/second from 5,000 factory devices across 8 plants.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Built Kinesis Analytics SQL for real-time anomaly detection — maintenance alerts within 30 seconds; SageMaker ML model (91% accuracy) reduced unplanned downtime by 22%.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Zero-Trust Security Architecture — GrowthSI Healthcare Client (2016)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Eliminated all public internet exposure using VPC PrivateLink, AWS Verified Access, and IAM Identity Center with Okta SAML MFA, replacing 40+ individual IAM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Achieved HIPAA compliance within 4 months; architecture adopted as firm's standard HIPAA blueprint for all healthcare engagements.</w:t>
            </w:r>
          </w:p>
          <w:p>
            <w:pPr>
              <w:pBdr>
                <w:bottom w:val="single" w:color="000000" w:sz="12" w:space="3"/>
              </w:pBdr>
              <w:spacing w:before="260" w:after="60"/>
              <w:ind w:left="18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6"/>
                <w:szCs w:val="26"/>
              </w:rPr>
              <w:t xml:space="preserve">References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  <w:gridCol w:w="2200"/>
            </w:tblGrid>
            <w:tr>
              <w:tc>
                <w:tcPr>
                  <w:tcW w:type="dxa" w:w="2100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Marcus Webb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5A6678"/>
                      <w:sz w:val="17"/>
                      <w:szCs w:val="17"/>
                    </w:rPr>
                    <w:t xml:space="preserve">CTO, Sweet Oranges Tech</w:t>
                  </w:r>
                </w:p>
                <w:p>
                  <w:r>
                    <w:rPr>
                      <w:rFonts w:ascii="Arial" w:cs="Arial" w:eastAsia="Arial" w:hAnsi="Arial"/>
                      <w:color w:val="1C2B3A"/>
                      <w:sz w:val="17"/>
                      <w:szCs w:val="17"/>
                    </w:rPr>
                    <w:t xml:space="preserve">m.webb@sweetoranges.com</w:t>
                  </w:r>
                </w:p>
                <w:p>
                  <w:r>
                    <w:rPr>
                      <w:rFonts w:ascii="Arial" w:cs="Arial" w:eastAsia="Arial" w:hAnsi="Arial"/>
                      <w:color w:val="5A6678"/>
                      <w:sz w:val="17"/>
                      <w:szCs w:val="17"/>
                    </w:rPr>
                    <w:t xml:space="preserve">(212) 555-0147</w:t>
                  </w:r>
                </w:p>
              </w:tc>
              <w:tc>
                <w:tcPr>
                  <w:tcW w:type="dxa" w:w="2100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Diana Chang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5A6678"/>
                      <w:sz w:val="17"/>
                      <w:szCs w:val="17"/>
                    </w:rPr>
                    <w:t xml:space="preserve">VP Engineering, GrowthSI</w:t>
                  </w:r>
                </w:p>
                <w:p>
                  <w:r>
                    <w:rPr>
                      <w:rFonts w:ascii="Arial" w:cs="Arial" w:eastAsia="Arial" w:hAnsi="Arial"/>
                      <w:color w:val="1C2B3A"/>
                      <w:sz w:val="17"/>
                      <w:szCs w:val="17"/>
                    </w:rPr>
                    <w:t xml:space="preserve">d.chang@growthsi.com</w:t>
                  </w:r>
                </w:p>
                <w:p>
                  <w:r>
                    <w:rPr>
                      <w:rFonts w:ascii="Arial" w:cs="Arial" w:eastAsia="Arial" w:hAnsi="Arial"/>
                      <w:color w:val="5A6678"/>
                      <w:sz w:val="17"/>
                      <w:szCs w:val="17"/>
                    </w:rPr>
                    <w:t xml:space="preserve">(646) 555-0218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Robert Patel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5A6678"/>
                      <w:sz w:val="17"/>
                      <w:szCs w:val="17"/>
                    </w:rPr>
                    <w:t xml:space="preserve">CISO, BZG Financial</w:t>
                  </w:r>
                </w:p>
                <w:p>
                  <w:r>
                    <w:rPr>
                      <w:rFonts w:ascii="Arial" w:cs="Arial" w:eastAsia="Arial" w:hAnsi="Arial"/>
                      <w:color w:val="1C2B3A"/>
                      <w:sz w:val="17"/>
                      <w:szCs w:val="17"/>
                    </w:rPr>
                    <w:t xml:space="preserve">r.patel@bzgfinancial.com</w:t>
                  </w:r>
                </w:p>
                <w:p>
                  <w:r>
                    <w:rPr>
                      <w:rFonts w:ascii="Arial" w:cs="Arial" w:eastAsia="Arial" w:hAnsi="Arial"/>
                      <w:color w:val="5A6678"/>
                      <w:sz w:val="17"/>
                      <w:szCs w:val="17"/>
                    </w:rPr>
                    <w:t xml:space="preserve">(310) 555-0356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top w:val="single" w:color="000000" w:sz="8" w:space="8"/>
              </w:pBdr>
              <w:spacing w:before="1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678"/>
                <w:sz w:val="17"/>
                <w:szCs w:val="17"/>
              </w:rPr>
              <w:t xml:space="preserve">Stephen Greet  ·  stephen@beamjobs.com  ·  (123) 456-7890  ·  New York, NY  ·  github.com/stephengreet-aws</w:t>
            </w:r>
          </w:p>
        </w:tc>
      </w:tr>
    </w:tbl>
    <w:sectPr>
      <w:pgSz w:w="12240" w:h="15840" w:orient="portrait"/>
      <w:pgMar w:top="0" w:right="0" w:bottom="6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2026-03-12T09:28:41.907Z</dcterms:created>
  <dcterms:modified xsi:type="dcterms:W3CDTF">2026-03-12T09:28:41.907Z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