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SOPHIA CHEN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Chief Marketing Officer — B2B SaaS &amp; Digital Brands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sophia.chen@email.com  |  +1 646-555-0334  |  New York, NY  |  linkedin.com/in/sophiachen</w:t>
      </w:r>
    </w:p>
    <w:p>
      <w:pPr>
        <w:pBdr>
          <w:bottom w:val="single" w:color="0D7377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D7377"/>
                <w:sz w:val="19"/>
                <w:szCs w:val="19"/>
              </w:rPr>
              <w:t xml:space="preserve">Results-driven CMO with 15 years building global brand strategies, scaling demand generation engines, and delivering measurable revenue impact for high-growth technology companies.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15+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$80M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3.2x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</w:tr>
      <w:tr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Marketing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 Generated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Pipeline Growth</w:t>
            </w:r>
          </w:p>
        </w:tc>
        <w:tc>
          <w:tcPr>
            <w:tcW w:type="dxa" w:w="234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Countries Managed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AREAS OF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Strategy &amp; Positioning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Marketing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Demand Generation &amp; ABM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Marketing Operations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 &amp; Thought Leadership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Cross-Functional Leadership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Chief Marketing Officer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Luminary Cloud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2020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marketing org from 6 to 45 people; established brand in competitive enterprise cloud market.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Launched global ABM program targeting 300 enterprise accounts, generating $80M pipeline in first 18 months.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rebrand effort resulting in 47% increase in brand awareness (Forrester survey) and 2x website conversions.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Partnered with Sales to build full-funnel attribution model improving marketing ROI by 3.2x.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VP, Marketing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Nexus Analytics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2016 – 2020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Grew marketing-sourced revenue from 18% to 40% of total ARR through channel mix optimization.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Developed category-defining thought leadership program with 8 industry analyst mentions in 2 years.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Launched annual user conference (2,200+ attendees) becoming the brand's flagship demand event.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Senior Marketing Manager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Orbital SaaS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2010 – 2016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Managed $4M digital advertising budget; achieved 28% lower CAC through A/B test-driven optimization.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content engine (blog, webinars, case studies) growing organic traffic 310% YoY.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CHANNEL &amp; TOOL PROFICIENCY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30"/>
        <w:gridCol w:w="4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Demand Gen / ABM (6sense, Demandbase)</w:t>
            </w:r>
          </w:p>
        </w:tc>
        <w:tc>
          <w:tcPr>
            <w:tcW w:type="dxa" w:w="67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/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16"/>
        <w:gridCol w:w="64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Marketing &amp; SEO</w:t>
            </w:r>
          </w:p>
        </w:tc>
        <w:tc>
          <w:tcPr>
            <w:tcW w:type="dxa" w:w="6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/>
        </w:tc>
        <w:tc>
          <w:tcPr>
            <w:tcW w:type="dxa" w:w="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59"/>
        <w:gridCol w:w="50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HubSpot / Salesforce / Marketo</w:t>
            </w:r>
          </w:p>
        </w:tc>
        <w:tc>
          <w:tcPr>
            <w:tcW w:type="dxa" w:w="6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/>
        </w:tc>
        <w:tc>
          <w:tcPr>
            <w:tcW w:type="dxa" w:w="5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44"/>
        <w:gridCol w:w="71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Paid Media (Google, LinkedIn, Meta)</w:t>
            </w:r>
          </w:p>
        </w:tc>
        <w:tc>
          <w:tcPr>
            <w:tcW w:type="dxa" w:w="64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/>
        </w:tc>
        <w:tc>
          <w:tcPr>
            <w:tcW w:type="dxa" w:w="7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Executive Communication &amp; Board Reporting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EDUCATION &amp; CERTIFICATIONS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MBA, Marketing &amp; Strategy: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Wharton School, University of Pennsylvania, 2010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B.A. Communications: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NYU, 2008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Google Analytics 4  •  HubSpot Revenue Operations  •  Marketo Certified Expert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2026-03-14T10:43:47.292Z</dcterms:created>
  <dcterms:modified xsi:type="dcterms:W3CDTF">2026-03-14T10:43:47.292Z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