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474F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0"/>
                <w:szCs w:val="10"/>
              </w:rPr>
              <w:t xml:space="preserve"/>
            </w:r>
          </w:p>
        </w:tc>
      </w:tr>
    </w:tbl>
    <w:p>
      <w:pPr>
        <w:spacing w:before="160" w:after="0"/>
      </w:pPr>
    </w:p>
    <w:p>
      <w:pPr>
        <w:spacing w:before="0"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474F"/>
          <w:sz w:val="52"/>
          <w:szCs w:val="52"/>
        </w:rPr>
        <w:t xml:space="preserve">Mei Lin Zhang</w:t>
      </w:r>
    </w:p>
    <w:p>
      <w:pPr>
        <w:spacing w:before="0" w:after="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6"/>
          <w:szCs w:val="26"/>
        </w:rPr>
        <w:t xml:space="preserve">Data Science Lead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18"/>
          <w:szCs w:val="18"/>
        </w:rPr>
        <w:t xml:space="preserve">meilin.zhang@datasci.com  ·  +1 (503) 667-1192  ·  Portland, OR  ·  linkedin.com/in/meilinzhang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474F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0"/>
                <w:szCs w:val="10"/>
              </w:rPr>
              <w:t xml:space="preserve"/>
            </w:r>
          </w:p>
        </w:tc>
      </w:tr>
    </w:tbl>
    <w:p>
      <w:pPr>
        <w:spacing w:before="120" w:after="0"/>
      </w:pPr>
    </w:p>
    <w:p>
      <w:pPr>
        <w:spacing w:before="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474F"/>
          <w:sz w:val="26"/>
          <w:szCs w:val="26"/>
        </w:rPr>
        <w:t xml:space="preserve">Profile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Data Science leader with 10 years solving high-impact business problems through advanced analytics and ML. Led teams of 8–15 data scientists. Published 6 peer-reviewed papers in NLP and time series forecasting.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ECEFF1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top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74F"/>
                <w:sz w:val="48"/>
                <w:szCs w:val="48"/>
              </w:rPr>
              <w:t xml:space="preserve">4+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Years at Top Firms</w:t>
            </w:r>
          </w:p>
        </w:tc>
        <w:tc>
          <w:tcPr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ECEFF1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top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74F"/>
                <w:sz w:val="48"/>
                <w:szCs w:val="48"/>
              </w:rPr>
              <w:t xml:space="preserve">6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Key Clients</w:t>
            </w:r>
          </w:p>
        </w:tc>
        <w:tc>
          <w:tcPr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ECEFF1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top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74F"/>
                <w:sz w:val="48"/>
                <w:szCs w:val="48"/>
              </w:rPr>
              <w:t xml:space="preserve">3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Certifications</w:t>
            </w:r>
          </w:p>
        </w:tc>
      </w:tr>
    </w:tbl>
    <w:p>
      <w:pPr>
        <w:spacing w:before="120" w:after="0"/>
      </w:pPr>
    </w:p>
    <w:p>
      <w:pPr>
        <w:pBdr>
          <w:bottom w:val="single" w:color="37474F" w:sz="3" w:space="4"/>
        </w:pBdr>
        <w:spacing w:before="0"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474F"/>
          <w:sz w:val="26"/>
          <w:szCs w:val="26"/>
        </w:rPr>
        <w:t xml:space="preserve">Work Experience</w:t>
      </w:r>
    </w:p>
    <w:p>
      <w:pPr>
        <w:spacing w:before="40" w:after="0"/>
      </w:pP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474F" w:val="clear"/>
            <w:tcMar>
              <w:top w:type="dxa" w:w="80"/>
              <w:left w:type="dxa" w:w="40"/>
              <w:bottom w:type="dxa" w:w="80"/>
              <w:right w:type="dxa" w:w="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2021–Present</w:t>
            </w:r>
          </w:p>
        </w:tc>
        <w:tc>
          <w:tcPr>
            <w:tcW w:type="dxa" w:w="8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Nike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1"/>
                <w:szCs w:val="21"/>
              </w:rPr>
              <w:t xml:space="preserve">  —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74F"/>
                <w:sz w:val="21"/>
                <w:szCs w:val="21"/>
              </w:rPr>
              <w:t xml:space="preserve">Lead Data Scientist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Built demand forecasting models reducing inventory waste by $80M annually. Led team of 10 across 3 countries. Deployed 15 ML models to production.</w:t>
            </w:r>
          </w:p>
        </w:tc>
      </w:tr>
    </w:tbl>
    <w:p>
      <w:pPr>
        <w:spacing w:before="80" w:after="0"/>
      </w:pP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474F" w:val="clear"/>
            <w:tcMar>
              <w:top w:type="dxa" w:w="80"/>
              <w:left w:type="dxa" w:w="40"/>
              <w:bottom w:type="dxa" w:w="80"/>
              <w:right w:type="dxa" w:w="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2018–2021</w:t>
            </w:r>
          </w:p>
        </w:tc>
        <w:tc>
          <w:tcPr>
            <w:tcW w:type="dxa" w:w="8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Providence Health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1"/>
                <w:szCs w:val="21"/>
              </w:rPr>
              <w:t xml:space="preserve">  —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74F"/>
                <w:sz w:val="21"/>
                <w:szCs w:val="21"/>
              </w:rPr>
              <w:t xml:space="preserve">Sr. Data Scientist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Developed clinical risk models predicting sepsis with 94% accuracy. Built NLP pipeline processing 2M+ clinical notes monthly.</w:t>
            </w:r>
          </w:p>
        </w:tc>
      </w:tr>
    </w:tbl>
    <w:p>
      <w:pPr>
        <w:spacing w:before="80" w:after="0"/>
      </w:pP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474F" w:val="clear"/>
            <w:tcMar>
              <w:top w:type="dxa" w:w="80"/>
              <w:left w:type="dxa" w:w="40"/>
              <w:bottom w:type="dxa" w:w="80"/>
              <w:right w:type="dxa" w:w="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2015–2018</w:t>
            </w:r>
          </w:p>
        </w:tc>
        <w:tc>
          <w:tcPr>
            <w:tcW w:type="dxa" w:w="8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Boeing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1"/>
                <w:szCs w:val="21"/>
              </w:rPr>
              <w:t xml:space="preserve">  —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74F"/>
                <w:sz w:val="21"/>
                <w:szCs w:val="21"/>
              </w:rPr>
              <w:t xml:space="preserve">Analytics Engineer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Predictive maintenance models for commercial fleet reducing unplanned downtime by 35%. Analyzed terabytes of sensor data from 500+ aircraft.</w:t>
            </w:r>
          </w:p>
        </w:tc>
      </w:tr>
    </w:tbl>
    <w:p>
      <w:pPr>
        <w:spacing w:before="80" w:after="0"/>
      </w:pP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474F" w:val="clear"/>
            <w:tcMar>
              <w:top w:type="dxa" w:w="80"/>
              <w:left w:type="dxa" w:w="40"/>
              <w:bottom w:type="dxa" w:w="80"/>
              <w:right w:type="dxa" w:w="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2013–2015</w:t>
            </w:r>
          </w:p>
        </w:tc>
        <w:tc>
          <w:tcPr>
            <w:tcW w:type="dxa" w:w="8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KPMG Analytics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1"/>
                <w:szCs w:val="21"/>
              </w:rPr>
              <w:t xml:space="preserve">  —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74F"/>
                <w:sz w:val="21"/>
                <w:szCs w:val="21"/>
              </w:rPr>
              <w:t xml:space="preserve">Data Analyst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Delivered customer analytics solutions for retail and banking clients. Built churn and CLV models used by 8 global enterprises.</w:t>
            </w:r>
          </w:p>
        </w:tc>
      </w:tr>
    </w:tbl>
    <w:p>
      <w:pPr>
        <w:spacing w:before="80" w:after="0"/>
      </w:pPr>
    </w:p>
    <w:p>
      <w:pPr>
        <w:spacing w:before="40" w:after="0"/>
      </w:pPr>
    </w:p>
    <w:p>
      <w:pPr>
        <w:pBdr>
          <w:bottom w:val="single" w:color="37474F" w:sz="3" w:space="4"/>
        </w:pBdr>
        <w:spacing w:before="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474F"/>
          <w:sz w:val="26"/>
          <w:szCs w:val="26"/>
        </w:rPr>
        <w:t xml:space="preserve">Core Competencies</w:t>
      </w:r>
    </w:p>
    <w:p>
      <w:pPr>
        <w:spacing w:before="40" w:after="0"/>
      </w:pP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3060"/>
        <w:gridCol w:w="3060"/>
      </w:tblGrid>
      <w:tr>
        <w:tc>
          <w:tcPr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ECEFF1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74F"/>
                <w:sz w:val="18"/>
                <w:szCs w:val="18"/>
              </w:rPr>
              <w:t xml:space="preserve">Python / R / Julia 95%</w:t>
            </w:r>
          </w:p>
        </w:tc>
        <w:tc>
          <w:tcPr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ECEFF1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74F"/>
                <w:sz w:val="18"/>
                <w:szCs w:val="18"/>
              </w:rPr>
              <w:t xml:space="preserve">Scikit-learn / XGBoost 93%</w:t>
            </w:r>
          </w:p>
        </w:tc>
        <w:tc>
          <w:tcPr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ECEFF1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74F"/>
                <w:sz w:val="18"/>
                <w:szCs w:val="18"/>
              </w:rPr>
              <w:t xml:space="preserve">Time Series / Forecasting 94%</w:t>
            </w:r>
          </w:p>
        </w:tc>
      </w:tr>
    </w:tbl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3060"/>
        <w:gridCol w:w="3060"/>
      </w:tblGrid>
      <w:tr>
        <w:tc>
          <w:tcPr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ECEFF1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74F"/>
                <w:sz w:val="18"/>
                <w:szCs w:val="18"/>
              </w:rPr>
              <w:t xml:space="preserve">NLP / Text Mining 91%</w:t>
            </w:r>
          </w:p>
        </w:tc>
        <w:tc>
          <w:tcPr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ECEFF1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74F"/>
                <w:sz w:val="18"/>
                <w:szCs w:val="18"/>
              </w:rPr>
              <w:t xml:space="preserve">Spark / Databricks 88%</w:t>
            </w:r>
          </w:p>
        </w:tc>
        <w:tc>
          <w:tcPr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ECEFF1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74F"/>
                <w:sz w:val="18"/>
                <w:szCs w:val="18"/>
              </w:rPr>
              <w:t xml:space="preserve">Tableau / Power BI 87%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74F"/>
                <w:sz w:val="22"/>
                <w:szCs w:val="22"/>
              </w:rPr>
              <w:t xml:space="preserve">Client Portfolio</w:t>
            </w:r>
          </w:p>
          <w:p>
            <w:pPr>
              <w:spacing w:before="0"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▸  Nike</w:t>
            </w:r>
          </w:p>
          <w:p>
            <w:pPr>
              <w:spacing w:before="0"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▸  Providence Health</w:t>
            </w:r>
          </w:p>
          <w:p>
            <w:pPr>
              <w:spacing w:before="0"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▸  Boeing</w:t>
            </w:r>
          </w:p>
          <w:p>
            <w:pPr>
              <w:spacing w:before="0"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▸  KPMG</w:t>
            </w:r>
          </w:p>
          <w:p>
            <w:pPr>
              <w:spacing w:before="0"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▸  FedEx</w:t>
            </w:r>
          </w:p>
          <w:p>
            <w:pPr>
              <w:spacing w:before="0"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▸  Intel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74F"/>
                <w:sz w:val="22"/>
                <w:szCs w:val="22"/>
              </w:rPr>
              <w:t xml:space="preserve">Education &amp; Certifications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M.S. Statistics — Oregon State University, 2013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✓  Databricks ML Professional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✓  AWS ML Specialty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✓  Coursera Deep Learning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2026-03-16T12:37:47.737Z</dcterms:created>
  <dcterms:modified xsi:type="dcterms:W3CDTF">2026-03-16T12:37:47.737Z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