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000000"/>
          <w:sz w:val="36"/>
          <w:szCs w:val="36"/>
        </w:rPr>
        <w:t xml:space="preserve">Mounika Gottipati</w:t>
      </w:r>
    </w:p>
    <w:p>
      <w:pPr>
        <w:spacing w:after="160"/>
        <w:jc w:val="center"/>
      </w:pPr>
      <w:r>
        <w:rPr>
          <w:rFonts w:ascii="Calibri" w:cs="Calibri" w:eastAsia="Calibri" w:hAnsi="Calibri"/>
          <w:b w:val="false"/>
          <w:bCs w:val="false"/>
          <w:color w:val="000000"/>
          <w:sz w:val="19"/>
          <w:szCs w:val="19"/>
        </w:rPr>
        <w:t xml:space="preserve">linkedin.com/in/mounikagottipati  |  +1 (617)-558-8834  |  mounika.gottipati.analytics@gmail.com</w:t>
      </w:r>
    </w:p>
    <w:p>
      <w:pPr>
        <w:pBdr>
          <w:bottom w:val="single" w:color="000000" w:sz="8" w:space="1"/>
        </w:pBdr>
        <w:spacing w:after="80" w:before="240"/>
      </w:pPr>
      <w:r>
        <w:rPr>
          <w:rFonts w:ascii="Calibri" w:cs="Calibri" w:eastAsia="Calibri" w:hAnsi="Calibri"/>
          <w:b/>
          <w:bCs/>
          <w:color w:val="000000"/>
          <w:sz w:val="22"/>
          <w:szCs w:val="22"/>
        </w:rPr>
        <w:t xml:space="preserve">PROFESSIONAL SUMMARY</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Over 10 years of experience in e-commerce analytics, Looker BI development, and customer data science across direct-to-consumer retail, specialty e-commerce, and marketplace businesses, delivering product, merchandising, customer acquisition, and marketing analytics solutions.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enterprise Looker LookML models and analytical dashboards for Wayfair, Chewy, and Overstock, enabling self-service e-commerce analytics across product catalog, customer lifecycle, conversion optimization, and supplier performance domains for 600+ business users.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scalable data warehouses on Snowflake and GCP BigQuery with dbt transformation pipelines integrating Shopify, Magento, Google Analytics 4, Facebook Ads, and warehouse management system data for multi-channel e-commerce analytics.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Engineered customer analytics solutions using Python and R for cohort analysis, customer lifetime value (LTV) modeling, product recommendation (collaborative filtering), A/B test evaluation, and RFM segmentation driving $50M+ in incremental revenue through personalization programs.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ELT pipelines using dbt and Apache Airflow processing 200+ data feeds from digital marketing channels, logistics providers, third-party marketplaces, and internal e-commerce platforms into centralized analytical layers.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data governance using Collibra and Great Expectations, defining data contracts, quality monitors, and business glossary standards for CCPA compliance across e-commerce analytics pipelines.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A/B testing and experimentation analytics frameworks using Python statistical libraries, enabling marketing and product teams to make data-driven decisions with statistical rigor across 50+ concurrent experiments.</w:t>
      </w:r>
    </w:p>
    <w:p>
      <w:pPr>
        <w:pBdr>
          <w:bottom w:val="single" w:color="000000" w:sz="8" w:space="1"/>
        </w:pBdr>
        <w:spacing w:after="80" w:before="240"/>
      </w:pPr>
      <w:r>
        <w:rPr>
          <w:rFonts w:ascii="Calibri" w:cs="Calibri" w:eastAsia="Calibri" w:hAnsi="Calibri"/>
          <w:b/>
          <w:bCs/>
          <w:color w:val="000000"/>
          <w:sz w:val="22"/>
          <w:szCs w:val="22"/>
        </w:rPr>
        <w:t xml:space="preserve">TECHNICAL SKILLS</w:t>
      </w:r>
    </w:p>
    <w:p>
      <w:pPr>
        <w:spacing w:after="60"/>
      </w:pPr>
      <w:r>
        <w:rPr>
          <w:rFonts w:ascii="Calibri" w:cs="Calibri" w:eastAsia="Calibri" w:hAnsi="Calibri"/>
          <w:b/>
          <w:bCs/>
          <w:color w:val="000000"/>
          <w:sz w:val="19"/>
          <w:szCs w:val="19"/>
        </w:rPr>
        <w:t xml:space="preserve">BI &amp; Reporting Tools: </w:t>
      </w:r>
      <w:r>
        <w:rPr>
          <w:rFonts w:ascii="Calibri" w:cs="Calibri" w:eastAsia="Calibri" w:hAnsi="Calibri"/>
          <w:b w:val="false"/>
          <w:bCs w:val="false"/>
          <w:color w:val="000000"/>
          <w:sz w:val="19"/>
          <w:szCs w:val="19"/>
        </w:rPr>
        <w:t xml:space="preserve">Looker/LookML, Tableau Desktop/Server, Power BI Desktop/Service, Google Data Studio/Looker Studio, SSRS, Amplitude, Mixpanel</w:t>
      </w:r>
    </w:p>
    <w:p>
      <w:pPr>
        <w:spacing w:after="60"/>
      </w:pPr>
      <w:r>
        <w:rPr>
          <w:rFonts w:ascii="Calibri" w:cs="Calibri" w:eastAsia="Calibri" w:hAnsi="Calibri"/>
          <w:b/>
          <w:bCs/>
          <w:color w:val="000000"/>
          <w:sz w:val="19"/>
          <w:szCs w:val="19"/>
        </w:rPr>
        <w:t xml:space="preserve">ETL/ELT Tools: </w:t>
      </w:r>
      <w:r>
        <w:rPr>
          <w:rFonts w:ascii="Calibri" w:cs="Calibri" w:eastAsia="Calibri" w:hAnsi="Calibri"/>
          <w:b w:val="false"/>
          <w:bCs w:val="false"/>
          <w:color w:val="000000"/>
          <w:sz w:val="19"/>
          <w:szCs w:val="19"/>
        </w:rPr>
        <w:t xml:space="preserve">dbt Core/Cloud 1.6.x, Apache Airflow 2.x, Fivetran, Stitch, AWS Glue, Informatica PowerCenter 10.x, SSIS 2019, Airbyte</w:t>
      </w:r>
    </w:p>
    <w:p>
      <w:pPr>
        <w:spacing w:after="60"/>
      </w:pPr>
      <w:r>
        <w:rPr>
          <w:rFonts w:ascii="Calibri" w:cs="Calibri" w:eastAsia="Calibri" w:hAnsi="Calibri"/>
          <w:b/>
          <w:bCs/>
          <w:color w:val="000000"/>
          <w:sz w:val="19"/>
          <w:szCs w:val="19"/>
        </w:rPr>
        <w:t xml:space="preserve">Data Warehouses &amp; Databases: </w:t>
      </w:r>
      <w:r>
        <w:rPr>
          <w:rFonts w:ascii="Calibri" w:cs="Calibri" w:eastAsia="Calibri" w:hAnsi="Calibri"/>
          <w:b w:val="false"/>
          <w:bCs w:val="false"/>
          <w:color w:val="000000"/>
          <w:sz w:val="19"/>
          <w:szCs w:val="19"/>
        </w:rPr>
        <w:t xml:space="preserve">Snowflake Enterprise, GCP BigQuery, Amazon Redshift, Microsoft SQL Server 2022, Oracle 19c, Databricks Delta Lake</w:t>
      </w:r>
    </w:p>
    <w:p>
      <w:pPr>
        <w:spacing w:after="60"/>
      </w:pPr>
      <w:r>
        <w:rPr>
          <w:rFonts w:ascii="Calibri" w:cs="Calibri" w:eastAsia="Calibri" w:hAnsi="Calibri"/>
          <w:b/>
          <w:bCs/>
          <w:color w:val="000000"/>
          <w:sz w:val="19"/>
          <w:szCs w:val="19"/>
        </w:rPr>
        <w:t xml:space="preserve">Cloud Platforms: </w:t>
      </w:r>
      <w:r>
        <w:rPr>
          <w:rFonts w:ascii="Calibri" w:cs="Calibri" w:eastAsia="Calibri" w:hAnsi="Calibri"/>
          <w:b w:val="false"/>
          <w:bCs w:val="false"/>
          <w:color w:val="000000"/>
          <w:sz w:val="19"/>
          <w:szCs w:val="19"/>
        </w:rPr>
        <w:t xml:space="preserve">GCP (BigQuery, Cloud Storage, Cloud Composer, Vertex AI, Pub/Sub), AWS (Redshift, Glue, S3, Athena, SageMaker), Azure (Synapse, ADF, ADLS Gen2)</w:t>
      </w:r>
    </w:p>
    <w:p>
      <w:pPr>
        <w:spacing w:after="60"/>
      </w:pPr>
      <w:r>
        <w:rPr>
          <w:rFonts w:ascii="Calibri" w:cs="Calibri" w:eastAsia="Calibri" w:hAnsi="Calibri"/>
          <w:b/>
          <w:bCs/>
          <w:color w:val="000000"/>
          <w:sz w:val="19"/>
          <w:szCs w:val="19"/>
        </w:rPr>
        <w:t xml:space="preserve">E-Commerce Systems: </w:t>
      </w:r>
      <w:r>
        <w:rPr>
          <w:rFonts w:ascii="Calibri" w:cs="Calibri" w:eastAsia="Calibri" w:hAnsi="Calibri"/>
          <w:b w:val="false"/>
          <w:bCs w:val="false"/>
          <w:color w:val="000000"/>
          <w:sz w:val="19"/>
          <w:szCs w:val="19"/>
        </w:rPr>
        <w:t xml:space="preserve">Shopify Plus, Magento 2, Google Analytics 4, Facebook Business API, Google Ads API, Amazon Seller Central, Bazaarvoice, Yotpo, Klaviyo, Attentive</w:t>
      </w:r>
    </w:p>
    <w:p>
      <w:pPr>
        <w:spacing w:after="60"/>
      </w:pPr>
      <w:r>
        <w:rPr>
          <w:rFonts w:ascii="Calibri" w:cs="Calibri" w:eastAsia="Calibri" w:hAnsi="Calibri"/>
          <w:b/>
          <w:bCs/>
          <w:color w:val="000000"/>
          <w:sz w:val="19"/>
          <w:szCs w:val="19"/>
        </w:rPr>
        <w:t xml:space="preserve">Data Governance: </w:t>
      </w:r>
      <w:r>
        <w:rPr>
          <w:rFonts w:ascii="Calibri" w:cs="Calibri" w:eastAsia="Calibri" w:hAnsi="Calibri"/>
          <w:b w:val="false"/>
          <w:bCs w:val="false"/>
          <w:color w:val="000000"/>
          <w:sz w:val="19"/>
          <w:szCs w:val="19"/>
        </w:rPr>
        <w:t xml:space="preserve">Collibra, Great Expectations, IBM Watson Knowledge Catalog, CCPA/GDPR compliance frameworks</w:t>
      </w:r>
    </w:p>
    <w:p>
      <w:pPr>
        <w:spacing w:after="60"/>
      </w:pPr>
      <w:r>
        <w:rPr>
          <w:rFonts w:ascii="Calibri" w:cs="Calibri" w:eastAsia="Calibri" w:hAnsi="Calibri"/>
          <w:b/>
          <w:bCs/>
          <w:color w:val="000000"/>
          <w:sz w:val="19"/>
          <w:szCs w:val="19"/>
        </w:rPr>
        <w:t xml:space="preserve">Customer Analytics: </w:t>
      </w:r>
      <w:r>
        <w:rPr>
          <w:rFonts w:ascii="Calibri" w:cs="Calibri" w:eastAsia="Calibri" w:hAnsi="Calibri"/>
          <w:b w:val="false"/>
          <w:bCs w:val="false"/>
          <w:color w:val="000000"/>
          <w:sz w:val="19"/>
          <w:szCs w:val="19"/>
        </w:rPr>
        <w:t xml:space="preserve">Cohort Analysis, LTV Modeling, RFM Segmentation, Attribution Modeling, A/B Testing, Multi-touch Attribution, Product Recommendation, Basket Analysis</w:t>
      </w:r>
    </w:p>
    <w:p>
      <w:pPr>
        <w:spacing w:after="60"/>
      </w:pPr>
      <w:r>
        <w:rPr>
          <w:rFonts w:ascii="Calibri" w:cs="Calibri" w:eastAsia="Calibri" w:hAnsi="Calibri"/>
          <w:b/>
          <w:bCs/>
          <w:color w:val="000000"/>
          <w:sz w:val="19"/>
          <w:szCs w:val="19"/>
        </w:rPr>
        <w:t xml:space="preserve">Data Modeling: </w:t>
      </w:r>
      <w:r>
        <w:rPr>
          <w:rFonts w:ascii="Calibri" w:cs="Calibri" w:eastAsia="Calibri" w:hAnsi="Calibri"/>
          <w:b w:val="false"/>
          <w:bCs w:val="false"/>
          <w:color w:val="000000"/>
          <w:sz w:val="19"/>
          <w:szCs w:val="19"/>
        </w:rPr>
        <w:t xml:space="preserve">Kimball Dimensional Modeling, Star Schema, One Big Table (OBT), Data Vault 2.0, Medallion Architecture, Erwin</w:t>
      </w:r>
    </w:p>
    <w:p>
      <w:pPr>
        <w:spacing w:after="60"/>
      </w:pPr>
      <w:r>
        <w:rPr>
          <w:rFonts w:ascii="Calibri" w:cs="Calibri" w:eastAsia="Calibri" w:hAnsi="Calibri"/>
          <w:b/>
          <w:bCs/>
          <w:color w:val="000000"/>
          <w:sz w:val="19"/>
          <w:szCs w:val="19"/>
        </w:rPr>
        <w:t xml:space="preserve">Programming Languages: </w:t>
      </w:r>
      <w:r>
        <w:rPr>
          <w:rFonts w:ascii="Calibri" w:cs="Calibri" w:eastAsia="Calibri" w:hAnsi="Calibri"/>
          <w:b w:val="false"/>
          <w:bCs w:val="false"/>
          <w:color w:val="000000"/>
          <w:sz w:val="19"/>
          <w:szCs w:val="19"/>
        </w:rPr>
        <w:t xml:space="preserve">Python 3.x (pandas, numpy, scikit-learn, scipy, statsmodels, matplotlib, seaborn, plotly, kafka-python), R (tidyverse, ggplot2, caret), SQL, SparkSQL, LookML, DAX</w:t>
      </w:r>
    </w:p>
    <w:p>
      <w:pPr>
        <w:spacing w:after="60"/>
      </w:pPr>
      <w:r>
        <w:rPr>
          <w:rFonts w:ascii="Calibri" w:cs="Calibri" w:eastAsia="Calibri" w:hAnsi="Calibri"/>
          <w:b/>
          <w:bCs/>
          <w:color w:val="000000"/>
          <w:sz w:val="19"/>
          <w:szCs w:val="19"/>
        </w:rPr>
        <w:t xml:space="preserve">Data Quality &amp; Observability: </w:t>
      </w:r>
      <w:r>
        <w:rPr>
          <w:rFonts w:ascii="Calibri" w:cs="Calibri" w:eastAsia="Calibri" w:hAnsi="Calibri"/>
          <w:b w:val="false"/>
          <w:bCs w:val="false"/>
          <w:color w:val="000000"/>
          <w:sz w:val="19"/>
          <w:szCs w:val="19"/>
        </w:rPr>
        <w:t xml:space="preserve">Great Expectations, Monte Carlo, dbt Tests, Soda Core</w:t>
      </w:r>
    </w:p>
    <w:p>
      <w:pPr>
        <w:spacing w:after="60"/>
      </w:pPr>
      <w:r>
        <w:rPr>
          <w:rFonts w:ascii="Calibri" w:cs="Calibri" w:eastAsia="Calibri" w:hAnsi="Calibri"/>
          <w:b/>
          <w:bCs/>
          <w:color w:val="000000"/>
          <w:sz w:val="19"/>
          <w:szCs w:val="19"/>
        </w:rPr>
        <w:t xml:space="preserve">DevOps: </w:t>
      </w:r>
      <w:r>
        <w:rPr>
          <w:rFonts w:ascii="Calibri" w:cs="Calibri" w:eastAsia="Calibri" w:hAnsi="Calibri"/>
          <w:b w:val="false"/>
          <w:bCs w:val="false"/>
          <w:color w:val="000000"/>
          <w:sz w:val="19"/>
          <w:szCs w:val="19"/>
        </w:rPr>
        <w:t xml:space="preserve">Git/GitHub, dbt Cloud CI/CD, GitHub Actions, Docker</w:t>
      </w:r>
    </w:p>
    <w:p>
      <w:pPr>
        <w:spacing w:after="60"/>
      </w:pPr>
      <w:r>
        <w:rPr>
          <w:rFonts w:ascii="Calibri" w:cs="Calibri" w:eastAsia="Calibri" w:hAnsi="Calibri"/>
          <w:b/>
          <w:bCs/>
          <w:color w:val="000000"/>
          <w:sz w:val="19"/>
          <w:szCs w:val="19"/>
        </w:rPr>
        <w:t xml:space="preserve">Methodologies: </w:t>
      </w:r>
      <w:r>
        <w:rPr>
          <w:rFonts w:ascii="Calibri" w:cs="Calibri" w:eastAsia="Calibri" w:hAnsi="Calibri"/>
          <w:b w:val="false"/>
          <w:bCs w:val="false"/>
          <w:color w:val="000000"/>
          <w:sz w:val="19"/>
          <w:szCs w:val="19"/>
        </w:rPr>
        <w:t xml:space="preserve">Agile/Scrum, DataOps, Growth Analytics, Experimentation Culture</w:t>
      </w:r>
    </w:p>
    <w:p>
      <w:pPr>
        <w:pBdr>
          <w:bottom w:val="single" w:color="000000" w:sz="8" w:space="1"/>
        </w:pBdr>
        <w:spacing w:after="80" w:before="240"/>
      </w:pPr>
      <w:r>
        <w:rPr>
          <w:rFonts w:ascii="Calibri" w:cs="Calibri" w:eastAsia="Calibri" w:hAnsi="Calibri"/>
          <w:b/>
          <w:bCs/>
          <w:color w:val="000000"/>
          <w:sz w:val="22"/>
          <w:szCs w:val="22"/>
        </w:rPr>
        <w:t xml:space="preserve">CERTIFICATIONS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Looker Certified LookML Developer – Google/Looker, 2023</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Google Professional Data Engineer – Google Cloud, 2022</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Snowflake SnowPro Core Certification – Snowflake, 2023</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dbt Certified Developer – dbt Labs, 2022</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Google Analytics Individual Qualification (GAIQ) – Google, 2023</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AWS Certified Data Analytics – Specialty – Amazon Web Services, 2022</w:t>
      </w:r>
    </w:p>
    <w:p>
      <w:pPr>
        <w:pBdr>
          <w:bottom w:val="single" w:color="000000" w:sz="8" w:space="1"/>
        </w:pBdr>
        <w:spacing w:after="80" w:before="240"/>
      </w:pPr>
      <w:r>
        <w:rPr>
          <w:rFonts w:ascii="Calibri" w:cs="Calibri" w:eastAsia="Calibri" w:hAnsi="Calibri"/>
          <w:b/>
          <w:bCs/>
          <w:color w:val="000000"/>
          <w:sz w:val="22"/>
          <w:szCs w:val="22"/>
        </w:rPr>
        <w:t xml:space="preserve">PROFESSIONAL EXPERIENCE</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Wayfair LLC</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Boston, MA</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SR. DATA ANALYST / LOOKER DEVELOPER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February 2023 – Present</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and implemented 60+ Looker LookML models on Snowflake for product catalog, customer lifecycle, order fulfillment, supplier performance, and digital marketing analytics at Wayfair, implementing explores, PDTs, refinements, and row-level access controls for 600+ merchandising, marketing, and operations users.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dbt Core 1.6 transformation pipelines on Snowflake for product, customer, order, returns, and supplier domains integrating Shopify, Google Analytics 4, Facebook Ads, CriteoRetail, and warehouse management system data, with 400+ automated tests and comprehensive lineage documentation.</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Python and R customer analytics solutions including cohort analysis, customer lifetime value modeling using BG/NBD and Pareto/NBD models, product recommendation using collaborative filtering and matrix factorization, and RFM segmentation driving targeted marketing campaigns generating $25M+ incremental annual revenue.</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A/B testing and experimentation analytics framework using Python scipy and statsmodels, enabling product and marketing teams to design, monitor, and evaluate 80+ concurrent experiments with appropriate statistical power and significance controls.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Collibra governance platform implementation for CCPA compliance, defining data ownership, sensitivity classifications, business glossary terms, and quality monitors for marketing and customer PII data across Snowflake analytical platforms.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Great Expectations and Monte Carlo observability monitors on 250+ pipeline assets, integrating anomaly alerts with Slack and PagerDuty, reducing e-commerce data incident MTTR from 6 hours to 45 minutes.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Engineered Google Analytics 4 and Facebook Ads API data ingestion pipelines using Fivetran and dbt, building multi-touch attribution models (data-driven, linear, time-decay) enabling marketing spend optimization across 15+ paid channels.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Orchestrated data pipelines using Apache Airflow 2.x on GCP Cloud Composer for daily product catalog, pricing, inventory, and marketing performance data refresh workflows.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and delivered customer segmentation models using k-means clustering, RFM analysis, and behavioral cohort analysis in Python, enabling 1:1 personalization for email, push notification, and on-site recommendation channels.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Mentored 3 junior analysts in Looker LookML development, SQL optimization, and Python data analysis techniques, improving team delivery throughput and dashboard performance standards.</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Looker/LookML, Snowflake Enterprise, dbt Core 1.6, Apache Airflow 2.x, GCP Cloud Composer, Fivetran, Python 3.x, R, Google Analytics 4, Facebook Ads API, Collibra, Great Expectations, Monte Carlo, GitHub, Jira, Confluence</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Chewy Inc.</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Dania Beach, FL</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SR. BI DEVELOPER / DATA ENGINEER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July 2020 – January 2023</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Looker LookML models and dashboards on GCP BigQuery for subscription Autoship analytics, customer lifecycle, veterinary health product performance, and pet category merchandising at Chewy's $10B+ e-commerce platform.</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dbt transformation pipelines on BigQuery for order, customer, subscription, and pet profile analytics integrating Shopify, Salesforce, Google Analytics 4, and veterinary prescription management system data.</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IBM Watson Knowledge Catalog for CCPA and GDPR dataset cataloging, sensitivity classification, and lineage documentation for customer PII and health data compliance.</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customer cohort analysis and subscription churn prediction models in Python using historical Autoship subscription behavior, pet profile attributes, and purchase patterns achieving AUC of 0.85 for churn prediction.</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Python multi-touch attribution models analyzing customer acquisition journeys across 20+ digital and direct mail marketing channels, informing $400M+ annual marketing budget allocation decisions.</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Looker/LookML, GCP BigQuery, dbt Core, Apache Airflow, Python 3.x, Google Analytics 4, Fivetran, IBM Watson Knowledge Catalog, Tableau, SQL, GitHub, Jira</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Overstock.com (Bed Bath &amp; Beyond)</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Midvale, UT</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DATA WAREHOUSE DEVELOPER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April 2017 – June 2020</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Amazon Redshift data warehouse with AWS Glue ETL for product catalog, order, customer, and marketing analytics at Overstock's furniture and home goods e-commerce platform.</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Tableau dashboards for conversion rate optimization, revenue per visit, cart abandonment analysis, supplier performance, and SEO traffic analytics for merchandising and marketing teams.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Informatica PowerCenter workflows for ingestion from Magento e-commerce platform, warehouse management systems, and digital marketing platforms into Redshift analytical layers.</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Amazon Redshift, AWS Glue, AWS S3, Tableau Desktop/Server, Informatica PowerCenter 10.x, Python 3.x, SQL, Erwin Data Modeler, Jira</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Mindtree Limited (Client: Flipkart)</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Hyderabad, India</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ETL / BI DEVELOPER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August 2014 – March 2017</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Informatica PowerCenter 9.x mappings for SAP BW and Oracle data extraction into SQL Server data warehouse for e-commerce product, order, and seller analytics.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SSRS reports and SAP BusinessObjects Webi dashboards for seller performance and operational reporting.</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Created SSIS packages with incremental loading from Oracle e-commerce transactional systems.</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Informatica PowerCenter 9.x, SAP BW, Oracle 11g, Microsoft SQL Server 2012, SSIS 2012, SSRS 2012, SAP BusinessObjects 4.x, SQL, PL/SQL</w:t>
      </w:r>
    </w:p>
    <w:p>
      <w:pPr>
        <w:pBdr>
          <w:bottom w:val="single" w:color="000000" w:sz="8" w:space="1"/>
        </w:pBdr>
        <w:spacing w:after="80" w:before="240"/>
      </w:pPr>
      <w:r>
        <w:rPr>
          <w:rFonts w:ascii="Calibri" w:cs="Calibri" w:eastAsia="Calibri" w:hAnsi="Calibri"/>
          <w:b/>
          <w:bCs/>
          <w:color w:val="000000"/>
          <w:sz w:val="22"/>
          <w:szCs w:val="22"/>
        </w:rPr>
        <w:t xml:space="preserve">EDUCATION</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Master of Science (MS) | Business Analytics | Questrom School of Business, Boston University | Boston, MA | August 2012 – May 2014 | GPA: 3.9/4.0</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Bachelor of Technology (B.Tech) | Computer Science &amp; Engineering | KL University | Vijayawada, Andhra Pradesh, India | June 2008 – May 2012 | First Class with Distinction</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2026-04-18T19:42:24.084Z</dcterms:created>
  <dcterms:modified xsi:type="dcterms:W3CDTF">2026-04-18T19:42:24.084Z</dcterms:modified>
</cp:coreProperties>
</file>

<file path=docProps/custom.xml><?xml version="1.0" encoding="utf-8"?>
<Properties xmlns="http://schemas.openxmlformats.org/officeDocument/2006/custom-properties" xmlns:vt="http://schemas.openxmlformats.org/officeDocument/2006/docPropsVTypes"/>
</file>