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0cg0v630qea" w:id="0"/>
      <w:bookmarkEnd w:id="0"/>
      <w:r w:rsidDel="00000000" w:rsidR="00000000" w:rsidRPr="00000000">
        <w:rPr>
          <w:b w:val="1"/>
          <w:bCs w:val="1"/>
          <w:sz w:val="46"/>
          <w:szCs w:val="46"/>
          <w:rtl w:val="0"/>
        </w:rPr>
        <w:t xml:space="preserve">ELARA V. STERLING, LEED AP, PMP</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Vice President of Global Sustainability &amp; Renewable Energy Infrastructure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Location:</w:t>
      </w:r>
      <w:r w:rsidDel="00000000" w:rsidR="00000000" w:rsidRPr="00000000">
        <w:rPr>
          <w:rtl w:val="0"/>
        </w:rPr>
        <w:t xml:space="preserve"> 1402 Horizon Terrace, Denver, CO 80202 </w:t>
      </w:r>
      <w:r w:rsidDel="00000000" w:rsidR="00000000" w:rsidRPr="00000000">
        <w:rPr>
          <w:b w:val="1"/>
          <w:bCs w:val="1"/>
          <w:rtl w:val="0"/>
        </w:rPr>
        <w:t xml:space="preserve">Phone:</w:t>
      </w:r>
      <w:r w:rsidDel="00000000" w:rsidR="00000000" w:rsidRPr="00000000">
        <w:rPr>
          <w:rtl w:val="0"/>
        </w:rPr>
        <w:t xml:space="preserve"> (303) 555-0821 </w:t>
      </w:r>
      <w:r w:rsidDel="00000000" w:rsidR="00000000" w:rsidRPr="00000000">
        <w:rPr>
          <w:b w:val="1"/>
          <w:bCs w:val="1"/>
          <w:rtl w:val="0"/>
        </w:rPr>
        <w:t xml:space="preserve">Email:</w:t>
      </w:r>
      <w:r w:rsidDel="00000000" w:rsidR="00000000" w:rsidRPr="00000000">
        <w:rPr>
          <w:rtl w:val="0"/>
        </w:rPr>
        <w:t xml:space="preserve"> e.sterling.esg@vanguard-renewables.com </w:t>
      </w:r>
      <w:r w:rsidDel="00000000" w:rsidR="00000000" w:rsidRPr="00000000">
        <w:rPr>
          <w:b w:val="1"/>
          <w:bCs w:val="1"/>
          <w:rtl w:val="0"/>
        </w:rPr>
        <w:t xml:space="preserve">LinkedIn:</w:t>
      </w:r>
      <w:r w:rsidDel="00000000" w:rsidR="00000000" w:rsidRPr="00000000">
        <w:rPr>
          <w:rtl w:val="0"/>
        </w:rPr>
        <w:t xml:space="preserve"> https://www.google.com/search?q=linkedin.com/in/elara-sterling-sustainability-exec</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s4tq73smo66" w:id="1"/>
      <w:bookmarkEnd w:id="1"/>
      <w:r w:rsidDel="00000000" w:rsidR="00000000" w:rsidRPr="00000000">
        <w:rPr>
          <w:b w:val="1"/>
          <w:bCs w:val="1"/>
          <w:color w:val="000000"/>
          <w:sz w:val="26"/>
          <w:szCs w:val="26"/>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A pioneering and high-impact Sustainability Executive with over 12 years of executive-level experience in spearheading multi-billion dollar renewable energy transitions and global ESG strategies for industrial conglomerates and utility-scale energy providers. Proven expertise in the lifecycle management of utility-scale solar, onshore/offshore wind, and battery energy storage systems (BESS), with a career track record of delivering over 12GW of clean energy capacity to global grids. Strategic leader who has managed departmental budgets exceeding $250M and directed cross-functional, multi-continental teams of 300+ engineers, environmental scientists, and policy experts. Renowned for architecting "Net-Zero" roadmaps that align corporate profitability with aggressive decarbonization targets, resulting in an average carbon footprint reduction of 35% across diverse asset portfolios. Adept at navigating complex international regulatory landscapes, including EU Taxonomy, SEC Climate Disclosures, and TCFD frameworks. A trusted advisor to C-suite executives and boards of directors, focused on transforming sustainability from a compliance requirement into a primary driver of competitive advantage and shareholder value.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dgjw1e7d863" w:id="2"/>
      <w:bookmarkEnd w:id="2"/>
      <w:r w:rsidDel="00000000" w:rsidR="00000000" w:rsidRPr="00000000">
        <w:rPr>
          <w:b w:val="1"/>
          <w:bCs w:val="1"/>
          <w:color w:val="000000"/>
          <w:sz w:val="26"/>
          <w:szCs w:val="26"/>
          <w:rtl w:val="0"/>
        </w:rPr>
        <w:t xml:space="preserve">CORE COMPETENCIES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Renewable Energy Strategy:</w:t>
      </w:r>
      <w:r w:rsidDel="00000000" w:rsidR="00000000" w:rsidRPr="00000000">
        <w:rPr>
          <w:rtl w:val="0"/>
        </w:rPr>
        <w:t xml:space="preserve"> Utility-scale Solar (PV), Wind (Onshore/Offshore), Green Hydrogen, and Geothermal development.</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ESG Frameworks &amp; Reporting:</w:t>
      </w:r>
      <w:r w:rsidDel="00000000" w:rsidR="00000000" w:rsidRPr="00000000">
        <w:rPr>
          <w:rtl w:val="0"/>
        </w:rPr>
        <w:t xml:space="preserve"> Expert mastery of GRI, SASB, TCFD, CDP, and Integrated Reporting (IR) standards.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Capital Project Management:</w:t>
      </w:r>
      <w:r w:rsidDel="00000000" w:rsidR="00000000" w:rsidRPr="00000000">
        <w:rPr>
          <w:rtl w:val="0"/>
        </w:rPr>
        <w:t xml:space="preserve"> Oversight of $1.5B+ infrastructure projects, including EPC (Engineering, Procurement, and Construction) management.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Decarbonization &amp; Net-Zero:</w:t>
      </w:r>
      <w:r w:rsidDel="00000000" w:rsidR="00000000" w:rsidRPr="00000000">
        <w:rPr>
          <w:rtl w:val="0"/>
        </w:rPr>
        <w:t xml:space="preserve"> Scope 1, 2, and 3 emissions accounting, Science Based Targets initiative (SBTi) alignment.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Grid Modernization:</w:t>
      </w:r>
      <w:r w:rsidDel="00000000" w:rsidR="00000000" w:rsidRPr="00000000">
        <w:rPr>
          <w:rtl w:val="0"/>
        </w:rPr>
        <w:t xml:space="preserve"> Battery Energy Storage Systems (BESS), Microgrid development, and Smart Grid integration.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Policy &amp; Regulatory Affairs:</w:t>
      </w:r>
      <w:r w:rsidDel="00000000" w:rsidR="00000000" w:rsidRPr="00000000">
        <w:rPr>
          <w:rtl w:val="0"/>
        </w:rPr>
        <w:t xml:space="preserve"> Mastery of Federal Energy Regulatory Commission (FERC) rulings, Renewable Portfolio Standards (RPS), and the Inflation Reduction Act (IRA).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Sustainable Finance:</w:t>
      </w:r>
      <w:r w:rsidDel="00000000" w:rsidR="00000000" w:rsidRPr="00000000">
        <w:rPr>
          <w:rtl w:val="0"/>
        </w:rPr>
        <w:t xml:space="preserve"> Green Bond issuance, Carbon Credit markets, and Power Purchase Agreement (PPA) negotiations.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Environmental Compliance:</w:t>
      </w:r>
      <w:r w:rsidDel="00000000" w:rsidR="00000000" w:rsidRPr="00000000">
        <w:rPr>
          <w:rtl w:val="0"/>
        </w:rPr>
        <w:t xml:space="preserve"> NEPA/CEQA environmental impact assessments, biodiversity preservation, and waste-to-energy circularity.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Stakeholder Engagement:</w:t>
      </w:r>
      <w:r w:rsidDel="00000000" w:rsidR="00000000" w:rsidRPr="00000000">
        <w:rPr>
          <w:rtl w:val="0"/>
        </w:rPr>
        <w:t xml:space="preserve"> Building coalitions with indigenous communities, governmental bodies, and institutional investors (e.g., </w:t>
      </w:r>
      <w:r w:rsidDel="00000000" w:rsidR="00000000" w:rsidRPr="00000000">
        <w:rPr>
          <w:i w:val="1"/>
          <w:iCs w:val="1"/>
          <w:rtl w:val="0"/>
        </w:rPr>
        <w:t xml:space="preserve">BlackRock</w:t>
      </w:r>
      <w:r w:rsidDel="00000000" w:rsidR="00000000" w:rsidRPr="00000000">
        <w:rPr>
          <w:rtl w:val="0"/>
        </w:rPr>
        <w:t xml:space="preserve">, </w:t>
      </w:r>
      <w:r w:rsidDel="00000000" w:rsidR="00000000" w:rsidRPr="00000000">
        <w:rPr>
          <w:i w:val="1"/>
          <w:iCs w:val="1"/>
          <w:rtl w:val="0"/>
        </w:rPr>
        <w:t xml:space="preserve">Vanguard</w:t>
      </w:r>
      <w:r w:rsidDel="00000000" w:rsidR="00000000" w:rsidRPr="00000000">
        <w:rPr>
          <w:rtl w:val="0"/>
        </w:rPr>
        <w:t xml:space="preserve">).</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Operational Excellence:</w:t>
      </w:r>
      <w:r w:rsidDel="00000000" w:rsidR="00000000" w:rsidRPr="00000000">
        <w:rPr>
          <w:rtl w:val="0"/>
        </w:rPr>
        <w:t xml:space="preserve"> Lean Six Sigma application to renewable asset O&amp;M (Operations &amp; Maintenance).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p49hijcgixs" w:id="3"/>
      <w:bookmarkEnd w:id="3"/>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b w:val="1"/>
          <w:bCs w:val="1"/>
          <w:rtl w:val="0"/>
        </w:rPr>
        <w:t xml:space="preserve">Energy Modeling &amp; Simulation:</w:t>
      </w:r>
      <w:r w:rsidDel="00000000" w:rsidR="00000000" w:rsidRPr="00000000">
        <w:rPr>
          <w:rtl w:val="0"/>
        </w:rPr>
        <w:t xml:space="preserve"> PVSyst, WindPRO, HOMER Pro, SAM (System Advisor Model).</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bCs w:val="1"/>
          <w:rtl w:val="0"/>
        </w:rPr>
        <w:t xml:space="preserve">Sustainability Software:</w:t>
      </w:r>
      <w:r w:rsidDel="00000000" w:rsidR="00000000" w:rsidRPr="00000000">
        <w:rPr>
          <w:rtl w:val="0"/>
        </w:rPr>
        <w:t xml:space="preserve"> Enablon, Metrio (Sustainalytics), Persefoni (Carbon Accounting), Watershed.</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bCs w:val="1"/>
          <w:rtl w:val="0"/>
        </w:rPr>
        <w:t xml:space="preserve">Project Governance:</w:t>
      </w:r>
      <w:r w:rsidDel="00000000" w:rsidR="00000000" w:rsidRPr="00000000">
        <w:rPr>
          <w:rtl w:val="0"/>
        </w:rPr>
        <w:t xml:space="preserve"> Primavera P6, Microsoft Project, Procore (Construction Management), Smartsheet.</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GIS &amp; Spatial Analysis:</w:t>
      </w:r>
      <w:r w:rsidDel="00000000" w:rsidR="00000000" w:rsidRPr="00000000">
        <w:rPr>
          <w:rtl w:val="0"/>
        </w:rPr>
        <w:t xml:space="preserve"> ArcGIS Pro, QGIS, Google Earth Engine for environmental site assessment.</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Data Science &amp; Analytics:</w:t>
      </w:r>
      <w:r w:rsidDel="00000000" w:rsidR="00000000" w:rsidRPr="00000000">
        <w:rPr>
          <w:rtl w:val="0"/>
        </w:rPr>
        <w:t xml:space="preserve"> Python (NumPy/Pandas for energy load forecasting), Tableau for ESG dashboards, SQL.</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b w:val="1"/>
          <w:bCs w:val="1"/>
          <w:rtl w:val="0"/>
        </w:rPr>
        <w:t xml:space="preserve">Standards &amp; Certifications:</w:t>
      </w:r>
      <w:r w:rsidDel="00000000" w:rsidR="00000000" w:rsidRPr="00000000">
        <w:rPr>
          <w:rtl w:val="0"/>
        </w:rPr>
        <w:t xml:space="preserve"> LEED BD+C, WELL Building Standard, ISO 14001 (EMS), ISO 50001 (Energy Management).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f9dsjyo43dj" w:id="4"/>
      <w:bookmarkEnd w:id="4"/>
      <w:r w:rsidDel="00000000" w:rsidR="00000000" w:rsidRPr="00000000">
        <w:rPr>
          <w:b w:val="1"/>
          <w:bCs w:val="1"/>
          <w:color w:val="000000"/>
          <w:sz w:val="26"/>
          <w:szCs w:val="26"/>
          <w:rtl w:val="0"/>
        </w:rPr>
        <w:t xml:space="preserve">PROFESSIONAL EXPERIENCE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dq2vlhjzlt2i" w:id="5"/>
      <w:bookmarkEnd w:id="5"/>
      <w:r w:rsidDel="00000000" w:rsidR="00000000" w:rsidRPr="00000000">
        <w:rPr>
          <w:b w:val="1"/>
          <w:bCs w:val="1"/>
          <w:color w:val="000000"/>
          <w:sz w:val="22"/>
          <w:szCs w:val="22"/>
          <w:rtl w:val="0"/>
        </w:rPr>
        <w:t xml:space="preserve">VANGUARD RENEWABLES GROUP | DENVER, CO</w:t>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Vice President of Global Sustainability &amp; Infrastructure Strategy</w:t>
      </w:r>
      <w:r w:rsidDel="00000000" w:rsidR="00000000" w:rsidRPr="00000000">
        <w:rPr>
          <w:rtl w:val="0"/>
        </w:rPr>
        <w:t xml:space="preserve"> | </w:t>
      </w:r>
      <w:r w:rsidDel="00000000" w:rsidR="00000000" w:rsidRPr="00000000">
        <w:rPr>
          <w:i w:val="1"/>
          <w:iCs w:val="1"/>
          <w:rtl w:val="0"/>
        </w:rPr>
        <w:t xml:space="preserve">January 2020 – Present</w:t>
      </w:r>
    </w:p>
    <w:p w:rsidR="00000000" w:rsidDel="00000000" w:rsidP="00000000" w:rsidRDefault="00000000" w:rsidRPr="00000000" w14:paraId="0000001B">
      <w:pPr>
        <w:spacing w:after="240" w:before="240" w:lineRule="auto"/>
        <w:rPr/>
      </w:pPr>
      <w:r w:rsidDel="00000000" w:rsidR="00000000" w:rsidRPr="00000000">
        <w:rPr>
          <w:rtl w:val="0"/>
        </w:rPr>
        <w:t xml:space="preserve">Leads the global sustainability vision and renewable infrastructure portfolio for a $9B energy firm. Responsible for the transition of legacy fossil fuel assets to high-efficiency renewable energy systems across 14 countries.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bCs w:val="1"/>
          <w:rtl w:val="0"/>
        </w:rPr>
        <w:t xml:space="preserve">Renewable Portfolio Growth:</w:t>
      </w:r>
      <w:r w:rsidDel="00000000" w:rsidR="00000000" w:rsidRPr="00000000">
        <w:rPr>
          <w:rtl w:val="0"/>
        </w:rPr>
        <w:t xml:space="preserve"> Directed the expansion of the utility-scale solar and wind portfolio from 3.5GW to 12.2GW in 48 months, contributing to a 40% increase in company valuation.</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Decarbonization Leadership:</w:t>
      </w:r>
      <w:r w:rsidDel="00000000" w:rsidR="00000000" w:rsidRPr="00000000">
        <w:rPr>
          <w:rtl w:val="0"/>
        </w:rPr>
        <w:t xml:space="preserve"> Authored and implemented the "Vanguard 2035 Net-Zero Blueprint," achieving a verified 22% reduction in Scope 1 and 2 emissions within the first three years.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PPA Negotiation:</w:t>
      </w:r>
      <w:r w:rsidDel="00000000" w:rsidR="00000000" w:rsidRPr="00000000">
        <w:rPr>
          <w:rtl w:val="0"/>
        </w:rPr>
        <w:t xml:space="preserve"> Successfully negotiated 15 long-term Virtual Power Purchase Agreements (VPPAs) with Fortune 100 clients (including </w:t>
      </w:r>
      <w:r w:rsidDel="00000000" w:rsidR="00000000" w:rsidRPr="00000000">
        <w:rPr>
          <w:i w:val="1"/>
          <w:iCs w:val="1"/>
          <w:rtl w:val="0"/>
        </w:rPr>
        <w:t xml:space="preserve">TechGiant Corp</w:t>
      </w:r>
      <w:r w:rsidDel="00000000" w:rsidR="00000000" w:rsidRPr="00000000">
        <w:rPr>
          <w:rtl w:val="0"/>
        </w:rPr>
        <w:t xml:space="preserve"> and </w:t>
      </w:r>
      <w:r w:rsidDel="00000000" w:rsidR="00000000" w:rsidRPr="00000000">
        <w:rPr>
          <w:i w:val="1"/>
          <w:iCs w:val="1"/>
          <w:rtl w:val="0"/>
        </w:rPr>
        <w:t xml:space="preserve">Global Retail Ltd</w:t>
      </w:r>
      <w:r w:rsidDel="00000000" w:rsidR="00000000" w:rsidRPr="00000000">
        <w:rPr>
          <w:rtl w:val="0"/>
        </w:rPr>
        <w:t xml:space="preserve">), securing $4.5B in guaranteed long-term revenue.</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Green Bond Issuance:</w:t>
      </w:r>
      <w:r w:rsidDel="00000000" w:rsidR="00000000" w:rsidRPr="00000000">
        <w:rPr>
          <w:rtl w:val="0"/>
        </w:rPr>
        <w:t xml:space="preserve"> Orchestrated the company’s inaugural $750M Green Bond offering, which was 4x oversubscribed, to fund the development of the "Aeolus" offshore wind project.</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Supply Chain Circularity:</w:t>
      </w:r>
      <w:r w:rsidDel="00000000" w:rsidR="00000000" w:rsidRPr="00000000">
        <w:rPr>
          <w:rtl w:val="0"/>
        </w:rPr>
        <w:t xml:space="preserve"> Launched a global solar panel recycling program, ensuring that 95% of decommissioned assets are diverted from landfills and reclaimed for raw materials.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Strategic M&amp;A:</w:t>
      </w:r>
      <w:r w:rsidDel="00000000" w:rsidR="00000000" w:rsidRPr="00000000">
        <w:rPr>
          <w:rtl w:val="0"/>
        </w:rPr>
        <w:t xml:space="preserve"> Led environmental and technical due diligence for the $1.2B acquisition of </w:t>
      </w:r>
      <w:r w:rsidDel="00000000" w:rsidR="00000000" w:rsidRPr="00000000">
        <w:rPr>
          <w:i w:val="1"/>
          <w:iCs w:val="1"/>
          <w:rtl w:val="0"/>
        </w:rPr>
        <w:t xml:space="preserve">Summit Wind Systems</w:t>
      </w:r>
      <w:r w:rsidDel="00000000" w:rsidR="00000000" w:rsidRPr="00000000">
        <w:rPr>
          <w:rtl w:val="0"/>
        </w:rPr>
        <w:t xml:space="preserve">, integrating 850MW of active assets into the Vanguard grid within 6 months.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Policy Advocacy:</w:t>
      </w:r>
      <w:r w:rsidDel="00000000" w:rsidR="00000000" w:rsidRPr="00000000">
        <w:rPr>
          <w:rtl w:val="0"/>
        </w:rPr>
        <w:t xml:space="preserve"> Represented the organization at the United Nations Climate Change Conference (COP26/27), influencing international policy on carbon pricing and renewable energy subsidies.</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b w:val="1"/>
          <w:bCs w:val="1"/>
          <w:rtl w:val="0"/>
        </w:rPr>
        <w:t xml:space="preserve">Executive Mentorship:</w:t>
      </w:r>
      <w:r w:rsidDel="00000000" w:rsidR="00000000" w:rsidRPr="00000000">
        <w:rPr>
          <w:rtl w:val="0"/>
        </w:rPr>
        <w:t xml:space="preserve"> Established the "Sustainability Leaders Program," training 50+ mid-level managers in ESG integration, resulting in 12 internal promotions to Director level.</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ne57o5ov9sug" w:id="6"/>
      <w:bookmarkEnd w:id="6"/>
      <w:r w:rsidDel="00000000" w:rsidR="00000000" w:rsidRPr="00000000">
        <w:rPr>
          <w:b w:val="1"/>
          <w:bCs w:val="1"/>
          <w:color w:val="000000"/>
          <w:sz w:val="22"/>
          <w:szCs w:val="22"/>
          <w:rtl w:val="0"/>
        </w:rPr>
        <w:t xml:space="preserve">MERIDIAN ENERGY INFRASTRUCTURE | HOUSTON, TX</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Director of Renewable Development – North America</w:t>
      </w:r>
      <w:r w:rsidDel="00000000" w:rsidR="00000000" w:rsidRPr="00000000">
        <w:rPr>
          <w:rtl w:val="0"/>
        </w:rPr>
        <w:t xml:space="preserve"> | </w:t>
      </w:r>
      <w:r w:rsidDel="00000000" w:rsidR="00000000" w:rsidRPr="00000000">
        <w:rPr>
          <w:i w:val="1"/>
          <w:iCs w:val="1"/>
          <w:rtl w:val="0"/>
        </w:rPr>
        <w:t xml:space="preserve">June 2016 – December 2019</w:t>
      </w:r>
    </w:p>
    <w:p w:rsidR="00000000" w:rsidDel="00000000" w:rsidP="00000000" w:rsidRDefault="00000000" w:rsidRPr="00000000" w14:paraId="00000026">
      <w:pPr>
        <w:spacing w:after="240" w:before="240" w:lineRule="auto"/>
        <w:rPr/>
      </w:pPr>
      <w:r w:rsidDel="00000000" w:rsidR="00000000" w:rsidRPr="00000000">
        <w:rPr>
          <w:rtl w:val="0"/>
        </w:rPr>
        <w:t xml:space="preserve">Managed the North American development pipeline for renewable energy projects, focusing on site acquisition, permitting, and grid interconnection.</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Interconnection Excellence:</w:t>
      </w:r>
      <w:r w:rsidDel="00000000" w:rsidR="00000000" w:rsidRPr="00000000">
        <w:rPr>
          <w:rtl w:val="0"/>
        </w:rPr>
        <w:t xml:space="preserve"> Successfully navigated the MISO and PJM interconnection queues for 12 separate solar-plus-storage projects, reducing average wait times by 15% through strategic technical positioning.</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BESS Deployment:</w:t>
      </w:r>
      <w:r w:rsidDel="00000000" w:rsidR="00000000" w:rsidRPr="00000000">
        <w:rPr>
          <w:rtl w:val="0"/>
        </w:rPr>
        <w:t xml:space="preserve"> Led the design and deployment of one of the world's largest Battery Energy Storage Systems (BESS) in Texas (250MW/1000MWh), providing critical grid stability during peak demand periods.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Community Relations:</w:t>
      </w:r>
      <w:r w:rsidDel="00000000" w:rsidR="00000000" w:rsidRPr="00000000">
        <w:rPr>
          <w:rtl w:val="0"/>
        </w:rPr>
        <w:t xml:space="preserve"> Developed a "Community Benefit Framework" that secured unanimous local government approval for the </w:t>
      </w:r>
      <w:r w:rsidDel="00000000" w:rsidR="00000000" w:rsidRPr="00000000">
        <w:rPr>
          <w:i w:val="1"/>
          <w:iCs w:val="1"/>
          <w:rtl w:val="0"/>
        </w:rPr>
        <w:t xml:space="preserve">Prairie Sun</w:t>
      </w:r>
      <w:r w:rsidDel="00000000" w:rsidR="00000000" w:rsidRPr="00000000">
        <w:rPr>
          <w:rtl w:val="0"/>
        </w:rPr>
        <w:t xml:space="preserve"> project, despite initial NIMBY (Not In My Backyard) opposition.</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Cost Optimization:</w:t>
      </w:r>
      <w:r w:rsidDel="00000000" w:rsidR="00000000" w:rsidRPr="00000000">
        <w:rPr>
          <w:rtl w:val="0"/>
        </w:rPr>
        <w:t xml:space="preserve"> Implemented a new EPC procurement strategy that reduced the Levelized Cost of Energy (LCOE) for new wind projects by 12% through bulk purchasing and strategic vendor diversification.</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Environmental Mitigation:</w:t>
      </w:r>
      <w:r w:rsidDel="00000000" w:rsidR="00000000" w:rsidRPr="00000000">
        <w:rPr>
          <w:rtl w:val="0"/>
        </w:rPr>
        <w:t xml:space="preserve"> Designed a first-of-its-kind avian protection system for wind turbines using AI-enabled camera detection, reducing bird strike incidents by 85% and ensuring NEPA compliance.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Digital Transformation:</w:t>
      </w:r>
      <w:r w:rsidDel="00000000" w:rsidR="00000000" w:rsidRPr="00000000">
        <w:rPr>
          <w:rtl w:val="0"/>
        </w:rPr>
        <w:t xml:space="preserve"> Integrated ArcGIS-based predictive modeling to identify high-yield solar sites, increasing the success rate of land options by 30%.</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bCs w:val="1"/>
          <w:rtl w:val="0"/>
        </w:rPr>
        <w:t xml:space="preserve">Team Leadership:</w:t>
      </w:r>
      <w:r w:rsidDel="00000000" w:rsidR="00000000" w:rsidRPr="00000000">
        <w:rPr>
          <w:rtl w:val="0"/>
        </w:rPr>
        <w:t xml:space="preserve"> Directed a multi-disciplinary team of 85, including land agents, electrical engineers, and regulatory attorneys, achieving a 98% project completion rate against original timelines.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gp8it8ijfgpi" w:id="7"/>
      <w:bookmarkEnd w:id="7"/>
      <w:r w:rsidDel="00000000" w:rsidR="00000000" w:rsidRPr="00000000">
        <w:rPr>
          <w:b w:val="1"/>
          <w:bCs w:val="1"/>
          <w:color w:val="000000"/>
          <w:sz w:val="22"/>
          <w:szCs w:val="22"/>
          <w:rtl w:val="0"/>
        </w:rPr>
        <w:t xml:space="preserve">HORIZON SUSTAINABILITY CONSULTING | SEATTLE, WA</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Senior Manager, ESG Strategy &amp; Climate Risk</w:t>
      </w:r>
      <w:r w:rsidDel="00000000" w:rsidR="00000000" w:rsidRPr="00000000">
        <w:rPr>
          <w:rtl w:val="0"/>
        </w:rPr>
        <w:t xml:space="preserve"> | </w:t>
      </w:r>
      <w:r w:rsidDel="00000000" w:rsidR="00000000" w:rsidRPr="00000000">
        <w:rPr>
          <w:i w:val="1"/>
          <w:iCs w:val="1"/>
          <w:rtl w:val="0"/>
        </w:rPr>
        <w:t xml:space="preserve">March 2012 – May 2016</w:t>
      </w:r>
    </w:p>
    <w:p w:rsidR="00000000" w:rsidDel="00000000" w:rsidP="00000000" w:rsidRDefault="00000000" w:rsidRPr="00000000" w14:paraId="00000030">
      <w:pPr>
        <w:spacing w:after="240" w:before="240" w:lineRule="auto"/>
        <w:rPr/>
      </w:pPr>
      <w:r w:rsidDel="00000000" w:rsidR="00000000" w:rsidRPr="00000000">
        <w:rPr>
          <w:rtl w:val="0"/>
        </w:rPr>
        <w:t xml:space="preserve">Provided strategic advisory services to multinational corporations in the manufacturing, technology, and mining sectors.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bCs w:val="1"/>
          <w:rtl w:val="0"/>
        </w:rPr>
        <w:t xml:space="preserve">Climate Risk Assessment:</w:t>
      </w:r>
      <w:r w:rsidDel="00000000" w:rsidR="00000000" w:rsidRPr="00000000">
        <w:rPr>
          <w:rtl w:val="0"/>
        </w:rPr>
        <w:t xml:space="preserve"> Conducted detailed TCFD-aligned climate scenario analyses for </w:t>
      </w:r>
      <w:r w:rsidDel="00000000" w:rsidR="00000000" w:rsidRPr="00000000">
        <w:rPr>
          <w:i w:val="1"/>
          <w:iCs w:val="1"/>
          <w:rtl w:val="0"/>
        </w:rPr>
        <w:t xml:space="preserve">Alpha Mining Group</w:t>
      </w:r>
      <w:r w:rsidDel="00000000" w:rsidR="00000000" w:rsidRPr="00000000">
        <w:rPr>
          <w:rtl w:val="0"/>
        </w:rPr>
        <w:t xml:space="preserve"> (fictional client), identifying over $200M in potential stranded assets and outlining a 10-year divestment strategy.</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Reporting Transformation:</w:t>
      </w:r>
      <w:r w:rsidDel="00000000" w:rsidR="00000000" w:rsidRPr="00000000">
        <w:rPr>
          <w:rtl w:val="0"/>
        </w:rPr>
        <w:t xml:space="preserve"> Re-engineered the CSR reporting process for </w:t>
      </w:r>
      <w:r w:rsidDel="00000000" w:rsidR="00000000" w:rsidRPr="00000000">
        <w:rPr>
          <w:i w:val="1"/>
          <w:iCs w:val="1"/>
          <w:rtl w:val="0"/>
        </w:rPr>
        <w:t xml:space="preserve">Pacific Tech Solutions</w:t>
      </w:r>
      <w:r w:rsidDel="00000000" w:rsidR="00000000" w:rsidRPr="00000000">
        <w:rPr>
          <w:rtl w:val="0"/>
        </w:rPr>
        <w:t xml:space="preserve">, transitioning them from basic narrative reports to data-driven, SASB-compliant ESG disclosures that improved their Sustainalytics rating from "High Risk" to "Low Risk."</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Supply Chain Audit:</w:t>
      </w:r>
      <w:r w:rsidDel="00000000" w:rsidR="00000000" w:rsidRPr="00000000">
        <w:rPr>
          <w:rtl w:val="0"/>
        </w:rPr>
        <w:t xml:space="preserve"> Led a global Scope 3 emissions audit of 500+ suppliers across Southeast Asia, uncovering 15,000 metric tons of unaccounted-for carbon and establishing a supplier code of conduct.</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Energy Efficiency Programs:</w:t>
      </w:r>
      <w:r w:rsidDel="00000000" w:rsidR="00000000" w:rsidRPr="00000000">
        <w:rPr>
          <w:rtl w:val="0"/>
        </w:rPr>
        <w:t xml:space="preserve"> Designed a portfolio-wide energy retrofitting program for a commercial real estate firm, resulting in a 25% reduction in annual utility spend across 50 properties.</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Certification Success:</w:t>
      </w:r>
      <w:r w:rsidDel="00000000" w:rsidR="00000000" w:rsidRPr="00000000">
        <w:rPr>
          <w:rtl w:val="0"/>
        </w:rPr>
        <w:t xml:space="preserve"> Guided 12 major commercial developments through the LEED Gold and Platinum certification process, enhancing asset value and tenant retention.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23m9gbz0d29a" w:id="8"/>
      <w:bookmarkEnd w:id="8"/>
      <w:r w:rsidDel="00000000" w:rsidR="00000000" w:rsidRPr="00000000">
        <w:rPr>
          <w:b w:val="1"/>
          <w:bCs w:val="1"/>
          <w:color w:val="000000"/>
          <w:sz w:val="22"/>
          <w:szCs w:val="22"/>
          <w:rtl w:val="0"/>
        </w:rPr>
        <w:t xml:space="preserve">PACIFIC NORTHWEST RENEWABLES | PORTLAND, OR</w:t>
      </w:r>
    </w:p>
    <w:p w:rsidR="00000000" w:rsidDel="00000000" w:rsidP="00000000" w:rsidRDefault="00000000" w:rsidRPr="00000000" w14:paraId="00000037">
      <w:pPr>
        <w:spacing w:after="240" w:before="240" w:lineRule="auto"/>
        <w:rPr>
          <w:i w:val="1"/>
          <w:iCs w:val="1"/>
        </w:rPr>
      </w:pPr>
      <w:r w:rsidDel="00000000" w:rsidR="00000000" w:rsidRPr="00000000">
        <w:rPr>
          <w:b w:val="1"/>
          <w:bCs w:val="1"/>
          <w:rtl w:val="0"/>
        </w:rPr>
        <w:t xml:space="preserve">Senior Project Engineer / Energy Analyst</w:t>
      </w:r>
      <w:r w:rsidDel="00000000" w:rsidR="00000000" w:rsidRPr="00000000">
        <w:rPr>
          <w:rtl w:val="0"/>
        </w:rPr>
        <w:t xml:space="preserve"> | </w:t>
      </w:r>
      <w:r w:rsidDel="00000000" w:rsidR="00000000" w:rsidRPr="00000000">
        <w:rPr>
          <w:i w:val="1"/>
          <w:iCs w:val="1"/>
          <w:rtl w:val="0"/>
        </w:rPr>
        <w:t xml:space="preserve">January 2008 – February 2012</w:t>
      </w:r>
    </w:p>
    <w:p w:rsidR="00000000" w:rsidDel="00000000" w:rsidP="00000000" w:rsidRDefault="00000000" w:rsidRPr="00000000" w14:paraId="00000038">
      <w:pPr>
        <w:spacing w:after="240" w:before="240" w:lineRule="auto"/>
        <w:rPr/>
      </w:pPr>
      <w:r w:rsidDel="00000000" w:rsidR="00000000" w:rsidRPr="00000000">
        <w:rPr>
          <w:rtl w:val="0"/>
        </w:rPr>
        <w:t xml:space="preserve">Technical lead for the feasibility study and engineering design of regional renewable energy projects.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Resource Assessment:</w:t>
      </w:r>
      <w:r w:rsidDel="00000000" w:rsidR="00000000" w:rsidRPr="00000000">
        <w:rPr>
          <w:rtl w:val="0"/>
        </w:rPr>
        <w:t xml:space="preserve"> Conducted over 50 wind resource assessments and solar irradiance studies, utilizing PVSyst and WindPRO to generate high-accuracy production forecasts for project financing.</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Microgrid Design:</w:t>
      </w:r>
      <w:r w:rsidDel="00000000" w:rsidR="00000000" w:rsidRPr="00000000">
        <w:rPr>
          <w:rtl w:val="0"/>
        </w:rPr>
        <w:t xml:space="preserve"> Designed and oversaw the construction of a hybrid wind-solar-diesel microgrid for a remote island community, reducing their fuel dependency by 70%.</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Developed a real-time SCADA dashboard to monitor the performance of 500+ distributed solar installations, improving maintenance response times by 40%.</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Technical Writing:</w:t>
      </w:r>
      <w:r w:rsidDel="00000000" w:rsidR="00000000" w:rsidRPr="00000000">
        <w:rPr>
          <w:rtl w:val="0"/>
        </w:rPr>
        <w:t xml:space="preserve"> Authored technical specifications for EPC contracts, ensuring all installations met IEEE and NERC reliability standards.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06w5skg42u" w:id="9"/>
      <w:bookmarkEnd w:id="9"/>
      <w:r w:rsidDel="00000000" w:rsidR="00000000" w:rsidRPr="00000000">
        <w:rPr>
          <w:b w:val="1"/>
          <w:bCs w:val="1"/>
          <w:color w:val="000000"/>
          <w:sz w:val="26"/>
          <w:szCs w:val="26"/>
          <w:rtl w:val="0"/>
        </w:rPr>
        <w:t xml:space="preserve">KEY PROJECTS PORTFOLIO</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u32s6pved0lu" w:id="10"/>
      <w:bookmarkEnd w:id="10"/>
      <w:r w:rsidDel="00000000" w:rsidR="00000000" w:rsidRPr="00000000">
        <w:rPr>
          <w:b w:val="1"/>
          <w:bCs w:val="1"/>
          <w:color w:val="000000"/>
          <w:sz w:val="22"/>
          <w:szCs w:val="22"/>
          <w:rtl w:val="0"/>
        </w:rPr>
        <w:t xml:space="preserve">Project Aeolus: 1.5GW Offshore Wind Development</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develop and commission the largest offshore wind farm in the Atlantic region.</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Lead Project Director and Infrastructure Strategist.</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Managed the $3.2B project lifecycle, from ocean floor leasing and environmental impact statements (EIS) to the procurement of 150 Siemens Gamesa turbines. Orchestrated the complex logistics of specialized vessel chartering and subsea cable installation.</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Successfully reached "Commercial Operation Date" (COD) on schedule. Currently powers over 600,000 homes with 100% renewable energy.</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99.8% safety record over 5 million man-hours; 18% IRR (Internal Rate of Return) for investors.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z8gvtekuidr8" w:id="11"/>
      <w:bookmarkEnd w:id="11"/>
      <w:r w:rsidDel="00000000" w:rsidR="00000000" w:rsidRPr="00000000">
        <w:rPr>
          <w:b w:val="1"/>
          <w:bCs w:val="1"/>
          <w:color w:val="000000"/>
          <w:sz w:val="22"/>
          <w:szCs w:val="22"/>
          <w:rtl w:val="0"/>
        </w:rPr>
        <w:t xml:space="preserve">Project Terra: The Global Supply Chain Decarbonization Initiative</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eliminate Scope 3 emissions across the </w:t>
      </w:r>
      <w:r w:rsidDel="00000000" w:rsidR="00000000" w:rsidRPr="00000000">
        <w:rPr>
          <w:i w:val="1"/>
          <w:iCs w:val="1"/>
          <w:rtl w:val="0"/>
        </w:rPr>
        <w:t xml:space="preserve">Vanguard Renewables</w:t>
      </w:r>
      <w:r w:rsidDel="00000000" w:rsidR="00000000" w:rsidRPr="00000000">
        <w:rPr>
          <w:rtl w:val="0"/>
        </w:rPr>
        <w:t xml:space="preserve"> Tier 1 supply chain.</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ESG Executive Sponsor.</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Deployed a blockchain-based tracking platform to verify the "Green Credentials" of steel and silicon suppliers. Implemented a "Carbon Tax" on suppliers failing to meet 5% annual reduction targets.</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Reduced total value-chain emissions by 1.2 million metric tons of CO2e in 24 months. Received the "Sustainable Supply Chain Excellence" award from the UN.</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92% supplier participation rate; 100% audit transparency.</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8n2b68fvd7mo" w:id="12"/>
      <w:bookmarkEnd w:id="12"/>
      <w:r w:rsidDel="00000000" w:rsidR="00000000" w:rsidRPr="00000000">
        <w:rPr>
          <w:b w:val="1"/>
          <w:bCs w:val="1"/>
          <w:color w:val="000000"/>
          <w:sz w:val="22"/>
          <w:szCs w:val="22"/>
          <w:rtl w:val="0"/>
        </w:rPr>
        <w:t xml:space="preserve">Project Helios: Utility-Scale Solar + 4-Hour BESS Integration</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solve the "Duck Curve" energy challenge in the Southwest US.</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Technical Implementation Lead.</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Integrated a 500MW solar field with a 200MW/800MWh Tesla Megapack system. Developed a custom AI dispatch algorithm that sells energy during peak pricing windows (4 PM - 8 PM).</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Increased project revenue by 25% compared to standalone solar. Provided the regional grid with essential frequency regulation and spinning reserves.</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95% round-trip efficiency for BESS; zero curtailment during peak solar production.</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xo9b34i5tmf1" w:id="13"/>
      <w:bookmarkEnd w:id="13"/>
      <w:r w:rsidDel="00000000" w:rsidR="00000000" w:rsidRPr="00000000">
        <w:rPr>
          <w:b w:val="1"/>
          <w:bCs w:val="1"/>
          <w:color w:val="000000"/>
          <w:sz w:val="22"/>
          <w:szCs w:val="22"/>
          <w:rtl w:val="0"/>
        </w:rPr>
        <w:t xml:space="preserve">Project Catalyst: Sustainable Hydrogen Pilot</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test the viability of "Green Hydrogen" for heavy industrial heating.</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Innovation &amp; Research Director.</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Installed a 20MW PEM electrolyzer powered by on-site wind energy at a partner steel mill (</w:t>
      </w:r>
      <w:r w:rsidDel="00000000" w:rsidR="00000000" w:rsidRPr="00000000">
        <w:rPr>
          <w:i w:val="1"/>
          <w:iCs w:val="1"/>
          <w:rtl w:val="0"/>
        </w:rPr>
        <w:t xml:space="preserve">IronRidge Steel</w:t>
      </w:r>
      <w:r w:rsidDel="00000000" w:rsidR="00000000" w:rsidRPr="00000000">
        <w:rPr>
          <w:rtl w:val="0"/>
        </w:rPr>
        <w:t xml:space="preserve">). Developed the safety and transportation protocols for high-pressure hydrogen storage.</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Proved that green hydrogen can replace 30% of natural gas in blast furnaces without compromising steel quality.</w:t>
      </w:r>
    </w:p>
    <w:p w:rsidR="00000000" w:rsidDel="00000000" w:rsidP="00000000" w:rsidRDefault="00000000" w:rsidRPr="00000000" w14:paraId="00000055">
      <w:pPr>
        <w:numPr>
          <w:ilvl w:val="0"/>
          <w:numId w:val="13"/>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$4/kg production cost (projected); 99% purity of hydrogen output.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2t7ho45xc9z" w:id="14"/>
      <w:bookmarkEnd w:id="14"/>
      <w:r w:rsidDel="00000000" w:rsidR="00000000" w:rsidRPr="00000000">
        <w:rPr>
          <w:b w:val="1"/>
          <w:bCs w:val="1"/>
          <w:color w:val="000000"/>
          <w:sz w:val="26"/>
          <w:szCs w:val="26"/>
          <w:rtl w:val="0"/>
        </w:rPr>
        <w:t xml:space="preserve">LEADERSHIP &amp; TEAM MANAGEMENT</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Strategic Org Design:</w:t>
      </w:r>
      <w:r w:rsidDel="00000000" w:rsidR="00000000" w:rsidRPr="00000000">
        <w:rPr>
          <w:rtl w:val="0"/>
        </w:rPr>
        <w:t xml:space="preserve"> Restructured the Sustainability department at Vanguard into three core pillars: </w:t>
      </w:r>
      <w:r w:rsidDel="00000000" w:rsidR="00000000" w:rsidRPr="00000000">
        <w:rPr>
          <w:i w:val="1"/>
          <w:iCs w:val="1"/>
          <w:rtl w:val="0"/>
        </w:rPr>
        <w:t xml:space="preserve">Strategy &amp; Reporting</w:t>
      </w:r>
      <w:r w:rsidDel="00000000" w:rsidR="00000000" w:rsidRPr="00000000">
        <w:rPr>
          <w:rtl w:val="0"/>
        </w:rPr>
        <w:t xml:space="preserve">, </w:t>
      </w:r>
      <w:r w:rsidDel="00000000" w:rsidR="00000000" w:rsidRPr="00000000">
        <w:rPr>
          <w:i w:val="1"/>
          <w:iCs w:val="1"/>
          <w:rtl w:val="0"/>
        </w:rPr>
        <w:t xml:space="preserve">Infrastructure Development</w:t>
      </w:r>
      <w:r w:rsidDel="00000000" w:rsidR="00000000" w:rsidRPr="00000000">
        <w:rPr>
          <w:rtl w:val="0"/>
        </w:rPr>
        <w:t xml:space="preserve">, and </w:t>
      </w:r>
      <w:r w:rsidDel="00000000" w:rsidR="00000000" w:rsidRPr="00000000">
        <w:rPr>
          <w:i w:val="1"/>
          <w:iCs w:val="1"/>
          <w:rtl w:val="0"/>
        </w:rPr>
        <w:t xml:space="preserve">Operational O&amp;M</w:t>
      </w:r>
      <w:r w:rsidDel="00000000" w:rsidR="00000000" w:rsidRPr="00000000">
        <w:rPr>
          <w:rtl w:val="0"/>
        </w:rPr>
        <w:t xml:space="preserve">. This improved project throughput by 30%.</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Global Talent Acquisition:</w:t>
      </w:r>
      <w:r w:rsidDel="00000000" w:rsidR="00000000" w:rsidRPr="00000000">
        <w:rPr>
          <w:rtl w:val="0"/>
        </w:rPr>
        <w:t xml:space="preserve"> Personally led the recruitment of 40+ specialized environmental engineers and data scientists to build the "Vanguard Center for Climate Analytics."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Inclusive Leadership:</w:t>
      </w:r>
      <w:r w:rsidDel="00000000" w:rsidR="00000000" w:rsidRPr="00000000">
        <w:rPr>
          <w:rtl w:val="0"/>
        </w:rPr>
        <w:t xml:space="preserve"> Championed the "Renewables for All" initiative, ensuring that 20% of Vanguard’s new projects are located in or provide direct financial benefit to economically disadvantaged communities.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bCs w:val="1"/>
          <w:rtl w:val="0"/>
        </w:rPr>
        <w:t xml:space="preserve">Crisis Leadership:</w:t>
      </w:r>
      <w:r w:rsidDel="00000000" w:rsidR="00000000" w:rsidRPr="00000000">
        <w:rPr>
          <w:rtl w:val="0"/>
        </w:rPr>
        <w:t xml:space="preserve"> Successfully maintained project continuity during the 2021 global logistics crisis by establishing a "Strategic Inventory Reserve" for critical components (inverters, transformers), preventing over $150M in delay-related penalties.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k5r2sk2c7i7" w:id="15"/>
      <w:bookmarkEnd w:id="15"/>
      <w:r w:rsidDel="00000000" w:rsidR="00000000" w:rsidRPr="00000000">
        <w:rPr>
          <w:b w:val="1"/>
          <w:bCs w:val="1"/>
          <w:color w:val="000000"/>
          <w:sz w:val="26"/>
          <w:szCs w:val="26"/>
          <w:rtl w:val="0"/>
        </w:rPr>
        <w:t xml:space="preserve">PROCESS IMPROVEMENTS &amp; AUTOMATION ACHIEVEMENTS</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b w:val="1"/>
          <w:bCs w:val="1"/>
          <w:rtl w:val="0"/>
        </w:rPr>
        <w:t xml:space="preserve">Automated ESG Data Aggregator:</w:t>
      </w:r>
      <w:r w:rsidDel="00000000" w:rsidR="00000000" w:rsidRPr="00000000">
        <w:rPr>
          <w:rtl w:val="0"/>
        </w:rPr>
        <w:t xml:space="preserve"> Developed an API-driven tool that pulls real-time energy and water consumption data from 200+ global facilities into a central "Single Source of Truth" dashboard, reducing manual reporting hours by 12,000 per year.</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b w:val="1"/>
          <w:bCs w:val="1"/>
          <w:rtl w:val="0"/>
        </w:rPr>
        <w:t xml:space="preserve">AI-Enabled Site Scouting:</w:t>
      </w:r>
      <w:r w:rsidDel="00000000" w:rsidR="00000000" w:rsidRPr="00000000">
        <w:rPr>
          <w:rtl w:val="0"/>
        </w:rPr>
        <w:t xml:space="preserve"> Implemented a machine-learning algorithm that analyzes satellite imagery and topographic data to predict the "Solar Potential Index" of land parcels, reducing the site assessment phase from 3 months to 2 days.</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b w:val="1"/>
          <w:bCs w:val="1"/>
          <w:rtl w:val="0"/>
        </w:rPr>
        <w:t xml:space="preserve">Predictive Maintenance (PdM) for Wind:</w:t>
      </w:r>
      <w:r w:rsidDel="00000000" w:rsidR="00000000" w:rsidRPr="00000000">
        <w:rPr>
          <w:rtl w:val="0"/>
        </w:rPr>
        <w:t xml:space="preserve"> Deployed vibration and thermal sensors across the global wind fleet. Utilized a "Digital Twin" model to predict gearbox failures 6 weeks in advance, reducing unplanned downtime by 35% and saving $12M in annual repair costs.</w:t>
      </w:r>
    </w:p>
    <w:p w:rsidR="00000000" w:rsidDel="00000000" w:rsidP="00000000" w:rsidRDefault="00000000" w:rsidRPr="00000000" w14:paraId="0000005F">
      <w:pPr>
        <w:numPr>
          <w:ilvl w:val="0"/>
          <w:numId w:val="15"/>
        </w:numPr>
        <w:spacing w:after="240" w:before="0" w:beforeAutospacing="0" w:lineRule="auto"/>
        <w:ind w:left="720" w:hanging="360"/>
      </w:pPr>
      <w:r w:rsidDel="00000000" w:rsidR="00000000" w:rsidRPr="00000000">
        <w:rPr>
          <w:b w:val="1"/>
          <w:bCs w:val="1"/>
          <w:rtl w:val="0"/>
        </w:rPr>
        <w:t xml:space="preserve">Permitting Workflow Automation:</w:t>
      </w:r>
      <w:r w:rsidDel="00000000" w:rsidR="00000000" w:rsidRPr="00000000">
        <w:rPr>
          <w:rtl w:val="0"/>
        </w:rPr>
        <w:t xml:space="preserve"> Created a digital "Regulatory Tracker" that uses NLP to monitor changes in local zoning laws and environmental regulations, automatically alerting project managers to potential compliance risks.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md6xr2lhkkho" w:id="16"/>
      <w:bookmarkEnd w:id="16"/>
      <w:r w:rsidDel="00000000" w:rsidR="00000000" w:rsidRPr="00000000">
        <w:rPr>
          <w:b w:val="1"/>
          <w:bCs w:val="1"/>
          <w:color w:val="000000"/>
          <w:sz w:val="26"/>
          <w:szCs w:val="26"/>
          <w:rtl w:val="0"/>
        </w:rPr>
        <w:t xml:space="preserve">CERTIFICATIONS</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LEED Accredited Professional (BD+C)</w:t>
      </w:r>
      <w:r w:rsidDel="00000000" w:rsidR="00000000" w:rsidRPr="00000000">
        <w:rPr>
          <w:rtl w:val="0"/>
        </w:rPr>
        <w:t xml:space="preserve"> – U.S. Green Building Council</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b w:val="1"/>
          <w:bCs w:val="1"/>
          <w:rtl w:val="0"/>
        </w:rPr>
        <w:t xml:space="preserve">PMP (Project Management Professional)</w:t>
      </w:r>
      <w:r w:rsidDel="00000000" w:rsidR="00000000" w:rsidRPr="00000000">
        <w:rPr>
          <w:rtl w:val="0"/>
        </w:rPr>
        <w:t xml:space="preserve"> – Project Management Institute</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b w:val="1"/>
          <w:bCs w:val="1"/>
          <w:rtl w:val="0"/>
        </w:rPr>
        <w:t xml:space="preserve">Sustainability and Climate Risk (SCR®) Certificate</w:t>
      </w:r>
      <w:r w:rsidDel="00000000" w:rsidR="00000000" w:rsidRPr="00000000">
        <w:rPr>
          <w:rtl w:val="0"/>
        </w:rPr>
        <w:t xml:space="preserve"> – GARP</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b w:val="1"/>
          <w:bCs w:val="1"/>
          <w:rtl w:val="0"/>
        </w:rPr>
        <w:t xml:space="preserve">Certified Energy Manager (CEM)</w:t>
      </w:r>
      <w:r w:rsidDel="00000000" w:rsidR="00000000" w:rsidRPr="00000000">
        <w:rPr>
          <w:rtl w:val="0"/>
        </w:rPr>
        <w:t xml:space="preserve"> – Association of Energy Engineers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b w:val="1"/>
          <w:bCs w:val="1"/>
          <w:rtl w:val="0"/>
        </w:rPr>
        <w:t xml:space="preserve">Global Reporting Initiative (GRI) Certified Professional</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b w:val="1"/>
          <w:bCs w:val="1"/>
          <w:rtl w:val="0"/>
        </w:rPr>
        <w:t xml:space="preserve">Six Sigma Black Belt (Focus on Industrial Sustainability)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fendmul80zd6" w:id="17"/>
      <w:bookmarkEnd w:id="17"/>
      <w:r w:rsidDel="00000000" w:rsidR="00000000" w:rsidRPr="00000000">
        <w:rPr>
          <w:b w:val="1"/>
          <w:bCs w:val="1"/>
          <w:color w:val="000000"/>
          <w:sz w:val="26"/>
          <w:szCs w:val="26"/>
          <w:rtl w:val="0"/>
        </w:rPr>
        <w:t xml:space="preserve">EDUCATION</w:t>
      </w:r>
    </w:p>
    <w:p w:rsidR="00000000" w:rsidDel="00000000" w:rsidP="00000000" w:rsidRDefault="00000000" w:rsidRPr="00000000" w14:paraId="00000068">
      <w:pPr>
        <w:spacing w:after="240" w:before="240" w:lineRule="auto"/>
        <w:rPr>
          <w:i w:val="1"/>
          <w:iCs w:val="1"/>
        </w:rPr>
      </w:pPr>
      <w:r w:rsidDel="00000000" w:rsidR="00000000" w:rsidRPr="00000000">
        <w:rPr>
          <w:b w:val="1"/>
          <w:bCs w:val="1"/>
          <w:rtl w:val="0"/>
        </w:rPr>
        <w:t xml:space="preserve">Master of Science in Sustainable Energy Systems</w:t>
      </w:r>
      <w:r w:rsidDel="00000000" w:rsidR="00000000" w:rsidRPr="00000000">
        <w:rPr>
          <w:rtl w:val="0"/>
        </w:rPr>
        <w:t xml:space="preserve"> </w:t>
      </w:r>
      <w:r w:rsidDel="00000000" w:rsidR="00000000" w:rsidRPr="00000000">
        <w:rPr>
          <w:i w:val="1"/>
          <w:iCs w:val="1"/>
          <w:rtl w:val="0"/>
        </w:rPr>
        <w:t xml:space="preserve">Stanford University</w:t>
      </w:r>
      <w:r w:rsidDel="00000000" w:rsidR="00000000" w:rsidRPr="00000000">
        <w:rPr>
          <w:rtl w:val="0"/>
        </w:rPr>
        <w:t xml:space="preserve"> | </w:t>
      </w:r>
      <w:r w:rsidDel="00000000" w:rsidR="00000000" w:rsidRPr="00000000">
        <w:rPr>
          <w:i w:val="1"/>
          <w:iCs w:val="1"/>
          <w:rtl w:val="0"/>
        </w:rPr>
        <w:t xml:space="preserve">Stanford, CA</w:t>
      </w:r>
      <w:r w:rsidDel="00000000" w:rsidR="00000000" w:rsidRPr="00000000">
        <w:rPr>
          <w:rtl w:val="0"/>
        </w:rPr>
        <w:t xml:space="preserve"> </w:t>
      </w:r>
      <w:r w:rsidDel="00000000" w:rsidR="00000000" w:rsidRPr="00000000">
        <w:rPr>
          <w:i w:val="1"/>
          <w:iCs w:val="1"/>
          <w:rtl w:val="0"/>
        </w:rPr>
        <w:t xml:space="preserve">Focus: Grid Integration of Variable Renewable Energy; Thesis on "The Economics of Long-Duration Energy Storage"</w:t>
      </w:r>
    </w:p>
    <w:p w:rsidR="00000000" w:rsidDel="00000000" w:rsidP="00000000" w:rsidRDefault="00000000" w:rsidRPr="00000000" w14:paraId="00000069">
      <w:pPr>
        <w:spacing w:after="240" w:before="240" w:lineRule="auto"/>
        <w:rPr>
          <w:i w:val="1"/>
          <w:iCs w:val="1"/>
        </w:rPr>
      </w:pPr>
      <w:r w:rsidDel="00000000" w:rsidR="00000000" w:rsidRPr="00000000">
        <w:rPr>
          <w:b w:val="1"/>
          <w:bCs w:val="1"/>
          <w:rtl w:val="0"/>
        </w:rPr>
        <w:t xml:space="preserve">Bachelor of Science in Environmental Engineering</w:t>
      </w:r>
      <w:r w:rsidDel="00000000" w:rsidR="00000000" w:rsidRPr="00000000">
        <w:rPr>
          <w:rtl w:val="0"/>
        </w:rPr>
        <w:t xml:space="preserve"> </w:t>
      </w:r>
      <w:r w:rsidDel="00000000" w:rsidR="00000000" w:rsidRPr="00000000">
        <w:rPr>
          <w:i w:val="1"/>
          <w:iCs w:val="1"/>
          <w:rtl w:val="0"/>
        </w:rPr>
        <w:t xml:space="preserve">University of Colorado Boulder</w:t>
      </w:r>
      <w:r w:rsidDel="00000000" w:rsidR="00000000" w:rsidRPr="00000000">
        <w:rPr>
          <w:rtl w:val="0"/>
        </w:rPr>
        <w:t xml:space="preserve"> | </w:t>
      </w:r>
      <w:r w:rsidDel="00000000" w:rsidR="00000000" w:rsidRPr="00000000">
        <w:rPr>
          <w:i w:val="1"/>
          <w:iCs w:val="1"/>
          <w:rtl w:val="0"/>
        </w:rPr>
        <w:t xml:space="preserve">Boulder, CO</w:t>
      </w:r>
      <w:r w:rsidDel="00000000" w:rsidR="00000000" w:rsidRPr="00000000">
        <w:rPr>
          <w:rtl w:val="0"/>
        </w:rPr>
        <w:t xml:space="preserve"> </w:t>
      </w:r>
      <w:r w:rsidDel="00000000" w:rsidR="00000000" w:rsidRPr="00000000">
        <w:rPr>
          <w:i w:val="1"/>
          <w:iCs w:val="1"/>
          <w:rtl w:val="0"/>
        </w:rPr>
        <w:t xml:space="preserve">Graduated Magna Cum Laude; President of the Renewable Energy Society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hjcowhxpjy3" w:id="18"/>
      <w:bookmarkEnd w:id="18"/>
      <w:r w:rsidDel="00000000" w:rsidR="00000000" w:rsidRPr="00000000">
        <w:rPr>
          <w:b w:val="1"/>
          <w:bCs w:val="1"/>
          <w:color w:val="000000"/>
          <w:sz w:val="26"/>
          <w:szCs w:val="26"/>
          <w:rtl w:val="0"/>
        </w:rPr>
        <w:t xml:space="preserve">TOOLS &amp; TECHNOLOGIES</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b w:val="1"/>
          <w:bCs w:val="1"/>
          <w:rtl w:val="0"/>
        </w:rPr>
        <w:t xml:space="preserve">Analysis:</w:t>
      </w:r>
      <w:r w:rsidDel="00000000" w:rsidR="00000000" w:rsidRPr="00000000">
        <w:rPr>
          <w:rtl w:val="0"/>
        </w:rPr>
        <w:t xml:space="preserve"> PVSyst, WindPRO, RetScreen Expert, HOMER Pro, SAM.</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ESG Platforms:</w:t>
      </w:r>
      <w:r w:rsidDel="00000000" w:rsidR="00000000" w:rsidRPr="00000000">
        <w:rPr>
          <w:rtl w:val="0"/>
        </w:rPr>
        <w:t xml:space="preserve"> Persefoni, Watershed, Enablon, Metrio.</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Engineering:</w:t>
      </w:r>
      <w:r w:rsidDel="00000000" w:rsidR="00000000" w:rsidRPr="00000000">
        <w:rPr>
          <w:rtl w:val="0"/>
        </w:rPr>
        <w:t xml:space="preserve"> AutoCAD (Electrical), Revit (BIM), ArcGIS Pro.</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Project Ops:</w:t>
      </w:r>
      <w:r w:rsidDel="00000000" w:rsidR="00000000" w:rsidRPr="00000000">
        <w:rPr>
          <w:rtl w:val="0"/>
        </w:rPr>
        <w:t xml:space="preserve"> Procore, Primavera P6, Oracle NetSuite (ERP Integration).</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b w:val="1"/>
          <w:bCs w:val="1"/>
          <w:rtl w:val="0"/>
        </w:rPr>
        <w:t xml:space="preserve">Data/Cloud:</w:t>
      </w:r>
      <w:r w:rsidDel="00000000" w:rsidR="00000000" w:rsidRPr="00000000">
        <w:rPr>
          <w:rtl w:val="0"/>
        </w:rPr>
        <w:t xml:space="preserve"> AWS (S3/Lambda for data processing), Tableau, Microsoft Power Platform.</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0uplif4w8nq" w:id="19"/>
      <w:bookmarkEnd w:id="19"/>
      <w:r w:rsidDel="00000000" w:rsidR="00000000" w:rsidRPr="00000000">
        <w:rPr>
          <w:b w:val="1"/>
          <w:bCs w:val="1"/>
          <w:color w:val="000000"/>
          <w:sz w:val="26"/>
          <w:szCs w:val="26"/>
          <w:rtl w:val="0"/>
        </w:rPr>
        <w:t xml:space="preserve">PUBLICATIONS &amp; CONFERENCES</w:t>
      </w:r>
    </w:p>
    <w:p w:rsidR="00000000" w:rsidDel="00000000" w:rsidP="00000000" w:rsidRDefault="00000000" w:rsidRPr="00000000" w14:paraId="00000071">
      <w:pPr>
        <w:numPr>
          <w:ilvl w:val="0"/>
          <w:numId w:val="12"/>
        </w:numPr>
        <w:spacing w:after="0" w:afterAutospacing="0" w:before="240" w:lineRule="auto"/>
        <w:ind w:left="720" w:hanging="360"/>
      </w:pPr>
      <w:r w:rsidDel="00000000" w:rsidR="00000000" w:rsidRPr="00000000">
        <w:rPr>
          <w:b w:val="1"/>
          <w:bCs w:val="1"/>
          <w:rtl w:val="0"/>
        </w:rPr>
        <w:t xml:space="preserve">Keynote Speaker:</w:t>
      </w:r>
      <w:r w:rsidDel="00000000" w:rsidR="00000000" w:rsidRPr="00000000">
        <w:rPr>
          <w:rtl w:val="0"/>
        </w:rPr>
        <w:t xml:space="preserve"> "Decarbonizing the Heavy Industry: The Role of Green Hydrogen," </w:t>
      </w:r>
      <w:r w:rsidDel="00000000" w:rsidR="00000000" w:rsidRPr="00000000">
        <w:rPr>
          <w:i w:val="1"/>
          <w:iCs w:val="1"/>
          <w:rtl w:val="0"/>
        </w:rPr>
        <w:t xml:space="preserve">World Energy Congress 2024</w:t>
      </w:r>
      <w:r w:rsidDel="00000000" w:rsidR="00000000" w:rsidRPr="00000000">
        <w:rPr>
          <w:rtl w:val="0"/>
        </w:rPr>
        <w:t xml:space="preserve">, Rotterdam, NL.</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"The 24/7 Clean Energy Goal: Moving Beyond Annual Offsets," </w:t>
      </w:r>
      <w:r w:rsidDel="00000000" w:rsidR="00000000" w:rsidRPr="00000000">
        <w:rPr>
          <w:i w:val="1"/>
          <w:iCs w:val="1"/>
          <w:rtl w:val="0"/>
        </w:rPr>
        <w:t xml:space="preserve">Harvard Business Review – Sustainability Edition</w:t>
      </w:r>
      <w:r w:rsidDel="00000000" w:rsidR="00000000" w:rsidRPr="00000000">
        <w:rPr>
          <w:rtl w:val="0"/>
        </w:rPr>
        <w:t xml:space="preserve">, Q3 2023.</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rtl w:val="0"/>
        </w:rPr>
        <w:t xml:space="preserve">Contributor:</w:t>
      </w:r>
      <w:r w:rsidDel="00000000" w:rsidR="00000000" w:rsidRPr="00000000">
        <w:rPr>
          <w:rtl w:val="0"/>
        </w:rPr>
        <w:t xml:space="preserve"> "Guidelines for the Responsible Sourcing of Solar Minerals," </w:t>
      </w:r>
      <w:r w:rsidDel="00000000" w:rsidR="00000000" w:rsidRPr="00000000">
        <w:rPr>
          <w:i w:val="1"/>
          <w:iCs w:val="1"/>
          <w:rtl w:val="0"/>
        </w:rPr>
        <w:t xml:space="preserve">International Renewable Energy Agency (IRENA)</w:t>
      </w:r>
      <w:r w:rsidDel="00000000" w:rsidR="00000000" w:rsidRPr="00000000">
        <w:rPr>
          <w:rtl w:val="0"/>
        </w:rPr>
        <w:t xml:space="preserve"> White Paper.</w:t>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b w:val="1"/>
          <w:bCs w:val="1"/>
          <w:rtl w:val="0"/>
        </w:rPr>
        <w:t xml:space="preserve">Guest Lecturer:</w:t>
      </w:r>
      <w:r w:rsidDel="00000000" w:rsidR="00000000" w:rsidRPr="00000000">
        <w:rPr>
          <w:rtl w:val="0"/>
        </w:rPr>
        <w:t xml:space="preserve"> "Financing the Transition: Green Bonds and the Future of Energy Infrastructure," </w:t>
      </w:r>
      <w:r w:rsidDel="00000000" w:rsidR="00000000" w:rsidRPr="00000000">
        <w:rPr>
          <w:i w:val="1"/>
          <w:iCs w:val="1"/>
          <w:rtl w:val="0"/>
        </w:rPr>
        <w:t xml:space="preserve">Columbia University – Center on Global Energy Policy</w:t>
      </w:r>
      <w:r w:rsidDel="00000000" w:rsidR="00000000" w:rsidRPr="00000000">
        <w:rPr>
          <w:rtl w:val="0"/>
        </w:rPr>
        <w:t xml:space="preserv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6e3ob9kq7s5m" w:id="20"/>
      <w:bookmarkEnd w:id="20"/>
      <w:r w:rsidDel="00000000" w:rsidR="00000000" w:rsidRPr="00000000">
        <w:rPr>
          <w:b w:val="1"/>
          <w:bCs w:val="1"/>
          <w:color w:val="000000"/>
          <w:sz w:val="26"/>
          <w:szCs w:val="26"/>
          <w:rtl w:val="0"/>
        </w:rPr>
        <w:t xml:space="preserve">PROFESSIONAL AFFILIATIONS</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b w:val="1"/>
          <w:bCs w:val="1"/>
          <w:rtl w:val="0"/>
        </w:rPr>
        <w:t xml:space="preserve">Executive Board Member, American Clean Power Association (ACP)</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Member, Solar Energy Industries Association (SEIA)</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Fellow, Institute of Environmental Management and Assessment (IEMA)</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b w:val="1"/>
          <w:bCs w:val="1"/>
          <w:rtl w:val="0"/>
        </w:rPr>
        <w:t xml:space="preserve">Advisory Board Member, Rocky Mountain Institute (RMI)</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sa99vyubioc1" w:id="21"/>
      <w:bookmarkEnd w:id="21"/>
      <w:r w:rsidDel="00000000" w:rsidR="00000000" w:rsidRPr="00000000">
        <w:rPr>
          <w:b w:val="1"/>
          <w:bCs w:val="1"/>
          <w:color w:val="000000"/>
          <w:sz w:val="26"/>
          <w:szCs w:val="26"/>
          <w:rtl w:val="0"/>
        </w:rPr>
        <w:t xml:space="preserve">PERSONAL DETAILS</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b w:val="1"/>
          <w:bCs w:val="1"/>
          <w:rtl w:val="0"/>
        </w:rPr>
        <w:t xml:space="preserve">Clearance:</w:t>
      </w:r>
      <w:r w:rsidDel="00000000" w:rsidR="00000000" w:rsidRPr="00000000">
        <w:rPr>
          <w:rtl w:val="0"/>
        </w:rPr>
        <w:t xml:space="preserve"> Public Trust (inactive).</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bCs w:val="1"/>
          <w:rtl w:val="0"/>
        </w:rPr>
        <w:t xml:space="preserve">Travel:</w:t>
      </w:r>
      <w:r w:rsidDel="00000000" w:rsidR="00000000" w:rsidRPr="00000000">
        <w:rPr>
          <w:rtl w:val="0"/>
        </w:rPr>
        <w:t xml:space="preserve"> Fully open to international travel (60%+).</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b w:val="1"/>
          <w:bCs w:val="1"/>
          <w:rtl w:val="0"/>
        </w:rPr>
        <w:t xml:space="preserve">Languages:</w:t>
      </w:r>
      <w:r w:rsidDel="00000000" w:rsidR="00000000" w:rsidRPr="00000000">
        <w:rPr>
          <w:rtl w:val="0"/>
        </w:rPr>
        <w:t xml:space="preserve"> English (Native), Spanish (Full Professional Proficiency), Portuguese (Working Knowledge).</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Regenerative Agriculture, Alpine Skiing, Wilderness Conservation.</w:t>
      </w:r>
    </w:p>
    <w:p w:rsidR="00000000" w:rsidDel="00000000" w:rsidP="00000000" w:rsidRDefault="00000000" w:rsidRPr="00000000" w14:paraId="0000007F">
      <w:pPr>
        <w:pStyle w:val="Heading3"/>
        <w:keepNext w:val="0"/>
        <w:keepLines w:val="1"/>
        <w:spacing w:before="280" w:lineRule="auto"/>
        <w:rPr>
          <w:b w:val="1"/>
          <w:bCs w:val="1"/>
          <w:color w:val="000000"/>
          <w:sz w:val="26"/>
          <w:szCs w:val="26"/>
        </w:rPr>
      </w:pPr>
      <w:bookmarkStart w:colFirst="0" w:colLast="0" w:name="_2bp2vgcrnzu6" w:id="22"/>
      <w:bookmarkEnd w:id="22"/>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0" w:top="1008" w:left="1166.4"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