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AA6859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CC2BDA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F6F6B4" w:rsidR="00AC4D77" w:rsidRDefault="00A06A6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Freyder Montaño Perlaza</w:t>
            </w:r>
          </w:p>
        </w:tc>
      </w:tr>
      <w:tr w:rsidR="00AC4D77" w14:paraId="5118075F" w14:textId="77777777" w:rsidTr="00A06A6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3A5B27" w:rsidR="00AC4D77" w:rsidRDefault="00A06A6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9832C8" w:rsidR="00AC4D77" w:rsidRDefault="00A06A6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CEE318B" w:rsidR="00E43678" w:rsidRPr="00E44942" w:rsidRDefault="00E44942" w:rsidP="6C71971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44942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EA9DE08" w:rsidR="00E43678" w:rsidRPr="00045D87" w:rsidRDefault="00E44942" w:rsidP="00E44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3CD3396" w:rsidR="00E43678" w:rsidRPr="001A179D" w:rsidRDefault="00E449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4942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68739B2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93E9BF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D73D074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4CF5E3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AC0FAD1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7B4FC5F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</w:t>
            </w:r>
            <w:r w:rsidRPr="00E44942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D1080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D2D1552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A563CDE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83B7AC4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EDE2AEF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C252A09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445C89B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017B287" w:rsidR="00E43678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280ED09F" w14:textId="77777777" w:rsidTr="6C71971D">
        <w:trPr>
          <w:trHeight w:val="576"/>
          <w:jc w:val="center"/>
        </w:trPr>
        <w:tc>
          <w:tcPr>
            <w:tcW w:w="1931" w:type="dxa"/>
          </w:tcPr>
          <w:p w14:paraId="317EFC9D" w14:textId="5E4FC118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FADD8A4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5D01F6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213A45" w14:textId="51893FC3" w:rsidR="00E44942" w:rsidRPr="00045D87" w:rsidRDefault="00CC2B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7C5454E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008BD0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009987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10FCA937" w14:textId="77777777" w:rsidTr="6C71971D">
        <w:trPr>
          <w:trHeight w:val="576"/>
          <w:jc w:val="center"/>
        </w:trPr>
        <w:tc>
          <w:tcPr>
            <w:tcW w:w="1931" w:type="dxa"/>
          </w:tcPr>
          <w:p w14:paraId="26693868" w14:textId="4D6F310D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2DA5ACB9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DFFEDD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412CF6" w14:textId="2BA4901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A66E0EA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CF3B1C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1B93A9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5F4A4DD7" w14:textId="77777777" w:rsidTr="6C71971D">
        <w:trPr>
          <w:trHeight w:val="576"/>
          <w:jc w:val="center"/>
        </w:trPr>
        <w:tc>
          <w:tcPr>
            <w:tcW w:w="1931" w:type="dxa"/>
          </w:tcPr>
          <w:p w14:paraId="2C6DF58D" w14:textId="426E387F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Resolver situaciones problemáticas de la vida cotidiana, educación superior y mundo laboral, utilizando operaciones básicas con números, expresiones </w:t>
            </w:r>
            <w:r w:rsidRPr="00E44942">
              <w:rPr>
                <w:b/>
                <w:bCs/>
                <w:sz w:val="18"/>
                <w:szCs w:val="18"/>
              </w:rPr>
              <w:lastRenderedPageBreak/>
              <w:t xml:space="preserve">algebraicas, razonamiento matemático básico y formas y espacio,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1171FB17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BA652A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C7E4DB" w14:textId="070031A3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A39548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A29809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AF89E7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17CEA59D" w14:textId="77777777" w:rsidTr="6C71971D">
        <w:trPr>
          <w:trHeight w:val="576"/>
          <w:jc w:val="center"/>
        </w:trPr>
        <w:tc>
          <w:tcPr>
            <w:tcW w:w="1931" w:type="dxa"/>
          </w:tcPr>
          <w:p w14:paraId="1A3D0143" w14:textId="22B7592B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Resolver situaciones problemáticas de la vida cotidiana, educación superior y mundo laboral, utilizando elementos de las matemáticas discretas y relaciones funcionales,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31663198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896E49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B58A6BD" w14:textId="3843AD72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3014752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1A0A80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11B80D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37029653" w14:textId="77777777" w:rsidTr="6C71971D">
        <w:trPr>
          <w:trHeight w:val="576"/>
          <w:jc w:val="center"/>
        </w:trPr>
        <w:tc>
          <w:tcPr>
            <w:tcW w:w="1931" w:type="dxa"/>
          </w:tcPr>
          <w:p w14:paraId="5B0420E2" w14:textId="7795DC14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a un nivel intermedio, según la Tabla de Competencias TOEIC y CEFR.</w:t>
            </w:r>
          </w:p>
        </w:tc>
        <w:tc>
          <w:tcPr>
            <w:tcW w:w="1017" w:type="dxa"/>
          </w:tcPr>
          <w:p w14:paraId="486E6B1F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10691D" w14:textId="323EA8A9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39D6A1B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FC6F38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436FEA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29432B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71680129" w14:textId="77777777" w:rsidTr="6C71971D">
        <w:trPr>
          <w:trHeight w:val="576"/>
          <w:jc w:val="center"/>
        </w:trPr>
        <w:tc>
          <w:tcPr>
            <w:tcW w:w="1931" w:type="dxa"/>
          </w:tcPr>
          <w:p w14:paraId="64212481" w14:textId="583F0111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>Comunicarse usando el idioma inglés en situaciones laborales a un nivel intermedio relacionado con su área de especialización, según la Tabla de Competencias TOEIC y CEFR.</w:t>
            </w:r>
          </w:p>
        </w:tc>
        <w:tc>
          <w:tcPr>
            <w:tcW w:w="1017" w:type="dxa"/>
          </w:tcPr>
          <w:p w14:paraId="66825CB3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2B3830" w14:textId="139981EB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F175843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A1DF79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071CB1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E49655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1536D833" w14:textId="77777777" w:rsidTr="6C71971D">
        <w:trPr>
          <w:trHeight w:val="576"/>
          <w:jc w:val="center"/>
        </w:trPr>
        <w:tc>
          <w:tcPr>
            <w:tcW w:w="1931" w:type="dxa"/>
          </w:tcPr>
          <w:p w14:paraId="0EDE56D9" w14:textId="302CFCF6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17" w:type="dxa"/>
          </w:tcPr>
          <w:p w14:paraId="02B687C5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83483D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77246D" w14:textId="5FA1BF76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7BD5964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1B2B78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5F61C6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5B9C8CD7" w14:textId="77777777" w:rsidTr="6C71971D">
        <w:trPr>
          <w:trHeight w:val="576"/>
          <w:jc w:val="center"/>
        </w:trPr>
        <w:tc>
          <w:tcPr>
            <w:tcW w:w="1931" w:type="dxa"/>
          </w:tcPr>
          <w:p w14:paraId="0E26E16D" w14:textId="405625E3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 xml:space="preserve">Elaborar proyectos innovadores que agreguen valor a contextos sociales y productivos, </w:t>
            </w:r>
            <w:proofErr w:type="gramStart"/>
            <w:r w:rsidRPr="00E4494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942">
              <w:rPr>
                <w:b/>
                <w:bCs/>
                <w:sz w:val="18"/>
                <w:szCs w:val="18"/>
              </w:rPr>
              <w:t xml:space="preserve"> las necesidades del entorno</w:t>
            </w:r>
          </w:p>
        </w:tc>
        <w:tc>
          <w:tcPr>
            <w:tcW w:w="1017" w:type="dxa"/>
          </w:tcPr>
          <w:p w14:paraId="04A2BCA3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2B68DE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62FA92" w14:textId="7D083B33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E337880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A28896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5EC445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73C4FB62" w14:textId="77777777" w:rsidTr="6C71971D">
        <w:trPr>
          <w:trHeight w:val="576"/>
          <w:jc w:val="center"/>
        </w:trPr>
        <w:tc>
          <w:tcPr>
            <w:tcW w:w="1931" w:type="dxa"/>
          </w:tcPr>
          <w:p w14:paraId="54E2D677" w14:textId="0652B3FA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4942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1D4A638E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DA0DA3" w14:textId="0FFFBC24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49F1E4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D1A334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6EC089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DCF58C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942" w:rsidRPr="00045D87" w14:paraId="29C66F0E" w14:textId="77777777" w:rsidTr="6C71971D">
        <w:trPr>
          <w:trHeight w:val="576"/>
          <w:jc w:val="center"/>
        </w:trPr>
        <w:tc>
          <w:tcPr>
            <w:tcW w:w="1931" w:type="dxa"/>
          </w:tcPr>
          <w:p w14:paraId="391AD075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4BBF078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050EE0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21874B3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41E240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918850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2767D0" w14:textId="77777777" w:rsidR="00E44942" w:rsidRPr="00045D87" w:rsidRDefault="00E449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3432C" w14:textId="77777777" w:rsidR="00B642C5" w:rsidRDefault="00B642C5" w:rsidP="00DF38AE">
      <w:pPr>
        <w:spacing w:after="0" w:line="240" w:lineRule="auto"/>
      </w:pPr>
      <w:r>
        <w:separator/>
      </w:r>
    </w:p>
  </w:endnote>
  <w:endnote w:type="continuationSeparator" w:id="0">
    <w:p w14:paraId="0E091254" w14:textId="77777777" w:rsidR="00B642C5" w:rsidRDefault="00B642C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53047" w14:textId="77777777" w:rsidR="00B642C5" w:rsidRDefault="00B642C5" w:rsidP="00DF38AE">
      <w:pPr>
        <w:spacing w:after="0" w:line="240" w:lineRule="auto"/>
      </w:pPr>
      <w:r>
        <w:separator/>
      </w:r>
    </w:p>
  </w:footnote>
  <w:footnote w:type="continuationSeparator" w:id="0">
    <w:p w14:paraId="3688E3C2" w14:textId="77777777" w:rsidR="00B642C5" w:rsidRDefault="00B642C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89887">
    <w:abstractNumId w:val="3"/>
  </w:num>
  <w:num w:numId="2" w16cid:durableId="316301102">
    <w:abstractNumId w:val="9"/>
  </w:num>
  <w:num w:numId="3" w16cid:durableId="1375696110">
    <w:abstractNumId w:val="13"/>
  </w:num>
  <w:num w:numId="4" w16cid:durableId="662125986">
    <w:abstractNumId w:val="29"/>
  </w:num>
  <w:num w:numId="5" w16cid:durableId="377779683">
    <w:abstractNumId w:val="31"/>
  </w:num>
  <w:num w:numId="6" w16cid:durableId="1496262719">
    <w:abstractNumId w:val="4"/>
  </w:num>
  <w:num w:numId="7" w16cid:durableId="1594624492">
    <w:abstractNumId w:val="12"/>
  </w:num>
  <w:num w:numId="8" w16cid:durableId="366565121">
    <w:abstractNumId w:val="20"/>
  </w:num>
  <w:num w:numId="9" w16cid:durableId="1526556813">
    <w:abstractNumId w:val="16"/>
  </w:num>
  <w:num w:numId="10" w16cid:durableId="2102605340">
    <w:abstractNumId w:val="10"/>
  </w:num>
  <w:num w:numId="11" w16cid:durableId="941185193">
    <w:abstractNumId w:val="25"/>
  </w:num>
  <w:num w:numId="12" w16cid:durableId="563177898">
    <w:abstractNumId w:val="36"/>
  </w:num>
  <w:num w:numId="13" w16cid:durableId="275332545">
    <w:abstractNumId w:val="30"/>
  </w:num>
  <w:num w:numId="14" w16cid:durableId="1099184462">
    <w:abstractNumId w:val="1"/>
  </w:num>
  <w:num w:numId="15" w16cid:durableId="586692148">
    <w:abstractNumId w:val="37"/>
  </w:num>
  <w:num w:numId="16" w16cid:durableId="1754935956">
    <w:abstractNumId w:val="22"/>
  </w:num>
  <w:num w:numId="17" w16cid:durableId="1455367839">
    <w:abstractNumId w:val="18"/>
  </w:num>
  <w:num w:numId="18" w16cid:durableId="1030961214">
    <w:abstractNumId w:val="32"/>
  </w:num>
  <w:num w:numId="19" w16cid:durableId="1125655216">
    <w:abstractNumId w:val="11"/>
  </w:num>
  <w:num w:numId="20" w16cid:durableId="1552692524">
    <w:abstractNumId w:val="40"/>
  </w:num>
  <w:num w:numId="21" w16cid:durableId="1970040569">
    <w:abstractNumId w:val="35"/>
  </w:num>
  <w:num w:numId="22" w16cid:durableId="419179039">
    <w:abstractNumId w:val="14"/>
  </w:num>
  <w:num w:numId="23" w16cid:durableId="1379816258">
    <w:abstractNumId w:val="15"/>
  </w:num>
  <w:num w:numId="24" w16cid:durableId="510797140">
    <w:abstractNumId w:val="5"/>
  </w:num>
  <w:num w:numId="25" w16cid:durableId="1378122917">
    <w:abstractNumId w:val="17"/>
  </w:num>
  <w:num w:numId="26" w16cid:durableId="1138111653">
    <w:abstractNumId w:val="21"/>
  </w:num>
  <w:num w:numId="27" w16cid:durableId="1123499481">
    <w:abstractNumId w:val="24"/>
  </w:num>
  <w:num w:numId="28" w16cid:durableId="907805396">
    <w:abstractNumId w:val="0"/>
  </w:num>
  <w:num w:numId="29" w16cid:durableId="94179080">
    <w:abstractNumId w:val="19"/>
  </w:num>
  <w:num w:numId="30" w16cid:durableId="2027516044">
    <w:abstractNumId w:val="23"/>
  </w:num>
  <w:num w:numId="31" w16cid:durableId="439183357">
    <w:abstractNumId w:val="2"/>
  </w:num>
  <w:num w:numId="32" w16cid:durableId="218711253">
    <w:abstractNumId w:val="7"/>
  </w:num>
  <w:num w:numId="33" w16cid:durableId="1165627187">
    <w:abstractNumId w:val="33"/>
  </w:num>
  <w:num w:numId="34" w16cid:durableId="1369379406">
    <w:abstractNumId w:val="39"/>
  </w:num>
  <w:num w:numId="35" w16cid:durableId="1193423354">
    <w:abstractNumId w:val="6"/>
  </w:num>
  <w:num w:numId="36" w16cid:durableId="1046877077">
    <w:abstractNumId w:val="26"/>
  </w:num>
  <w:num w:numId="37" w16cid:durableId="2041931568">
    <w:abstractNumId w:val="38"/>
  </w:num>
  <w:num w:numId="38" w16cid:durableId="1954094217">
    <w:abstractNumId w:val="28"/>
  </w:num>
  <w:num w:numId="39" w16cid:durableId="806583498">
    <w:abstractNumId w:val="27"/>
  </w:num>
  <w:num w:numId="40" w16cid:durableId="644743784">
    <w:abstractNumId w:val="34"/>
  </w:num>
  <w:num w:numId="41" w16cid:durableId="13786222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5CB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B2D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6A60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2C5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2BDA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4942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FREYDER . MONTANO PERLAZA</cp:lastModifiedBy>
  <cp:revision>2</cp:revision>
  <cp:lastPrinted>2019-12-16T20:10:00Z</cp:lastPrinted>
  <dcterms:created xsi:type="dcterms:W3CDTF">2024-08-15T23:46:00Z</dcterms:created>
  <dcterms:modified xsi:type="dcterms:W3CDTF">2024-08-15T23:46:00Z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