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bookmarkStart w:id="0" w:name="_Toc34297556"/>
      <w:r>
        <w:rPr>
          <w:rFonts w:hint="eastAsia"/>
          <w:b/>
          <w:sz w:val="48"/>
          <w:szCs w:val="48"/>
          <w:lang w:val="en-US" w:eastAsia="zh-CN"/>
        </w:rPr>
        <w:t>前端</w:t>
      </w:r>
      <w:r>
        <w:rPr>
          <w:rFonts w:hint="eastAsia"/>
          <w:b/>
          <w:sz w:val="48"/>
          <w:szCs w:val="48"/>
        </w:rPr>
        <w:t>开发手册</w:t>
      </w:r>
      <w:bookmarkEnd w:id="0"/>
    </w:p>
    <w:p>
      <w:pPr>
        <w:widowControl/>
        <w:jc w:val="left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修改履历</w:t>
      </w:r>
    </w:p>
    <w:tbl>
      <w:tblPr>
        <w:tblStyle w:val="1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984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6DCE4" w:themeFill="text2" w:themeFillTint="33"/>
          </w:tcPr>
          <w:p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984" w:type="dxa"/>
            <w:shd w:val="clear" w:color="auto" w:fill="D6DCE4" w:themeFill="text2" w:themeFillTint="33"/>
          </w:tcPr>
          <w:p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4395" w:type="dxa"/>
            <w:shd w:val="clear" w:color="auto" w:fill="D6DCE4" w:themeFill="text2" w:themeFillTint="33"/>
          </w:tcPr>
          <w:p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2020/</w:t>
            </w:r>
            <w:r>
              <w:rPr>
                <w:rFonts w:hint="eastAsia"/>
                <w:b/>
                <w:szCs w:val="21"/>
                <w:lang w:val="en-US" w:eastAsia="zh-CN"/>
              </w:rPr>
              <w:t>08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  <w:lang w:val="en-US" w:eastAsia="zh-CN"/>
              </w:rPr>
              <w:t>27</w:t>
            </w:r>
          </w:p>
        </w:tc>
        <w:tc>
          <w:tcPr>
            <w:tcW w:w="1984" w:type="dxa"/>
            <w:vAlign w:val="top"/>
          </w:tcPr>
          <w:p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张玉宽</w:t>
            </w:r>
          </w:p>
        </w:tc>
        <w:tc>
          <w:tcPr>
            <w:tcW w:w="4395" w:type="dxa"/>
            <w:vAlign w:val="top"/>
          </w:tcPr>
          <w:p>
            <w:pPr>
              <w:widowControl/>
              <w:jc w:val="left"/>
              <w:rPr>
                <w:rFonts w:hint="default"/>
                <w:b/>
                <w:szCs w:val="21"/>
                <w:lang w:val="en-US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jc w:val="left"/>
              <w:rPr>
                <w:b/>
                <w:szCs w:val="21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b/>
                <w:szCs w:val="21"/>
              </w:rPr>
            </w:pPr>
          </w:p>
        </w:tc>
        <w:tc>
          <w:tcPr>
            <w:tcW w:w="4395" w:type="dxa"/>
          </w:tcPr>
          <w:p>
            <w:pPr>
              <w:widowControl/>
              <w:jc w:val="left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jc w:val="left"/>
              <w:rPr>
                <w:b/>
                <w:szCs w:val="21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b/>
                <w:szCs w:val="21"/>
              </w:rPr>
            </w:pPr>
          </w:p>
        </w:tc>
        <w:tc>
          <w:tcPr>
            <w:tcW w:w="4395" w:type="dxa"/>
          </w:tcPr>
          <w:p>
            <w:pPr>
              <w:widowControl/>
              <w:jc w:val="left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jc w:val="left"/>
              <w:rPr>
                <w:b/>
                <w:szCs w:val="21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b/>
                <w:szCs w:val="21"/>
              </w:rPr>
            </w:pPr>
          </w:p>
        </w:tc>
        <w:tc>
          <w:tcPr>
            <w:tcW w:w="4395" w:type="dxa"/>
          </w:tcPr>
          <w:p>
            <w:pPr>
              <w:widowControl/>
              <w:jc w:val="left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jc w:val="left"/>
              <w:rPr>
                <w:b/>
                <w:szCs w:val="21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b/>
                <w:szCs w:val="21"/>
              </w:rPr>
            </w:pPr>
          </w:p>
        </w:tc>
        <w:tc>
          <w:tcPr>
            <w:tcW w:w="4395" w:type="dxa"/>
          </w:tcPr>
          <w:p>
            <w:pPr>
              <w:widowControl/>
              <w:jc w:val="left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widowControl/>
              <w:jc w:val="left"/>
              <w:rPr>
                <w:b/>
                <w:szCs w:val="21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b/>
                <w:szCs w:val="21"/>
              </w:rPr>
            </w:pPr>
          </w:p>
        </w:tc>
        <w:tc>
          <w:tcPr>
            <w:tcW w:w="4395" w:type="dxa"/>
          </w:tcPr>
          <w:p>
            <w:pPr>
              <w:widowControl/>
              <w:jc w:val="left"/>
              <w:rPr>
                <w:b/>
                <w:szCs w:val="21"/>
              </w:rPr>
            </w:pPr>
          </w:p>
        </w:tc>
      </w:tr>
    </w:tbl>
    <w:p>
      <w:pPr>
        <w:widowControl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78403535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_Toc17459 </w:instrText>
          </w:r>
          <w:r>
            <w:fldChar w:fldCharType="separate"/>
          </w:r>
          <w:r>
            <w:rPr>
              <w:rFonts w:hint="eastAsia"/>
            </w:rPr>
            <w:t>一、前端架构</w:t>
          </w:r>
          <w:r>
            <w:tab/>
          </w:r>
          <w:r>
            <w:fldChar w:fldCharType="begin"/>
          </w:r>
          <w:r>
            <w:instrText xml:space="preserve"> PAGEREF _Toc17459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二、开发工程</w:t>
          </w:r>
          <w:r>
            <w:tab/>
          </w:r>
          <w:r>
            <w:fldChar w:fldCharType="begin"/>
          </w:r>
          <w:r>
            <w:instrText xml:space="preserve"> PAGEREF _Toc8783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1、代码管理</w:t>
          </w:r>
          <w:r>
            <w:tab/>
          </w:r>
          <w:r>
            <w:fldChar w:fldCharType="begin"/>
          </w:r>
          <w:r>
            <w:instrText xml:space="preserve"> PAGEREF _Toc31556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</w:t>
          </w:r>
          <w:r>
            <w:t xml:space="preserve"> </w:t>
          </w:r>
          <w:r>
            <w:rPr>
              <w:rFonts w:hint="eastAsia"/>
            </w:rPr>
            <w:t>代码地址</w:t>
          </w:r>
          <w:r>
            <w:tab/>
          </w:r>
          <w:r>
            <w:fldChar w:fldCharType="begin"/>
          </w:r>
          <w:r>
            <w:instrText xml:space="preserve"> PAGEREF _Toc16692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</w:t>
          </w:r>
          <w:r>
            <w:t xml:space="preserve"> </w:t>
          </w:r>
          <w:r>
            <w:rPr>
              <w:rFonts w:hint="eastAsia"/>
            </w:rPr>
            <w:t>版本管理</w:t>
          </w:r>
          <w:r>
            <w:tab/>
          </w:r>
          <w:r>
            <w:fldChar w:fldCharType="begin"/>
          </w:r>
          <w:r>
            <w:instrText xml:space="preserve"> PAGEREF _Toc15591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2、工程结构</w:t>
          </w:r>
          <w:r>
            <w:tab/>
          </w:r>
          <w:r>
            <w:fldChar w:fldCharType="begin"/>
          </w:r>
          <w:r>
            <w:instrText xml:space="preserve"> PAGEREF _Toc24953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</w:t>
          </w:r>
          <w:r>
            <w:t xml:space="preserve"> </w:t>
          </w:r>
          <w:r>
            <w:rPr>
              <w:rFonts w:hint="eastAsia"/>
              <w:lang w:val="en-US" w:eastAsia="zh-CN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_Toc27703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三、开发规范</w:t>
          </w:r>
          <w:r>
            <w:tab/>
          </w:r>
          <w:r>
            <w:fldChar w:fldCharType="begin"/>
          </w:r>
          <w:r>
            <w:instrText xml:space="preserve"> PAGEREF _Toc25680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1、</w:t>
          </w:r>
          <w:r>
            <w:rPr>
              <w:rFonts w:hint="eastAsia"/>
              <w:lang w:val="en-US" w:eastAsia="zh-CN"/>
            </w:rPr>
            <w:t>模块化</w:t>
          </w:r>
          <w:r>
            <w:rPr>
              <w:rFonts w:hint="eastAsia"/>
            </w:rPr>
            <w:t>规范</w:t>
          </w:r>
          <w:r>
            <w:tab/>
          </w:r>
          <w:r>
            <w:fldChar w:fldCharType="begin"/>
          </w:r>
          <w:r>
            <w:instrText xml:space="preserve"> PAGEREF _Toc28158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2、 命名</w:t>
          </w:r>
          <w:r>
            <w:rPr>
              <w:rFonts w:hint="eastAsia"/>
              <w:lang w:val="en-US" w:eastAsia="zh-CN"/>
            </w:rPr>
            <w:t>规范</w:t>
          </w:r>
          <w:r>
            <w:tab/>
          </w:r>
          <w:r>
            <w:fldChar w:fldCharType="begin"/>
          </w:r>
          <w:r>
            <w:instrText xml:space="preserve"> PAGEREF _Toc2613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3、代码规范</w:t>
          </w:r>
          <w:r>
            <w:tab/>
          </w:r>
          <w:r>
            <w:fldChar w:fldCharType="begin"/>
          </w:r>
          <w:r>
            <w:instrText xml:space="preserve"> PAGEREF _Toc7227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视图</w:t>
          </w:r>
          <w:r>
            <w:rPr>
              <w:rFonts w:hint="eastAsia"/>
            </w:rPr>
            <w:t>规范</w:t>
          </w:r>
          <w:r>
            <w:tab/>
          </w:r>
          <w:r>
            <w:fldChar w:fldCharType="begin"/>
          </w:r>
          <w:r>
            <w:instrText xml:space="preserve"> PAGEREF _Toc15067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b/>
          <w:sz w:val="48"/>
          <w:szCs w:val="48"/>
        </w:rPr>
      </w:pPr>
    </w:p>
    <w:p>
      <w:r>
        <w:br w:type="page"/>
      </w:r>
    </w:p>
    <w:p>
      <w:pPr>
        <w:pStyle w:val="2"/>
      </w:pPr>
      <w:bookmarkStart w:id="1" w:name="_Toc17459"/>
      <w:bookmarkStart w:id="2" w:name="_Toc34297557"/>
      <w:r>
        <w:rPr>
          <w:rFonts w:hint="eastAsia"/>
        </w:rPr>
        <w:t>一、前端架构</w:t>
      </w:r>
      <w:bookmarkEnd w:id="1"/>
      <w:bookmarkEnd w:id="2"/>
    </w:p>
    <w:tbl>
      <w:tblPr>
        <w:tblStyle w:val="17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3" w:type="dxa"/>
            <w:shd w:val="clear" w:color="auto" w:fill="FFFFFF" w:themeFill="background1"/>
          </w:tcPr>
          <w:p>
            <w:pPr>
              <w:jc w:val="both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框架</w:t>
            </w:r>
          </w:p>
        </w:tc>
        <w:tc>
          <w:tcPr>
            <w:tcW w:w="6033" w:type="dxa"/>
            <w:shd w:val="clear" w:color="auto" w:fill="FFFFFF" w:themeFill="background1"/>
          </w:tcPr>
          <w:p>
            <w:pPr>
              <w:pStyle w:val="28"/>
              <w:ind w:left="516"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Vue(v2.6.10)+Vue-router(v3.0.2)+Vuex(v3.1.0)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  <w:shd w:val="clear" w:color="auto" w:fill="FFFFFF" w:themeFill="background1"/>
          </w:tcPr>
          <w:p>
            <w:pPr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构建工具</w:t>
            </w:r>
          </w:p>
        </w:tc>
        <w:tc>
          <w:tcPr>
            <w:tcW w:w="6033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Webpack(v4.28.4)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  <w:shd w:val="clear" w:color="auto" w:fill="FFFFFF" w:themeFill="background1"/>
          </w:tcPr>
          <w:p>
            <w:pPr>
              <w:jc w:val="both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UI框架</w:t>
            </w:r>
          </w:p>
        </w:tc>
        <w:tc>
          <w:tcPr>
            <w:tcW w:w="6033" w:type="dxa"/>
            <w:shd w:val="clear" w:color="auto" w:fill="FFFFFF" w:themeFill="background1"/>
          </w:tcPr>
          <w:p>
            <w:pPr>
              <w:pStyle w:val="28"/>
              <w:ind w:left="516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ElementUI(v2.13.0)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  <w:shd w:val="clear" w:color="auto" w:fill="FFFFFF" w:themeFill="background1"/>
          </w:tcPr>
          <w:p>
            <w:pPr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css预处理</w:t>
            </w:r>
          </w:p>
        </w:tc>
        <w:tc>
          <w:tcPr>
            <w:tcW w:w="6033" w:type="dxa"/>
            <w:shd w:val="clear" w:color="auto" w:fill="FFFFFF" w:themeFill="background1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Scss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  <w:shd w:val="clear" w:color="auto" w:fill="FFFFFF" w:themeFill="background1"/>
          </w:tcPr>
          <w:p>
            <w:pPr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检查工具</w:t>
            </w:r>
          </w:p>
        </w:tc>
        <w:tc>
          <w:tcPr>
            <w:tcW w:w="6033" w:type="dxa"/>
            <w:shd w:val="clear" w:color="auto" w:fill="FFFFFF" w:themeFill="background1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Eslint</w:t>
            </w:r>
          </w:p>
        </w:tc>
      </w:tr>
    </w:tbl>
    <w:p>
      <w:pPr>
        <w:tabs>
          <w:tab w:val="left" w:pos="558"/>
        </w:tabs>
      </w:pPr>
    </w:p>
    <w:p>
      <w:pPr>
        <w:pStyle w:val="2"/>
      </w:pPr>
      <w:bookmarkStart w:id="3" w:name="_Toc8783"/>
      <w:r>
        <w:rPr>
          <w:rFonts w:hint="eastAsia"/>
        </w:rPr>
        <w:t>二、开发工程</w:t>
      </w:r>
      <w:bookmarkEnd w:id="3"/>
    </w:p>
    <w:p>
      <w:pPr>
        <w:pStyle w:val="3"/>
      </w:pPr>
      <w:bookmarkStart w:id="4" w:name="_Toc31556"/>
      <w:r>
        <w:rPr>
          <w:rFonts w:hint="eastAsia"/>
        </w:rPr>
        <w:t>1、代码管理</w:t>
      </w:r>
      <w:bookmarkEnd w:id="4"/>
    </w:p>
    <w:p>
      <w:pPr>
        <w:pStyle w:val="4"/>
        <w:ind w:left="210" w:leftChars="100"/>
        <w:rPr>
          <w:rFonts w:hint="eastAsia"/>
        </w:rPr>
      </w:pPr>
      <w:bookmarkStart w:id="5" w:name="_Toc16692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代码地址</w:t>
      </w:r>
      <w:bookmarkEnd w:id="5"/>
    </w:p>
    <w:p>
      <w:pPr>
        <w:ind w:left="210" w:left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"http://gitlab.anji-allways.com/anji-reus/reus-web-template"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9"/>
          <w:rFonts w:hint="eastAsia" w:ascii="宋体" w:hAnsi="宋体" w:eastAsia="宋体" w:cs="宋体"/>
          <w:sz w:val="24"/>
          <w:szCs w:val="24"/>
        </w:rPr>
        <w:t>https://github.com/anji-plus/gaea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14" w:name="_GoBack"/>
      <w:bookmarkEnd w:id="14"/>
    </w:p>
    <w:p>
      <w:pPr>
        <w:ind w:left="210" w:leftChars="100"/>
      </w:pPr>
    </w:p>
    <w:p>
      <w:pPr>
        <w:pStyle w:val="4"/>
        <w:ind w:left="210" w:leftChars="100"/>
      </w:pPr>
      <w:bookmarkStart w:id="6" w:name="_Toc15591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版本管理</w:t>
      </w:r>
      <w:bookmarkEnd w:id="6"/>
    </w:p>
    <w:tbl>
      <w:tblPr>
        <w:tblStyle w:val="17"/>
        <w:tblW w:w="0" w:type="auto"/>
        <w:tblInd w:w="3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分支</w:t>
            </w:r>
          </w:p>
        </w:tc>
        <w:tc>
          <w:tcPr>
            <w:tcW w:w="603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eastAsia"/>
              </w:rPr>
            </w:pPr>
            <w:r>
              <w:t>master</w:t>
            </w:r>
          </w:p>
        </w:tc>
        <w:tc>
          <w:tcPr>
            <w:tcW w:w="60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ev</w:t>
            </w:r>
          </w:p>
        </w:tc>
        <w:tc>
          <w:tcPr>
            <w:tcW w:w="60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主开发分支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r>
              <w:t>tag-</w:t>
            </w:r>
            <w:r>
              <w:rPr>
                <w:rFonts w:hint="eastAsia"/>
              </w:rPr>
              <w:t>日期-版本</w:t>
            </w:r>
          </w:p>
        </w:tc>
        <w:tc>
          <w:tcPr>
            <w:tcW w:w="60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备份用分支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bookmarkStart w:id="7" w:name="_Toc24953"/>
      <w:r>
        <w:rPr>
          <w:rFonts w:hint="eastAsia"/>
        </w:rPr>
        <w:t>2、工程结构</w:t>
      </w:r>
      <w:bookmarkEnd w:id="7"/>
    </w:p>
    <w:p>
      <w:pPr>
        <w:pStyle w:val="4"/>
        <w:ind w:left="210" w:leftChars="100"/>
      </w:pPr>
      <w:bookmarkStart w:id="8" w:name="_Toc27703"/>
      <w:r>
        <w:rPr>
          <w:rFonts w:hint="eastAsia"/>
        </w:rPr>
        <w:t>2.1</w:t>
      </w:r>
      <w:r>
        <w:t xml:space="preserve"> </w:t>
      </w:r>
      <w:r>
        <w:rPr>
          <w:rFonts w:hint="eastAsia"/>
          <w:lang w:val="en-US" w:eastAsia="zh-CN"/>
        </w:rPr>
        <w:t>目录结构</w:t>
      </w:r>
      <w:bookmarkEnd w:id="8"/>
    </w:p>
    <w:p>
      <w:pPr>
        <w:ind w:left="210" w:leftChars="100"/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5067300" cy="5264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9" w:name="_Toc25680"/>
      <w:r>
        <w:rPr>
          <w:rFonts w:hint="eastAsia"/>
        </w:rPr>
        <w:t>三、开发规范</w:t>
      </w:r>
      <w:bookmarkEnd w:id="9"/>
    </w:p>
    <w:p>
      <w:pPr>
        <w:pStyle w:val="3"/>
        <w:rPr>
          <w:rFonts w:hint="eastAsia"/>
        </w:rPr>
      </w:pPr>
      <w:bookmarkStart w:id="10" w:name="_Toc28158"/>
      <w:r>
        <w:rPr>
          <w:rFonts w:hint="eastAsia"/>
        </w:rPr>
        <w:t>1、</w:t>
      </w:r>
      <w:r>
        <w:rPr>
          <w:rFonts w:hint="eastAsia"/>
          <w:lang w:val="en-US" w:eastAsia="zh-CN"/>
        </w:rPr>
        <w:t>模块化</w:t>
      </w:r>
      <w:r>
        <w:rPr>
          <w:rFonts w:hint="eastAsia"/>
        </w:rPr>
        <w:t>规范</w:t>
      </w:r>
      <w:bookmarkEnd w:id="10"/>
    </w:p>
    <w:p>
      <w:pPr>
        <w:rPr>
          <w:rFonts w:hint="eastAsia"/>
        </w:rPr>
      </w:pPr>
    </w:p>
    <w:tbl>
      <w:tblPr>
        <w:tblStyle w:val="16"/>
        <w:tblW w:w="8700" w:type="dxa"/>
        <w:tblInd w:w="2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1550"/>
        <w:gridCol w:w="5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620" w:type="dxa"/>
            <w:shd w:val="clear" w:color="auto" w:fill="8EAADB" w:themeFill="accent1" w:themeFillTint="99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1550" w:type="dxa"/>
            <w:shd w:val="clear" w:color="auto" w:fill="8EAADB" w:themeFill="accent1" w:themeFillTint="99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相关文件夹</w:t>
            </w:r>
          </w:p>
        </w:tc>
        <w:tc>
          <w:tcPr>
            <w:tcW w:w="5530" w:type="dxa"/>
            <w:shd w:val="clear" w:color="auto" w:fill="8EAADB" w:themeFill="accent1" w:themeFillTint="99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620" w:type="dxa"/>
            <w:shd w:val="clear" w:color="auto" w:fill="FFFFFF" w:themeFill="background1"/>
            <w:vAlign w:val="bottom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页面文件</w:t>
            </w:r>
            <w:r>
              <w:rPr>
                <w:rFonts w:hint="eastAsia"/>
              </w:rPr>
              <w:t>模块化</w:t>
            </w:r>
          </w:p>
        </w:tc>
        <w:tc>
          <w:tcPr>
            <w:tcW w:w="1550" w:type="dxa"/>
            <w:shd w:val="clear" w:color="auto" w:fill="FFFFFF" w:themeFill="background1"/>
            <w:vAlign w:val="bottom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src/views</w:t>
            </w:r>
          </w:p>
        </w:tc>
        <w:tc>
          <w:tcPr>
            <w:tcW w:w="5530" w:type="dxa"/>
            <w:shd w:val="clear" w:color="auto" w:fill="FFFFFF" w:themeFill="background1"/>
            <w:vAlign w:val="bottom"/>
          </w:tcPr>
          <w:p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每个非页面级菜单对应一个文件夹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left"/>
            </w:pPr>
            <w:r>
              <w:rPr>
                <w:rFonts w:hint="eastAsia"/>
              </w:rPr>
              <w:t>每个页面级菜单对应一个.vue文件并放在父级</w:t>
            </w:r>
            <w:r>
              <w:rPr>
                <w:rFonts w:hint="eastAsia"/>
                <w:lang w:val="en-US" w:eastAsia="zh-CN"/>
              </w:rPr>
              <w:t>菜单</w:t>
            </w:r>
            <w:r>
              <w:rPr>
                <w:rFonts w:hint="eastAsia"/>
              </w:rPr>
              <w:t>对应的文件夹内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页面拆分出的组件放在与该页面同级的components文件夹内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620" w:type="dxa"/>
            <w:shd w:val="clear" w:color="auto" w:fill="FFFFFF" w:themeFill="background1"/>
            <w:vAlign w:val="bottom"/>
          </w:tcPr>
          <w:p>
            <w:r>
              <w:rPr>
                <w:rFonts w:hint="eastAsia"/>
                <w:lang w:val="en-US" w:eastAsia="zh-CN"/>
              </w:rPr>
              <w:t>接口</w:t>
            </w:r>
            <w:r>
              <w:rPr>
                <w:rFonts w:hint="eastAsia"/>
              </w:rPr>
              <w:t>请求模块化</w:t>
            </w:r>
          </w:p>
        </w:tc>
        <w:tc>
          <w:tcPr>
            <w:tcW w:w="1550" w:type="dxa"/>
            <w:shd w:val="clear" w:color="auto" w:fill="FFFFFF" w:themeFill="background1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src/api</w:t>
            </w:r>
          </w:p>
        </w:tc>
        <w:tc>
          <w:tcPr>
            <w:tcW w:w="5530" w:type="dxa"/>
            <w:shd w:val="clear" w:color="auto" w:fill="FFFFFF" w:themeFill="background1"/>
            <w:vAlign w:val="bottom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所有的请求放在src/api文件夹内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1" w:hRule="atLeast"/>
        </w:trPr>
        <w:tc>
          <w:tcPr>
            <w:tcW w:w="1620" w:type="dxa"/>
            <w:shd w:val="clear" w:color="auto" w:fill="FFFFFF" w:themeFill="background1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通用组件模块化</w:t>
            </w:r>
          </w:p>
        </w:tc>
        <w:tc>
          <w:tcPr>
            <w:tcW w:w="1550" w:type="dxa"/>
            <w:shd w:val="clear" w:color="auto" w:fill="FFFFFF" w:themeFill="background1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src/components</w:t>
            </w:r>
          </w:p>
        </w:tc>
        <w:tc>
          <w:tcPr>
            <w:tcW w:w="5530" w:type="dxa"/>
            <w:shd w:val="clear" w:color="auto" w:fill="FFFFFF" w:themeFill="background1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每个系统通用组件创建一个文件夹，文件夹内的index.vue文件对应该组件；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如：导出excel文件的公用组件路径为 src/components/UploadExcel/index.vue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</w:trPr>
        <w:tc>
          <w:tcPr>
            <w:tcW w:w="1620" w:type="dxa"/>
            <w:shd w:val="clear" w:color="auto" w:fill="FFFFFF" w:themeFill="background1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通用方法模块化</w:t>
            </w:r>
          </w:p>
        </w:tc>
        <w:tc>
          <w:tcPr>
            <w:tcW w:w="1550" w:type="dxa"/>
            <w:shd w:val="clear" w:color="auto" w:fill="FFFFFF" w:themeFill="background1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src/utils</w:t>
            </w:r>
          </w:p>
        </w:tc>
        <w:tc>
          <w:tcPr>
            <w:tcW w:w="5530" w:type="dxa"/>
            <w:shd w:val="clear" w:color="auto" w:fill="FFFFFF" w:themeFill="background1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系统通用方法放在src/utils文件夹中的处理同类型场景的js文件内</w:t>
            </w:r>
          </w:p>
        </w:tc>
      </w:tr>
    </w:tbl>
    <w:p/>
    <w:p>
      <w:pPr>
        <w:pStyle w:val="3"/>
        <w:numPr>
          <w:ilvl w:val="0"/>
          <w:numId w:val="0"/>
        </w:numPr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11" w:name="_Toc2613"/>
      <w:r>
        <w:rPr>
          <w:rFonts w:hint="eastAsia"/>
        </w:rPr>
        <w:t>命名</w:t>
      </w:r>
      <w:r>
        <w:rPr>
          <w:rFonts w:hint="eastAsia"/>
          <w:lang w:val="en-US" w:eastAsia="zh-CN"/>
        </w:rPr>
        <w:t>规范</w:t>
      </w:r>
      <w:bookmarkEnd w:id="11"/>
    </w:p>
    <w:tbl>
      <w:tblPr>
        <w:tblStyle w:val="16"/>
        <w:tblW w:w="8720" w:type="dxa"/>
        <w:tblInd w:w="2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5"/>
        <w:gridCol w:w="6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2695" w:type="dxa"/>
            <w:shd w:val="clear" w:color="auto" w:fill="8EAADB" w:themeFill="accent1" w:themeFillTint="99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6025" w:type="dxa"/>
            <w:shd w:val="clear" w:color="auto" w:fill="8EAADB" w:themeFill="accent1" w:themeFillTint="99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命名规则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695" w:type="dxa"/>
            <w:shd w:val="clear" w:color="auto" w:fill="FFFFFF" w:themeFill="background1"/>
            <w:vAlign w:val="bottom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菜单</w:t>
            </w:r>
            <w:r>
              <w:rPr>
                <w:rFonts w:hint="eastAsia"/>
              </w:rPr>
              <w:t>页面文件夹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文件</w:t>
            </w:r>
          </w:p>
        </w:tc>
        <w:tc>
          <w:tcPr>
            <w:tcW w:w="6025" w:type="dxa"/>
            <w:shd w:val="clear" w:color="auto" w:fill="FFFFFF" w:themeFill="background1"/>
            <w:vAlign w:val="bottom"/>
          </w:tcPr>
          <w:p>
            <w:r>
              <w:rPr>
                <w:rFonts w:hint="eastAsia"/>
                <w:lang w:val="en-US" w:eastAsia="zh-CN"/>
              </w:rPr>
              <w:t>中线命名法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695" w:type="dxa"/>
            <w:shd w:val="clear" w:color="auto" w:fill="FFFFFF" w:themeFill="background1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通用组件文件夹/文件</w:t>
            </w:r>
          </w:p>
        </w:tc>
        <w:tc>
          <w:tcPr>
            <w:tcW w:w="6025" w:type="dxa"/>
            <w:shd w:val="clear" w:color="auto" w:fill="FFFFFF" w:themeFill="background1"/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帕斯卡命名法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695" w:type="dxa"/>
            <w:shd w:val="clear" w:color="auto" w:fill="FFFFFF" w:themeFill="background1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自定义类名/属性名</w:t>
            </w:r>
          </w:p>
        </w:tc>
        <w:tc>
          <w:tcPr>
            <w:tcW w:w="6025" w:type="dxa"/>
            <w:shd w:val="clear" w:color="auto" w:fill="FFFFFF" w:themeFill="background1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下划线命名法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695" w:type="dxa"/>
            <w:shd w:val="clear" w:color="auto" w:fill="FFFFFF" w:themeFill="background1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变量名/方法名</w:t>
            </w:r>
          </w:p>
        </w:tc>
        <w:tc>
          <w:tcPr>
            <w:tcW w:w="6025" w:type="dxa"/>
            <w:shd w:val="clear" w:color="auto" w:fill="FFFFFF" w:themeFill="background1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驼峰命名法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695" w:type="dxa"/>
            <w:shd w:val="clear" w:color="auto" w:fill="FFFFFF" w:themeFill="background1"/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路由命名</w:t>
            </w:r>
          </w:p>
        </w:tc>
        <w:tc>
          <w:tcPr>
            <w:tcW w:w="6025" w:type="dxa"/>
            <w:shd w:val="clear" w:color="auto" w:fill="FFFFFF" w:themeFill="background1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参考页面文件在views文件夹中的相对路径定义路由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如：文件路径为 views/demo/hello-world.vue, 路由path则定义为：/demo/hello-world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695" w:type="dxa"/>
            <w:shd w:val="clear" w:color="auto" w:fill="FFFFFF" w:themeFill="background1"/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接口命名</w:t>
            </w:r>
          </w:p>
        </w:tc>
        <w:tc>
          <w:tcPr>
            <w:tcW w:w="6025" w:type="dxa"/>
            <w:shd w:val="clear" w:color="auto" w:fill="FFFFFF" w:themeFill="background1"/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驼峰命名法</w:t>
            </w:r>
          </w:p>
        </w:tc>
      </w:tr>
    </w:tbl>
    <w:p>
      <w:pPr>
        <w:tabs>
          <w:tab w:val="left" w:pos="55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558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*</w:t>
      </w:r>
      <w:r>
        <w:rPr>
          <w:rFonts w:hint="eastAsia"/>
          <w:lang w:val="en-US" w:eastAsia="zh-CN"/>
        </w:rPr>
        <w:t>所有命名须遵循语义化命规则(结构语义化、业务语义化)</w:t>
      </w:r>
    </w:p>
    <w:p>
      <w:pPr>
        <w:pStyle w:val="3"/>
        <w:rPr>
          <w:rFonts w:hint="default" w:eastAsiaTheme="majorEastAsia"/>
          <w:lang w:val="en-US" w:eastAsia="zh-CN"/>
        </w:rPr>
      </w:pPr>
    </w:p>
    <w:p>
      <w:pPr>
        <w:pStyle w:val="3"/>
      </w:pPr>
      <w:bookmarkStart w:id="12" w:name="_Toc7227"/>
      <w:r>
        <w:rPr>
          <w:rFonts w:hint="eastAsia"/>
        </w:rPr>
        <w:t>3、代码规范</w:t>
      </w:r>
      <w:bookmarkEnd w:id="12"/>
    </w:p>
    <w:tbl>
      <w:tblPr>
        <w:tblStyle w:val="16"/>
        <w:tblW w:w="8720" w:type="dxa"/>
        <w:tblInd w:w="2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5"/>
        <w:gridCol w:w="6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2695" w:type="dxa"/>
            <w:shd w:val="clear" w:color="auto" w:fill="8EAADB" w:themeFill="accent1" w:themeFillTint="99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6025" w:type="dxa"/>
            <w:shd w:val="clear" w:color="auto" w:fill="8EAADB" w:themeFill="accent1" w:themeFillTint="99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695" w:type="dxa"/>
            <w:shd w:val="clear" w:color="auto" w:fill="FFFFFF" w:themeFill="background1"/>
            <w:vAlign w:val="bottom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编码规范</w:t>
            </w:r>
          </w:p>
        </w:tc>
        <w:tc>
          <w:tcPr>
            <w:tcW w:w="6025" w:type="dxa"/>
            <w:shd w:val="clear" w:color="auto" w:fill="FFFFFF" w:themeFill="background1"/>
            <w:vAlign w:val="bottom"/>
          </w:tcPr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尽量少写css，多用ElementUI提供的组件，保证页面风格统一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动画效果尽量用css3实现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少用闭包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使用ES6风格编码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695" w:type="dxa"/>
            <w:shd w:val="clear" w:color="auto" w:fill="FFFFFF" w:themeFill="background1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注释规范</w:t>
            </w:r>
          </w:p>
        </w:tc>
        <w:tc>
          <w:tcPr>
            <w:tcW w:w="6025" w:type="dxa"/>
            <w:shd w:val="clear" w:color="auto" w:fill="FFFFFF" w:themeFill="background1"/>
            <w:vAlign w:val="bottom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1、公共组件使用说明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2、重要函数或者类说明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3、复杂的业务逻辑处理说明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4、特殊情况的代码处理说明,对于代码中特殊用途的变量、存在临界值、函数中使用的hack、使用了某种算法或思路等需要进行注释描述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bookmarkStart w:id="13" w:name="_Toc15067"/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视图</w:t>
      </w:r>
      <w:r>
        <w:rPr>
          <w:rFonts w:hint="eastAsia"/>
        </w:rPr>
        <w:t>规范</w:t>
      </w:r>
      <w:bookmarkEnd w:id="13"/>
    </w:p>
    <w:tbl>
      <w:tblPr>
        <w:tblStyle w:val="16"/>
        <w:tblW w:w="8720" w:type="dxa"/>
        <w:tblInd w:w="2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6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2220" w:type="dxa"/>
            <w:shd w:val="clear" w:color="auto" w:fill="8EAADB" w:themeFill="accent1" w:themeFillTint="99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6500" w:type="dxa"/>
            <w:shd w:val="clear" w:color="auto" w:fill="8EAADB" w:themeFill="accent1" w:themeFillTint="99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20" w:type="dxa"/>
            <w:shd w:val="clear" w:color="auto" w:fill="FFFFFF" w:themeFill="background1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页面布局</w:t>
            </w:r>
          </w:p>
        </w:tc>
        <w:tc>
          <w:tcPr>
            <w:tcW w:w="6500" w:type="dxa"/>
            <w:shd w:val="clear" w:color="auto" w:fill="FFFFFF" w:themeFill="background1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查询条件分三列展示，去掉区间时间段组件改为开始-至的方式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20" w:type="dxa"/>
            <w:shd w:val="clear" w:color="auto" w:fill="FFFFFF" w:themeFill="background1"/>
            <w:vAlign w:val="bottom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进入页面</w:t>
            </w:r>
          </w:p>
        </w:tc>
        <w:tc>
          <w:tcPr>
            <w:tcW w:w="6500" w:type="dxa"/>
            <w:shd w:val="clear" w:color="auto" w:fill="FFFFFF" w:themeFill="background1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列表数据不显示,数据页码数为0时不展示分页组件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20" w:type="dxa"/>
            <w:shd w:val="clear" w:color="auto" w:fill="FFFFFF" w:themeFill="background1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点击重置按钮</w:t>
            </w:r>
          </w:p>
        </w:tc>
        <w:tc>
          <w:tcPr>
            <w:tcW w:w="6500" w:type="dxa"/>
            <w:shd w:val="clear" w:color="auto" w:fill="FFFFFF" w:themeFill="background1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点击重置 需要重置查询条件并且清空列表内数据和页码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20" w:type="dxa"/>
            <w:shd w:val="clear" w:color="auto" w:fill="FFFFFF" w:themeFill="background1"/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点击导出按钮</w:t>
            </w:r>
          </w:p>
        </w:tc>
        <w:tc>
          <w:tcPr>
            <w:tcW w:w="6500" w:type="dxa"/>
            <w:shd w:val="clear" w:color="auto" w:fill="FFFFFF" w:themeFill="background1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根据点击导出按钮时的查询条件导出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20" w:type="dxa"/>
            <w:shd w:val="clear" w:color="auto" w:fill="FFFFFF" w:themeFill="background1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关闭弹窗</w:t>
            </w:r>
          </w:p>
        </w:tc>
        <w:tc>
          <w:tcPr>
            <w:tcW w:w="6500" w:type="dxa"/>
            <w:shd w:val="clear" w:color="auto" w:fill="FFFFFF" w:themeFill="background1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弹窗关闭时若未操作数据，则不刷新主页面列表数据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20" w:type="dxa"/>
            <w:shd w:val="clear" w:color="auto" w:fill="FFFFFF" w:themeFill="background1"/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</w:t>
            </w:r>
          </w:p>
        </w:tc>
        <w:tc>
          <w:tcPr>
            <w:tcW w:w="6500" w:type="dxa"/>
            <w:shd w:val="clear" w:color="auto" w:fill="FFFFFF" w:themeFill="background1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非input框都需要clearable属性，非input框必须加placeholder属性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20" w:type="dxa"/>
            <w:shd w:val="clear" w:color="auto" w:fill="FFFFFF" w:themeFill="background1"/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</w:t>
            </w:r>
          </w:p>
        </w:tc>
        <w:tc>
          <w:tcPr>
            <w:tcW w:w="6500" w:type="dxa"/>
            <w:shd w:val="clear" w:color="auto" w:fill="FFFFFF" w:themeFill="background1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表头避免换行</w:t>
            </w:r>
          </w:p>
        </w:tc>
      </w:tr>
    </w:tbl>
    <w:p>
      <w:pPr>
        <w:widowControl/>
        <w:jc w:val="left"/>
      </w:pPr>
    </w:p>
    <w:p>
      <w:pPr>
        <w:widowControl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  视图规范可根据各项目要求做整体改动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6F8AC"/>
    <w:multiLevelType w:val="singleLevel"/>
    <w:tmpl w:val="F7E6F8A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CFF923"/>
    <w:multiLevelType w:val="singleLevel"/>
    <w:tmpl w:val="57CFF92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1D9F8BB"/>
    <w:multiLevelType w:val="singleLevel"/>
    <w:tmpl w:val="71D9F8B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73"/>
    <w:rsid w:val="00001274"/>
    <w:rsid w:val="00040711"/>
    <w:rsid w:val="000C3B69"/>
    <w:rsid w:val="0010175B"/>
    <w:rsid w:val="00107642"/>
    <w:rsid w:val="00141BF8"/>
    <w:rsid w:val="0015697F"/>
    <w:rsid w:val="001963B6"/>
    <w:rsid w:val="001B03D6"/>
    <w:rsid w:val="001C2777"/>
    <w:rsid w:val="001C79E1"/>
    <w:rsid w:val="001D565B"/>
    <w:rsid w:val="001E6A8A"/>
    <w:rsid w:val="001F2769"/>
    <w:rsid w:val="00212439"/>
    <w:rsid w:val="00225663"/>
    <w:rsid w:val="00252D9B"/>
    <w:rsid w:val="00262CFF"/>
    <w:rsid w:val="00291908"/>
    <w:rsid w:val="002A55E1"/>
    <w:rsid w:val="002D2003"/>
    <w:rsid w:val="002D458F"/>
    <w:rsid w:val="00340D7D"/>
    <w:rsid w:val="00386641"/>
    <w:rsid w:val="003B1FB3"/>
    <w:rsid w:val="003D1F55"/>
    <w:rsid w:val="003D2E30"/>
    <w:rsid w:val="003D7B81"/>
    <w:rsid w:val="003E4542"/>
    <w:rsid w:val="003E65B6"/>
    <w:rsid w:val="00405B15"/>
    <w:rsid w:val="00423DA2"/>
    <w:rsid w:val="00432077"/>
    <w:rsid w:val="0044398F"/>
    <w:rsid w:val="00467678"/>
    <w:rsid w:val="004907E3"/>
    <w:rsid w:val="004927F5"/>
    <w:rsid w:val="004961D8"/>
    <w:rsid w:val="004A24DD"/>
    <w:rsid w:val="004D5DD3"/>
    <w:rsid w:val="00502B32"/>
    <w:rsid w:val="00552654"/>
    <w:rsid w:val="005B7B18"/>
    <w:rsid w:val="005E4908"/>
    <w:rsid w:val="00613E7E"/>
    <w:rsid w:val="00636115"/>
    <w:rsid w:val="006651F7"/>
    <w:rsid w:val="0069085B"/>
    <w:rsid w:val="0069638C"/>
    <w:rsid w:val="006B26E8"/>
    <w:rsid w:val="006E074B"/>
    <w:rsid w:val="006E35ED"/>
    <w:rsid w:val="006F41F6"/>
    <w:rsid w:val="006F5250"/>
    <w:rsid w:val="00730635"/>
    <w:rsid w:val="00784B23"/>
    <w:rsid w:val="00794EE8"/>
    <w:rsid w:val="007C2386"/>
    <w:rsid w:val="008067AE"/>
    <w:rsid w:val="008162FC"/>
    <w:rsid w:val="008279E4"/>
    <w:rsid w:val="0083521A"/>
    <w:rsid w:val="00883AFB"/>
    <w:rsid w:val="008B7E77"/>
    <w:rsid w:val="008C7FB9"/>
    <w:rsid w:val="009037D2"/>
    <w:rsid w:val="009110C0"/>
    <w:rsid w:val="00996221"/>
    <w:rsid w:val="009B5AC9"/>
    <w:rsid w:val="009C0F0D"/>
    <w:rsid w:val="009C2E51"/>
    <w:rsid w:val="00A1247B"/>
    <w:rsid w:val="00A21AE4"/>
    <w:rsid w:val="00A35C49"/>
    <w:rsid w:val="00A937F0"/>
    <w:rsid w:val="00AD3B66"/>
    <w:rsid w:val="00AF49A7"/>
    <w:rsid w:val="00B41BC3"/>
    <w:rsid w:val="00B563BF"/>
    <w:rsid w:val="00B728ED"/>
    <w:rsid w:val="00BA3534"/>
    <w:rsid w:val="00BA38D2"/>
    <w:rsid w:val="00BE15E9"/>
    <w:rsid w:val="00BF5326"/>
    <w:rsid w:val="00C04D4A"/>
    <w:rsid w:val="00C45A97"/>
    <w:rsid w:val="00CA2BE5"/>
    <w:rsid w:val="00CA45CF"/>
    <w:rsid w:val="00CB351C"/>
    <w:rsid w:val="00CD1C5D"/>
    <w:rsid w:val="00CF1237"/>
    <w:rsid w:val="00D077BA"/>
    <w:rsid w:val="00D24EC5"/>
    <w:rsid w:val="00D26E75"/>
    <w:rsid w:val="00D46B0B"/>
    <w:rsid w:val="00D80922"/>
    <w:rsid w:val="00D90591"/>
    <w:rsid w:val="00D964CA"/>
    <w:rsid w:val="00DA0688"/>
    <w:rsid w:val="00DA0F68"/>
    <w:rsid w:val="00E107D6"/>
    <w:rsid w:val="00E142F8"/>
    <w:rsid w:val="00E643C9"/>
    <w:rsid w:val="00E7733E"/>
    <w:rsid w:val="00E92E51"/>
    <w:rsid w:val="00E95C37"/>
    <w:rsid w:val="00EC2B91"/>
    <w:rsid w:val="00EC39A7"/>
    <w:rsid w:val="00EF70DC"/>
    <w:rsid w:val="00F3277D"/>
    <w:rsid w:val="00F40DA9"/>
    <w:rsid w:val="00F57A73"/>
    <w:rsid w:val="00F77759"/>
    <w:rsid w:val="00FA17C6"/>
    <w:rsid w:val="00FB529D"/>
    <w:rsid w:val="00FF70B3"/>
    <w:rsid w:val="04887CE8"/>
    <w:rsid w:val="075D26E9"/>
    <w:rsid w:val="097523A9"/>
    <w:rsid w:val="09B810ED"/>
    <w:rsid w:val="0A264DDA"/>
    <w:rsid w:val="1F8E443E"/>
    <w:rsid w:val="200655BB"/>
    <w:rsid w:val="223557FC"/>
    <w:rsid w:val="23B65E2D"/>
    <w:rsid w:val="23DF33CB"/>
    <w:rsid w:val="25DF58C7"/>
    <w:rsid w:val="262A7B2C"/>
    <w:rsid w:val="2C476B38"/>
    <w:rsid w:val="30971B65"/>
    <w:rsid w:val="30E820C1"/>
    <w:rsid w:val="338E02BF"/>
    <w:rsid w:val="33F16D65"/>
    <w:rsid w:val="3C5E7875"/>
    <w:rsid w:val="422219AA"/>
    <w:rsid w:val="44AF3361"/>
    <w:rsid w:val="473C5D0E"/>
    <w:rsid w:val="47654F01"/>
    <w:rsid w:val="4D727AB9"/>
    <w:rsid w:val="4DF72A80"/>
    <w:rsid w:val="4EAA5DD1"/>
    <w:rsid w:val="4F1A4D88"/>
    <w:rsid w:val="5ABD3A9B"/>
    <w:rsid w:val="5D4771F1"/>
    <w:rsid w:val="63967925"/>
    <w:rsid w:val="64B766C8"/>
    <w:rsid w:val="68882653"/>
    <w:rsid w:val="7401714D"/>
    <w:rsid w:val="778F056F"/>
    <w:rsid w:val="794A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Subtitle"/>
    <w:basedOn w:val="1"/>
    <w:next w:val="1"/>
    <w:link w:val="27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8"/>
    <w:link w:val="11"/>
    <w:qFormat/>
    <w:uiPriority w:val="99"/>
    <w:rPr>
      <w:sz w:val="18"/>
      <w:szCs w:val="18"/>
    </w:rPr>
  </w:style>
  <w:style w:type="character" w:customStyle="1" w:styleId="21">
    <w:name w:val="页脚 字符"/>
    <w:basedOn w:val="18"/>
    <w:link w:val="10"/>
    <w:qFormat/>
    <w:uiPriority w:val="99"/>
    <w:rPr>
      <w:sz w:val="18"/>
      <w:szCs w:val="18"/>
    </w:rPr>
  </w:style>
  <w:style w:type="character" w:customStyle="1" w:styleId="22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字符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7">
    <w:name w:val="副标题 字符"/>
    <w:basedOn w:val="18"/>
    <w:link w:val="13"/>
    <w:qFormat/>
    <w:uiPriority w:val="11"/>
    <w:rPr>
      <w:b/>
      <w:bCs/>
      <w:kern w:val="28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6 字符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2">
    <w:name w:val="批注框文本 字符"/>
    <w:basedOn w:val="18"/>
    <w:link w:val="9"/>
    <w:semiHidden/>
    <w:qFormat/>
    <w:uiPriority w:val="99"/>
    <w:rPr>
      <w:sz w:val="18"/>
      <w:szCs w:val="18"/>
    </w:rPr>
  </w:style>
  <w:style w:type="table" w:customStyle="1" w:styleId="33">
    <w:name w:val="Grid Table 4 Accent 1"/>
    <w:basedOn w:val="16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367C6A-E8C1-41DE-B77F-ACCC327184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532</Words>
  <Characters>3033</Characters>
  <Lines>25</Lines>
  <Paragraphs>7</Paragraphs>
  <TotalTime>120</TotalTime>
  <ScaleCrop>false</ScaleCrop>
  <LinksUpToDate>false</LinksUpToDate>
  <CharactersWithSpaces>3558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2020-03-05T01:43:00Z</dcterms:created>
  <dc:creator>谢应斌</dc:creator>
  <cp:lastModifiedBy>回家生娃</cp:lastModifiedBy>
  <dcterms:modified xsi:type="dcterms:W3CDTF">2021-01-18T02:54:40Z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