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C18C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4FDF0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CO3- AT2 - Design Task - Medium</w:t>
      </w:r>
    </w:p>
    <w:p w14:paraId="332B69E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238BA24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EDC8CC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2E12719C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D3F0C">
      <w:pPr>
        <w:rPr>
          <w:b/>
          <w:bCs/>
          <w:sz w:val="24"/>
          <w:szCs w:val="24"/>
        </w:rPr>
      </w:pPr>
    </w:p>
    <w:p w14:paraId="6F886C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C5AC15">
      <w:pPr>
        <w:rPr>
          <w:b/>
          <w:bCs/>
          <w:sz w:val="24"/>
          <w:szCs w:val="24"/>
        </w:rPr>
      </w:pPr>
    </w:p>
    <w:p w14:paraId="3D6792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3 - </w:t>
      </w:r>
      <w:r>
        <w:rPr>
          <w:i/>
          <w:iCs/>
          <w:sz w:val="24"/>
          <w:szCs w:val="24"/>
        </w:rPr>
        <w:t xml:space="preserve">Design spectrum access strategies, waveform generation methods, and multiple access techniques for efficient wireless transmission systems. </w:t>
      </w:r>
      <w:r>
        <w:rPr>
          <w:sz w:val="24"/>
          <w:szCs w:val="24"/>
        </w:rPr>
        <w:t>(BL6)</w:t>
      </w:r>
    </w:p>
    <w:p w14:paraId="496254F3">
      <w:pPr>
        <w:rPr>
          <w:sz w:val="24"/>
          <w:szCs w:val="24"/>
        </w:rPr>
      </w:pPr>
    </w:p>
    <w:p w14:paraId="5C61D4D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02FA296">
      <w:pPr>
        <w:rPr>
          <w:sz w:val="24"/>
          <w:szCs w:val="24"/>
        </w:rPr>
      </w:pPr>
    </w:p>
    <w:p w14:paraId="2E7D23D8">
      <w:pPr>
        <w:rPr>
          <w:sz w:val="24"/>
          <w:szCs w:val="24"/>
        </w:rPr>
      </w:pPr>
      <w:r>
        <w:rPr>
          <w:sz w:val="24"/>
          <w:szCs w:val="24"/>
        </w:rPr>
        <w:t>Short description about assessment: Students design a system / model based on given requirements to assess creativity and application skills.</w:t>
      </w:r>
    </w:p>
    <w:p w14:paraId="11D4D6A9">
      <w:pPr>
        <w:rPr>
          <w:sz w:val="24"/>
          <w:szCs w:val="24"/>
        </w:rPr>
      </w:pPr>
    </w:p>
    <w:p w14:paraId="2D3BC5EC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 xml:space="preserve">Dr. </w:t>
      </w:r>
    </w:p>
    <w:p w14:paraId="6924AEDF">
      <w:pPr>
        <w:rPr>
          <w:sz w:val="24"/>
          <w:szCs w:val="24"/>
        </w:rPr>
      </w:pPr>
    </w:p>
    <w:p w14:paraId="3F558D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1 (1 X 100 = 100)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 100  Duration: 3hrs</w:t>
      </w:r>
    </w:p>
    <w:p w14:paraId="501FAECB">
      <w:pPr>
        <w:rPr>
          <w:sz w:val="24"/>
          <w:szCs w:val="24"/>
        </w:rPr>
      </w:pPr>
    </w:p>
    <w:p w14:paraId="6A8188E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system architecture for Multi-access Edge Computing to reduce latency in smart traffic applications. (BL6)</w:t>
      </w:r>
    </w:p>
    <w:p w14:paraId="066EA426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cloud-edge communication model for wireless healthcare monitoring. (BL6)</w:t>
      </w:r>
    </w:p>
    <w:p w14:paraId="5D9BF42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functional architecture for real-time edge data processing in industrial automation. (BL6)</w:t>
      </w:r>
    </w:p>
    <w:p w14:paraId="42F3999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cloud-based wireless framework for smart surveillance systems. (BL6)</w:t>
      </w:r>
    </w:p>
    <w:p w14:paraId="16594DD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edge AI workflow for intelligent wireless data filtering. (BL6)</w:t>
      </w:r>
    </w:p>
    <w:p w14:paraId="7B0C0C3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task offloading strategy between edge and cloud in 5G applications. (BL6)</w:t>
      </w:r>
    </w:p>
    <w:p w14:paraId="183D9564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low-latency communication architecture for edge-assisted smart city services. (BL6)</w:t>
      </w:r>
    </w:p>
    <w:p w14:paraId="0D98D71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scalable edge-cloud framework for wireless sensor networks. (BL6)</w:t>
      </w:r>
    </w:p>
    <w:p w14:paraId="3B80B5A5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Cloud Radio Access Network model for dense urban deployment. (BL6)</w:t>
      </w:r>
    </w:p>
    <w:p w14:paraId="53C5536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functional split model between centralized and distributed radio units. (BL6)</w:t>
      </w:r>
    </w:p>
    <w:p w14:paraId="541E9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virtualized wireless access framework for next-generation communication. (BL6)</w:t>
      </w:r>
    </w:p>
    <w:p w14:paraId="33A053E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data flow model for cloud-based radio resource allocation. (BL6)</w:t>
      </w:r>
    </w:p>
    <w:p w14:paraId="28BE7FDC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centralized traffic control model using Cloud RAN principles. (BL6)</w:t>
      </w:r>
    </w:p>
    <w:p w14:paraId="2F3BD95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network management architecture for cloud-assisted wireless systems. (BL6)</w:t>
      </w:r>
    </w:p>
    <w:p w14:paraId="260D9DD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wireless service framework integrating virtual network functions. (BL6)</w:t>
      </w:r>
    </w:p>
    <w:p w14:paraId="736D4CFE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an optimized fronthaul communication model. (BL6)</w:t>
      </w:r>
    </w:p>
    <w:p w14:paraId="432FB13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satellite-assisted communication model using Low Earth Orbit satellite for remote wireless coverage. (BL6)</w:t>
      </w:r>
    </w:p>
    <w:p w14:paraId="17ADADFF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comparative architecture for LEO, MEO, and GEO backhaul systems. (BL6)</w:t>
      </w:r>
    </w:p>
    <w:p w14:paraId="7CF8D98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spectrum sharing model between LTE and 5G users. (BL6)</w:t>
      </w:r>
    </w:p>
    <w:p w14:paraId="71BD7A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frequency allocation strategy for mixed wireless services. (BL6)</w:t>
      </w:r>
    </w:p>
    <w:p w14:paraId="0D12D50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dynamic spectrum access framework for urban wireless systems. (BL6)</w:t>
      </w:r>
    </w:p>
    <w:p w14:paraId="26833FB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communication architecture combining terrestrial and satellite networks. (BL6)</w:t>
      </w:r>
    </w:p>
    <w:p w14:paraId="1431197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spectrum efficiency improvement model for dense communication zones. (BL6)</w:t>
      </w:r>
    </w:p>
    <w:p w14:paraId="3AAAC1F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channel reuse plan for multi-user wireless communication. (BL6)</w:t>
      </w:r>
    </w:p>
    <w:p w14:paraId="43E03BD5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NB-IoT architecture for smart utility monitoring. (BL6)</w:t>
      </w:r>
    </w:p>
    <w:p w14:paraId="0C64341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LTE-M communication workflow for wearable monitoring systems. (BL6)</w:t>
      </w:r>
    </w:p>
    <w:p w14:paraId="7B2E5A45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low-power communication model for battery-operated IoT devices. (BL6)</w:t>
      </w:r>
    </w:p>
    <w:p w14:paraId="3C4A111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device communication plan for long-life sensor networks. (BL6)</w:t>
      </w:r>
    </w:p>
    <w:p w14:paraId="007D605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5G-enabled IoT framework for campus automation. (BL6)</w:t>
      </w:r>
    </w:p>
    <w:p w14:paraId="64E6A98C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energy-efficient wireless communication strategy for sensor nodes. (BL6)</w:t>
      </w:r>
    </w:p>
    <w:p w14:paraId="000350E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an IoT communication flow for periodic environmental sensing. (BL6)</w:t>
      </w:r>
    </w:p>
    <w:p w14:paraId="1A447D1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scalable wireless architecture for smart connected devices. (BL6)</w:t>
      </w:r>
    </w:p>
    <w:p w14:paraId="507F07B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city communication framework for traffic monitoring and surveillance. (BL6)</w:t>
      </w:r>
    </w:p>
    <w:p w14:paraId="3458AA0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an energy monitoring communication model for public infrastructure. (BL6)</w:t>
      </w:r>
    </w:p>
    <w:p w14:paraId="4880825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factory information flow for predictive maintenance. (BL6)</w:t>
      </w:r>
    </w:p>
    <w:p w14:paraId="05157112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robotic automation communication framework for industrial control. (BL6)</w:t>
      </w:r>
    </w:p>
    <w:p w14:paraId="229F5FC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remote patient monitoring communication architecture. (BL6)</w:t>
      </w:r>
    </w:p>
    <w:p w14:paraId="5729735C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wireless communication workflow for AI-assisted healthcare diagnosis. (BL6)</w:t>
      </w:r>
    </w:p>
    <w:p w14:paraId="6C3B811D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Design a smart irrigation communication model for crop monitoring. (BL6)</w:t>
      </w:r>
    </w:p>
    <w:p w14:paraId="41D51691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Propose a livestock tracking communication architecture using wireless sensors. (BL6)</w:t>
      </w:r>
    </w:p>
    <w:p w14:paraId="26CF9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8214A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A5E05D4">
      <w:pPr>
        <w:rPr>
          <w:i/>
          <w:iCs/>
          <w:sz w:val="24"/>
          <w:szCs w:val="24"/>
        </w:rPr>
      </w:pPr>
    </w:p>
    <w:p w14:paraId="34128FB3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71F9F44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32DDA5B">
      <w:pPr>
        <w:rPr>
          <w:i/>
          <w:iCs/>
          <w:sz w:val="24"/>
          <w:szCs w:val="24"/>
        </w:rPr>
      </w:pPr>
    </w:p>
    <w:p w14:paraId="311EA90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484951">
      <w:pPr>
        <w:rPr>
          <w:i/>
          <w:iCs/>
          <w:sz w:val="24"/>
          <w:szCs w:val="24"/>
        </w:rPr>
      </w:pPr>
    </w:p>
    <w:p w14:paraId="703169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</w:p>
    <w:p w14:paraId="32BBE647">
      <w:pPr>
        <w:rPr>
          <w:b/>
          <w:bCs/>
          <w:sz w:val="24"/>
          <w:szCs w:val="24"/>
        </w:rPr>
      </w:pPr>
      <w:r>
        <w:br w:type="page"/>
      </w:r>
    </w:p>
    <w:p w14:paraId="6D7E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8884C67">
      <w:pPr>
        <w:jc w:val="center"/>
        <w:rPr>
          <w:b/>
          <w:bCs/>
          <w:sz w:val="28"/>
          <w:szCs w:val="28"/>
        </w:rPr>
      </w:pPr>
    </w:p>
    <w:tbl>
      <w:tblPr>
        <w:tblStyle w:val="13"/>
        <w:tblW w:w="9209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5"/>
        <w:gridCol w:w="1228"/>
        <w:gridCol w:w="1611"/>
        <w:gridCol w:w="1611"/>
        <w:gridCol w:w="1733"/>
        <w:gridCol w:w="1471"/>
      </w:tblGrid>
      <w:tr w14:paraId="3CE2F7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920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FE7DBAB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Design Task</w:t>
            </w:r>
          </w:p>
        </w:tc>
      </w:tr>
      <w:tr w14:paraId="4BD0BCC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A3255B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280E2BF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42B8585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522371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7CA7F7E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52DEE3A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5AD1B91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8390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Understanding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E1781E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CA13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design objectives, constraints, and context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5278B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EDC9D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6604C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Lacks understanding of the design context</w:t>
            </w:r>
          </w:p>
        </w:tc>
      </w:tr>
      <w:tr w14:paraId="7EE864C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71BD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Evaluation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B421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85A57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in-depth critique identifying strengths, weaknesses, and design gaps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29741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Identifies key issues with reasonable analysis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575020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Limited critique; mostly descriptive feedback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A9B74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meaningful critique provided</w:t>
            </w:r>
          </w:p>
        </w:tc>
      </w:tr>
      <w:tr w14:paraId="29869A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FCFD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5039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E83A5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Supports critique with strong reasoning, evidence, and relevant principles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13A83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justification with some supporting evidence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29738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415C8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justification for feedback</w:t>
            </w:r>
          </w:p>
        </w:tc>
      </w:tr>
      <w:tr w14:paraId="2EA8BD4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6DD31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for Improvement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C07E4F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BA90EA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Offers innovative, practical, and well-justified improvement suggestions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5630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useful suggestions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871AB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are limited or partially relevant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19A3A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constructive suggestions provided</w:t>
            </w:r>
          </w:p>
        </w:tc>
      </w:tr>
      <w:tr w14:paraId="2014DD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109E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95D1F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A4AB8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feedback clearly, professionally, and engages actively in discussion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560A5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well with minor issues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D704B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 lacks clarity or engagement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DCD64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communication and minimal participation</w:t>
            </w:r>
          </w:p>
        </w:tc>
      </w:tr>
    </w:tbl>
    <w:p w14:paraId="5B77AA79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drawing>
          <wp:inline distT="0" distB="0" distL="114300" distR="114300">
            <wp:extent cx="5723890" cy="3220085"/>
            <wp:effectExtent l="0" t="0" r="3810" b="5715"/>
            <wp:docPr id="1" name="Picture 1" descr="Screenshot 2026-08-22 10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2 103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CD5D79D-8FBB-474C-8CA9-B3C4B9182CA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704BCB7-C7E8-4D4D-9145-DF790837D56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85EEE36-3209-4F03-A2CB-FB1DEAB960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80DC1BD-CC09-4590-95F7-2D4FCDEFA18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22ECE"/>
    <w:multiLevelType w:val="multilevel"/>
    <w:tmpl w:val="01C22ECE"/>
    <w:lvl w:ilvl="0" w:tentative="0">
      <w:start w:val="25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7973544"/>
    <w:multiLevelType w:val="multilevel"/>
    <w:tmpl w:val="47973544"/>
    <w:lvl w:ilvl="0" w:tentative="0">
      <w:start w:val="17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93F48C2"/>
    <w:multiLevelType w:val="multilevel"/>
    <w:tmpl w:val="493F48C2"/>
    <w:lvl w:ilvl="0" w:tentative="0">
      <w:start w:val="33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4B0A7B3C"/>
    <w:multiLevelType w:val="multilevel"/>
    <w:tmpl w:val="4B0A7B3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9673244"/>
    <w:multiLevelType w:val="multilevel"/>
    <w:tmpl w:val="79673244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A5"/>
    <w:rsid w:val="002652A5"/>
    <w:rsid w:val="003436F5"/>
    <w:rsid w:val="00837DD7"/>
    <w:rsid w:val="00E05F27"/>
    <w:rsid w:val="149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W89ytxH9DOjVvb1FX7TTAMPZg==">CgMxLjA4AHIhMVo0TVJKYVhDclluX091ZHczZmdnbzdteU1uUVk1Z2tI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805</Words>
  <Characters>4589</Characters>
  <Lines>38</Lines>
  <Paragraphs>10</Paragraphs>
  <TotalTime>11</TotalTime>
  <ScaleCrop>false</ScaleCrop>
  <LinksUpToDate>false</LinksUpToDate>
  <CharactersWithSpaces>5384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2026-07-02T08:58:00Z</dcterms:created>
  <dc:creator>admin</dc:creator>
  <cp:lastModifiedBy>Vishnu Ganth</cp:lastModifiedBy>
  <dcterms:modified xsi:type="dcterms:W3CDTF">2026-08-22T05:07:09Z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01256FF679F241F987D646C6FEAB0AA8_13</vt:lpwstr>
  </property>
</Properties>
</file>