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6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AIM :-</w:t>
      </w:r>
      <w:r>
        <w:rPr/>
        <w:t xml:space="preserve"> </w:t>
      </w:r>
      <w:r>
        <w:rPr/>
        <w:t>Write ALP to switch from real mode to protected mode and display the</w:t>
        <w:t xml:space="preserve"> values of GDTR, LDTR, IDTR, TR and MSW Registers.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APPARATUS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Core 2 duo/i3/i5/i7 - 64bit processor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OS – ubuntu 32bit/64bit 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Assembler used –nasm (the netwide assembler)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Editor Used – gedit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THEORY :</w:t>
      </w:r>
    </w:p>
    <w:p>
      <w:pPr>
        <w:pStyle w:val="Normal"/>
        <w:jc w:val="both"/>
        <w:rPr>
          <w:rFonts w:eastAsia="Droid Sans" w:cs="FreeSans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Protected Mode Definition: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80286, 80386, 80486 and Pentium microprocessors are capable of operating in two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basic modes of operation: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Real mode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Protected mode.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In protected mode, the full power of the processor is available. Registers are 32 bits wide.</w:t>
        <w:t xml:space="preserve"> DOS is an example of a program that runs in real mode, because DOS was created for an</w:t>
        <w:t xml:space="preserve"> 8086 based machine. An example of a program that runs in protected mode is Windows TM /</w:t>
        <w:t>Linux.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Protected Mode Application: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program presented here takes advantage of the capabilities to execute some privileged</w:t>
        <w:t xml:space="preserve"> instructions such as SGDT and STR, and display the results of the execution. A number of</w:t>
        <w:t xml:space="preserve"> instructions are included in this program.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SMSW instruction saves a copy of the lower 16 bit of CR 0 . These bits are known as</w:t>
        <w:t xml:space="preserve"> the Machine Status Word and can be loaded with new data using LMSW (Load Machine</w:t>
        <w:t xml:space="preserve"> Status Word) instruction.</w:t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Protected mode Registers</w:t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1370965</wp:posOffset>
            </wp:positionH>
            <wp:positionV relativeFrom="page">
              <wp:posOffset>4846955</wp:posOffset>
            </wp:positionV>
            <wp:extent cx="4860925" cy="28143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1. Global Descriptor Table Register (GDTR):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GDTR is a 48 – bit register of the Pentium processor.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lower 2 bytes [bit 0 to bit 15] are called as LIMIT.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upper 4 bytes of GDTR is called as BASE. The BASE gives beginning physical</w:t>
        <w:t xml:space="preserve"> address of GDT in memory.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Cs w:val="false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This 32 –bit base address allows the GDT to be place anywhere in the Pentiums</w:t>
      </w:r>
      <w:r>
        <w:rPr>
          <w:b w:val="false"/>
          <w:bCs w:val="false"/>
        </w:rPr>
        <w:t xml:space="preserve"> address space.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If BASE = 00 10 00 00 H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then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GDT starts at 00 10 00 00 H in physical memory Space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2. Interrupt Descriptor Table Register [IDTR]: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IDTR is a 48 bit register of the Pentium processor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The lower 2 bytes of the register [LIMIT] gives the size of the IDT and upper four</w:t>
        <w:t xml:space="preserve"> bytes [BASE] identifies the starting address of the IDT in physical memory.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The size of the IDT is equal to LIMIT +1 and IDT can be up to 65,536 bytes long.</w:t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Similar to GDTR, the IDTR has to be loaded before switching the Pentium from the</w:t>
        <w:t xml:space="preserve"> real mode operation to the protected mode operation.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340360</wp:posOffset>
            </wp:positionH>
            <wp:positionV relativeFrom="paragraph">
              <wp:posOffset>71755</wp:posOffset>
            </wp:positionV>
            <wp:extent cx="4702175" cy="41300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>3. Local Descriptor Table Register (LDTR):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/>
        <w:t>LDTR is a 16-bit register of the Pentium processor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/>
      </w:pPr>
      <w:r>
        <w:rPr/>
        <w:t>The LDTR does not directly select the LDT, rather it gives a selector which points</w:t>
        <w:t xml:space="preserve"> to an LDT descriptor in the GDTR.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/>
      </w:pPr>
      <w:r>
        <w:rPr/>
        <w:t>The 32-bit base value in local descriptor table cache of Pentium gives the starting</w:t>
        <w:t xml:space="preserve"> point of the LDT table in physical memory and the value of the 16-bit limit in it</w:t>
        <w:t xml:space="preserve"> gives the size of the LDT.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1478280</wp:posOffset>
            </wp:positionH>
            <wp:positionV relativeFrom="page">
              <wp:posOffset>1461770</wp:posOffset>
            </wp:positionV>
            <wp:extent cx="4551045" cy="37045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>4. Task Register</w:t>
      </w:r>
    </w:p>
    <w:p>
      <w:pPr>
        <w:pStyle w:val="Normal"/>
        <w:numPr>
          <w:ilvl w:val="0"/>
          <w:numId w:val="11"/>
        </w:numPr>
        <w:spacing w:lineRule="auto" w:line="360"/>
        <w:jc w:val="left"/>
        <w:rPr/>
      </w:pPr>
      <w:r>
        <w:rPr/>
        <w:t>Whenever a task Switch occurs, Pentium automatically saves the complete context</w:t>
        <w:t xml:space="preserve"> dof the old task in a TSS and loads the context of a new task specified in another</w:t>
        <w:t xml:space="preserve"> TSS.</w:t>
      </w:r>
    </w:p>
    <w:p>
      <w:pPr>
        <w:pStyle w:val="Normal"/>
        <w:numPr>
          <w:ilvl w:val="0"/>
          <w:numId w:val="12"/>
        </w:numPr>
        <w:spacing w:lineRule="auto" w:line="360"/>
        <w:jc w:val="left"/>
        <w:rPr/>
      </w:pPr>
      <w:r>
        <w:rPr/>
        <w:t>The Task register consist of two parts a visible part and an invisible part. The visible</w:t>
        <w:t xml:space="preserve"> part is accessible to the user. The invisible part is automatically loaded with the</w:t>
        <w:t xml:space="preserve"> information associated with the TSS descriptor.</w:t>
      </w:r>
    </w:p>
    <w:p>
      <w:pPr>
        <w:pStyle w:val="Normal"/>
        <w:numPr>
          <w:ilvl w:val="0"/>
          <w:numId w:val="13"/>
        </w:numPr>
        <w:spacing w:lineRule="auto" w:line="360"/>
        <w:jc w:val="left"/>
        <w:rPr/>
      </w:pPr>
      <w:r>
        <w:rPr/>
        <w:t>It is a 16- bit selector for (TSS) Task State Segment Descriptor.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>ALGORITHM :-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Start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Declare &amp; initialize the variables in .data section.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Declare uninitialized variables in .bss section.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Declare Macros for print and exit operation.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Store MSW.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Rotate right MSW by 1 bit, so last bit will be available at carry flag.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If carry is set then, print the message “Processor is in protected mode” else print the</w:t>
        <w:t xml:space="preserve"> message “Processor is in Real mode”.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Save the contents of GDTR, IDTR, LDTR and TR.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Print the contents of GDTR (Global Descriptor Table Register).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Print the contents of IDTR (Interrupt Descriptor Table Register).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Print the contents of LDTR (Local Descriptor Table Register).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Print the contents of TR (Task Register).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Print the contents of MSW (Machine Status Word) (16 bits of CR0 [0-15]).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Using Macro terminate the process.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Define display procedure.</w:t>
      </w:r>
    </w:p>
    <w:p>
      <w:pPr>
        <w:pStyle w:val="Normal"/>
        <w:numPr>
          <w:ilvl w:val="0"/>
          <w:numId w:val="14"/>
        </w:numPr>
        <w:spacing w:lineRule="auto" w:line="360"/>
        <w:jc w:val="left"/>
        <w:rPr/>
      </w:pPr>
      <w:r>
        <w:rPr/>
        <w:t>Stop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CONCLUSION: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sectPr>
      <w:headerReference w:type="default" r:id="rId5"/>
      <w:footerReference w:type="default" r:id="rId6"/>
      <w:type w:val="nextPage"/>
      <w:pgSz w:w="11906" w:h="16838"/>
      <w:pgMar w:left="1697" w:right="1697" w:header="1697" w:top="2478" w:footer="1697" w:bottom="2478" w:gutter="0"/>
      <w:pgBorders w:display="allPages" w:offsetFrom="text">
        <w:top w:val="single" w:sz="4" w:space="5" w:color="000001"/>
        <w:left w:val="single" w:sz="4" w:space="5" w:color="000001"/>
        <w:bottom w:val="single" w:sz="4" w:space="5" w:color="000001"/>
        <w:right w:val="single" w:sz="4" w:space="5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i/>
        <w:iCs/>
        <w:sz w:val="24"/>
        <w:szCs w:val="24"/>
        <w:u w:val="none"/>
      </w:rPr>
    </w:pPr>
    <w:r>
      <w:rPr>
        <w:b/>
        <w:bCs/>
        <w:i/>
        <w:iCs/>
        <w:sz w:val="24"/>
        <w:szCs w:val="24"/>
        <w:u w:val="none"/>
      </w:rPr>
      <w:t>Dept. of Computer Engg., PCCoE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i/>
        <w:iCs/>
      </w:rPr>
    </w:pPr>
    <w:r>
      <w:rPr>
        <w:i/>
        <w:iCs/>
      </w:rPr>
      <w:t>Microprocessor Lab</w:t>
      <w:tab/>
      <w:t xml:space="preserve">                                                                                    S.E. Computer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gif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2017-02-07T10:07:26Z</dcterms:created>
  <dc:language>en-IN</dc:language>
  <cp:revision>0</cp:revision>
</cp:coreProperties>
</file>