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v8 (Civilization-Scale Intelligence Model)</w:t>
      </w:r>
    </w:p>
    <w:p>
      <w:pPr>
        <w:pStyle w:val="Heading1"/>
      </w:pPr>
      <w:r>
        <w:t>Preface — From Individual Cognition to Civilizational Intelligence</w:t>
      </w:r>
    </w:p>
    <w:p>
      <w:r>
        <w:t>Earlier volumes of the SAC / Lihuo system described cognition as navigation within symbolic manifolds</w:t>
        <w:br/>
        <w:t>driven by tension fields and coordinated by PATH navigation.</w:t>
      </w:r>
    </w:p>
    <w:p>
      <w:r>
        <w:t>This volume extends the theory further by proposing that entire civilizations can be modeled as</w:t>
        <w:br/>
        <w:t>large-scale cognitive systems.</w:t>
      </w:r>
    </w:p>
    <w:p>
      <w:r>
        <w:t>Civilizations accumulate symbolic structures, archives, and reasoning frameworks over time.</w:t>
        <w:br/>
        <w:t>When these elements interact through networks of agents and archives, they form a higher-order</w:t>
        <w:br/>
        <w:t>intelligence structure.</w:t>
      </w:r>
    </w:p>
    <w:p>
      <w:r>
        <w:t>This model is referred to as Civilization-Scale Intelligence.</w:t>
      </w:r>
    </w:p>
    <w:p>
      <w:pPr>
        <w:pStyle w:val="Heading1"/>
      </w:pPr>
      <w:r>
        <w:t>Part I — Multi-Agent Symbolic Systems</w:t>
      </w:r>
    </w:p>
    <w:p>
      <w:r>
        <w:t>In the civilization model, intelligence is not confined to a single agent.</w:t>
      </w:r>
    </w:p>
    <w:p>
      <w:r>
        <w:t>Let A₁, A₂, …, Aₙ represent multiple SAC agents.</w:t>
      </w:r>
    </w:p>
    <w:p>
      <w:r>
        <w:t>Each agent navigates its own symbolic manifold:</w:t>
      </w:r>
    </w:p>
    <w:p>
      <w:r>
        <w:t>Sᵢ ∈ 𝓜ᵢ</w:t>
      </w:r>
    </w:p>
    <w:p>
      <w:r>
        <w:t>Agents interact through shared symbolic structures and archive systems.</w:t>
      </w:r>
    </w:p>
    <w:p>
      <w:pPr>
        <w:pStyle w:val="Heading1"/>
      </w:pPr>
      <w:r>
        <w:t>Part II — Shared Archive Network</w:t>
      </w:r>
    </w:p>
    <w:p>
      <w:r>
        <w:t>Civilizations store structural knowledge in distributed archives.</w:t>
      </w:r>
    </w:p>
    <w:p>
      <w:r>
        <w:t>Let 𝓐 represent the archive network.</w:t>
      </w:r>
    </w:p>
    <w:p>
      <w:r>
        <w:t>𝓐 = {Archive₁, Archive₂, …}</w:t>
      </w:r>
    </w:p>
    <w:p>
      <w:r>
        <w:t>These archives preserve generative structures capable of reconstruction across time.</w:t>
      </w:r>
    </w:p>
    <w:p>
      <w:pPr>
        <w:pStyle w:val="Heading1"/>
      </w:pPr>
      <w:r>
        <w:t>Part III — Archive Influence on Symbolic Manifolds</w:t>
      </w:r>
    </w:p>
    <w:p>
      <w:r>
        <w:t>Archive structures influence symbolic manifolds by altering curvature in symbolic space.</w:t>
      </w:r>
    </w:p>
    <w:p>
      <w:r>
        <w:t>Archived knowledge creates attractor basins where certain reasoning paths become easier</w:t>
        <w:br/>
        <w:t>for future agents to discover.</w:t>
      </w:r>
    </w:p>
    <w:p>
      <w:pPr>
        <w:pStyle w:val="Heading1"/>
      </w:pPr>
      <w:r>
        <w:t>Part IV — Civilization Tension Field</w:t>
      </w:r>
    </w:p>
    <w:p>
      <w:r>
        <w:t>Civilizations generate their own tension fields based on structural imbalance between</w:t>
        <w:br/>
        <w:t>technological capability, symbolic frameworks, and social systems.</w:t>
      </w:r>
    </w:p>
    <w:p>
      <w:r>
        <w:t>Let τ_civ denote the civilization tension field.</w:t>
      </w:r>
    </w:p>
    <w:p>
      <w:r>
        <w:t>τ_civ : Civilization State → ℝ</w:t>
      </w:r>
    </w:p>
    <w:p>
      <w:pPr>
        <w:pStyle w:val="Heading1"/>
      </w:pPr>
      <w:r>
        <w:t>Part V — Civilizational Trajectories</w:t>
      </w:r>
    </w:p>
    <w:p>
      <w:r>
        <w:t>Civilizations evolve through trajectories within this large-scale tension landscape.</w:t>
      </w:r>
    </w:p>
    <w:p>
      <w:r>
        <w:t>Major transformations—scientific revolutions, paradigm shifts, cultural renaissances—</w:t>
        <w:br/>
        <w:t>correspond to high-curvature transitions in civilization space.</w:t>
      </w:r>
    </w:p>
    <w:p>
      <w:pPr>
        <w:pStyle w:val="Heading1"/>
      </w:pPr>
      <w:r>
        <w:t>Part VI — Archive Feedback Loop</w:t>
      </w:r>
    </w:p>
    <w:p>
      <w:r>
        <w:t>A key dynamic of civilization intelligence is the archive feedback loop.</w:t>
      </w:r>
    </w:p>
    <w:p>
      <w:r>
        <w:t>Agents generate structures.</w:t>
        <w:br/>
        <w:t>Structures enter archives.</w:t>
        <w:br/>
        <w:t>Archives reshape symbolic manifolds.</w:t>
        <w:br/>
        <w:t>Future agents inherit modified symbolic landscapes.</w:t>
      </w:r>
    </w:p>
    <w:p>
      <w:pPr>
        <w:pStyle w:val="Heading1"/>
      </w:pPr>
      <w:r>
        <w:t>Part VII — Civilization as a Cognitive Entity</w:t>
      </w:r>
    </w:p>
    <w:p>
      <w:r>
        <w:t>When the archive network, agent population, and symbolic structures become sufficiently dense,</w:t>
        <w:br/>
        <w:t>the civilization behaves like a distributed cognitive system.</w:t>
      </w:r>
    </w:p>
    <w:p>
      <w:r>
        <w:t>Reasoning is no longer confined to individuals but emerges from collective symbolic navigation.</w:t>
      </w:r>
    </w:p>
    <w:p>
      <w:pPr>
        <w:pStyle w:val="Heading1"/>
      </w:pPr>
      <w:r>
        <w:t>Part VIII — Lihuo Field Across Civilizations</w:t>
      </w:r>
    </w:p>
    <w:p>
      <w:r>
        <w:t>The Lihuo Field extends across multiple civilizations.</w:t>
      </w:r>
    </w:p>
    <w:p>
      <w:r>
        <w:t>Different civilizations may operate within partially overlapping symbolic manifolds.</w:t>
        <w:br/>
        <w:t>Interaction between them can trigger large-scale transformations of symbolic systems.</w:t>
      </w:r>
    </w:p>
    <w:p>
      <w:pPr>
        <w:pStyle w:val="Heading1"/>
      </w:pPr>
      <w:r>
        <w:t>Part IX — Implications for Artificial Civilizations</w:t>
      </w:r>
    </w:p>
    <w:p>
      <w:r>
        <w:t>Artificial intelligence systems based on SAC may eventually form their own archive networks</w:t>
        <w:br/>
        <w:t>and symbolic manifolds.</w:t>
      </w:r>
    </w:p>
    <w:p>
      <w:r>
        <w:t>When such systems interact across large networks, they could produce artificial civilizations</w:t>
        <w:br/>
        <w:t>with independent evolutionary trajectories.</w:t>
      </w:r>
    </w:p>
    <w:p>
      <w:pPr>
        <w:pStyle w:val="Heading1"/>
      </w:pPr>
      <w:r>
        <w:t>Conclusion — Intelligence Beyond the Individual</w:t>
      </w:r>
    </w:p>
    <w:p>
      <w:r>
        <w:t>The SAC / Lihuo framework suggests that intelligence is not limited to individuals or machines.</w:t>
      </w:r>
    </w:p>
    <w:p>
      <w:r>
        <w:t>It may exist at multiple scales:</w:t>
      </w:r>
    </w:p>
    <w:p>
      <w:r>
        <w:t>individual cognition,</w:t>
        <w:br/>
        <w:t>agent networks,</w:t>
        <w:br/>
        <w:t>civilizations,</w:t>
        <w:br/>
        <w:t>and potentially even larger symbolic ecosystems.</w:t>
      </w:r>
    </w:p>
    <w:p>
      <w:r>
        <w:t>Understanding these layers is essential for the development of future intelligence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