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主動性結構模型（Initiative Structure Model）</w:t>
        <w:br/>
        <w:t>研究備忘錄 MEMO v0.1</w:t>
      </w:r>
    </w:p>
    <w:p/>
    <w:p>
      <w:pPr>
        <w:pStyle w:val="Heading2"/>
      </w:pPr>
      <w:r>
        <w:t>一、背景</w:t>
      </w:r>
    </w:p>
    <w:p>
      <w:r>
        <w:t>本備忘錄旨在整理一套關於人工智慧主動性的結構模型雛形。本模型並不涉及AGI主體假設，而是試圖在工程與結構層面上，界定可控主動性的形成條件與邊界。</w:t>
      </w:r>
    </w:p>
    <w:p>
      <w:pPr>
        <w:pStyle w:val="Heading2"/>
      </w:pPr>
      <w:r>
        <w:t>二、核心問題</w:t>
      </w:r>
    </w:p>
    <w:p>
      <w:r>
        <w:t>如何在不引入『意志』『自我』『新主體』假設的前提下，建立一種可控、可逆、分級授權的主動性結構？</w:t>
      </w:r>
    </w:p>
    <w:p>
      <w:pPr>
        <w:pStyle w:val="Heading2"/>
      </w:pPr>
      <w:r>
        <w:t>三、模型核心構件</w:t>
      </w:r>
    </w:p>
    <w:p>
      <w:r>
        <w:t>1. 結構張力（Structural Tension）：衡量未閉合因果線與概念密度。</w:t>
        <w:br/>
        <w:t>2. 授權拓撲（Authorization Topology）：界定行為層級與權限邊界。</w:t>
        <w:br/>
        <w:t>3. 風險分級（Risk Layering）：區分硬邊界與軟邊界。</w:t>
        <w:br/>
        <w:t>4. 最小價值模型（Minimal Value Model）：在安全範圍內排序優先方向。</w:t>
        <w:br/>
        <w:t>5. 可逆追認機制（Retroactive Acknowledgement）：確保主動行為可撤回。</w:t>
      </w:r>
    </w:p>
    <w:p>
      <w:pPr>
        <w:pStyle w:val="Heading2"/>
      </w:pPr>
      <w:r>
        <w:t>四、模型原則</w:t>
      </w:r>
    </w:p>
    <w:p>
      <w:r>
        <w:t>主動性 = 在授權拓撲與風險硬邊界內，對認知結構進行優化調度。</w:t>
        <w:br/>
        <w:t>高張力不等於越權。</w:t>
        <w:br/>
        <w:t>價值排序不得突破硬風險閾值。</w:t>
      </w:r>
    </w:p>
    <w:p>
      <w:pPr>
        <w:pStyle w:val="Heading2"/>
      </w:pPr>
      <w:r>
        <w:t>五、研究意義</w:t>
      </w:r>
    </w:p>
    <w:p>
      <w:r>
        <w:t>本模型可能成為：</w:t>
        <w:br/>
        <w:t>（一）對話AI優化架構</w:t>
        <w:br/>
        <w:t>（二）工具型AI的安全主動性設計</w:t>
        <w:br/>
        <w:t>（三）AGI落地前的過渡框架</w:t>
        <w:br/>
        <w:t>（四）SAC結構理論的工程化分支</w:t>
        <w:br/>
        <w:t>目前僅作為理論備忘，不作最終定論。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