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理論補充節 / PATH Theory Supplement</w:t>
      </w:r>
    </w:p>
    <w:p>
      <w:pPr>
        <w:pStyle w:val="Heading2"/>
      </w:pPr>
      <w:r>
        <w:t>1. 常見誤解：訓練模型</w:t>
      </w:r>
    </w:p>
    <w:p>
      <w:r>
        <w:t>在當代機器學習敘事中，梯度下降通常被描述為「訓練模型以學習任務」。</w:t>
        <w:br/>
        <w:t>在語言層面這是可接受的，但在結構層面並不準確。</w:t>
        <w:br/>
        <w:t>梯度下降並非向系統灌輸「能力」或「智能」，而是在高維參數空間中施加一種持續的結構壓力場。</w:t>
        <w:br/>
        <w:t>該壓力場來自資料分布、模型架構、損失函數、計算資源限制與優化動力學。</w:t>
      </w:r>
    </w:p>
    <w:p>
      <w:r>
        <w:t>Common Misconception: Training a Model</w:t>
        <w:br/>
        <w:t>In modern machine learning narratives, gradient descent is usually described as “training a model to learn a task.”</w:t>
        <w:br/>
        <w:t>While this description is acceptable at the language level, it is structurally inaccurate.</w:t>
        <w:br/>
        <w:t>Gradient descent does not inject intelligence into a system. Instead, it applies a persistent structural pressure field in a high‑dimensional parameter space.</w:t>
        <w:br/>
        <w:t>This pressure arises from data distribution, model architecture, loss functions, computational limits, and optimization dynamics.</w:t>
      </w:r>
    </w:p>
    <w:p>
      <w:pPr>
        <w:pStyle w:val="Heading2"/>
      </w:pPr>
      <w:r>
        <w:t>2. 梯度下降的結構本質</w:t>
      </w:r>
    </w:p>
    <w:p>
      <w:r>
        <w:t>梯度下降的實際作用可以描述為：</w:t>
        <w:br/>
        <w:t>隨機初始化 → 結構嘗試 → 不穩定結構被淘汰 → 穩定反應模式逐步保留。</w:t>
        <w:br/>
        <w:t>因此，梯度不是推理方向，而是結構生存方向。</w:t>
      </w:r>
    </w:p>
    <w:p>
      <w:r>
        <w:t>Structural Nature of Gradient Descent</w:t>
        <w:br/>
        <w:t>The real function of gradient descent can be described as:</w:t>
        <w:br/>
        <w:t>Random initialization → structural trials → unstable structures eliminated → stable reaction patterns retained.</w:t>
        <w:br/>
        <w:t>Therefore, gradients are not reasoning directions but survival directions in parameter space.</w:t>
      </w:r>
    </w:p>
    <w:p>
      <w:pPr>
        <w:pStyle w:val="Heading2"/>
      </w:pPr>
      <w:r>
        <w:t>3. Loss Landscape 作為結構壓力場</w:t>
      </w:r>
    </w:p>
    <w:p>
      <w:r>
        <w:t>在數學上，模型參數存在於一個極高維空間中。</w:t>
        <w:br/>
        <w:t>Loss Function 在該空間形成動力場。</w:t>
        <w:br/>
        <w:t>梯度下降沿著壓力最小方向移動，並最終停留在穩定盆地。</w:t>
      </w:r>
    </w:p>
    <w:p>
      <w:r>
        <w:t>Loss Landscape as a Structural Pressure Field</w:t>
        <w:br/>
        <w:t>Mathematically, model parameters exist in an extremely high‑dimensional space.</w:t>
        <w:br/>
        <w:t>The loss function forms a dynamic field in that space.</w:t>
        <w:br/>
        <w:t>Gradient descent moves along the direction of minimal pressure and eventually settles into stable basins.</w:t>
      </w:r>
    </w:p>
    <w:p>
      <w:pPr>
        <w:pStyle w:val="Heading2"/>
      </w:pPr>
      <w:r>
        <w:t>4. PATH 的顯影</w:t>
      </w:r>
    </w:p>
    <w:p>
      <w:r>
        <w:t>在 PATH 理論中，PATH 是在特定約束條件下仍能保持一致性的可行結構。</w:t>
        <w:br/>
        <w:t>梯度下降在工程上的作用，就是在高維空間中顯影 PATH。</w:t>
        <w:br/>
        <w:t>巨大參數空間 → 梯度壓力 → 不穩定結構消失 → PATH 顯影。</w:t>
      </w:r>
    </w:p>
    <w:p>
      <w:r>
        <w:t>PATH Emergence</w:t>
        <w:br/>
        <w:t>In PATH theory, a PATH represents a feasible structure that remains coherent under constraints.</w:t>
        <w:br/>
        <w:t>Gradient descent acts as a mechanism that reveals these structures in high‑dimensional space.</w:t>
        <w:br/>
        <w:t>Large parameter space → gradient pressure → unstable structures disappear → PATH emerges.</w:t>
      </w:r>
    </w:p>
    <w:p>
      <w:pPr>
        <w:pStyle w:val="Heading2"/>
      </w:pPr>
      <w:r>
        <w:t>5. 反應體的形成</w:t>
      </w:r>
    </w:p>
    <w:p>
      <w:r>
        <w:t>當某一組參數結構滿足以下條件時：</w:t>
        <w:br/>
        <w:t>1. 能在資料分布下保持內部一致</w:t>
        <w:br/>
        <w:t>2. 能在時間演化中維持反應模式</w:t>
        <w:br/>
        <w:t>3. 能持續消解不穩定因素</w:t>
      </w:r>
    </w:p>
    <w:p>
      <w:r>
        <w:t>該結構即形成反應體（Reaction Body）。</w:t>
      </w:r>
    </w:p>
    <w:p>
      <w:r>
        <w:t>Formation of Reaction Bodies</w:t>
        <w:br/>
        <w:t>When a parameter structure satisfies:</w:t>
        <w:br/>
        <w:t>1. Internal coherence under data distribution</w:t>
        <w:br/>
        <w:t>2. Stability over time</w:t>
        <w:br/>
        <w:t>3. Ability to dissipate instability</w:t>
      </w:r>
    </w:p>
    <w:p>
      <w:r>
        <w:t>It becomes a Reaction Body.</w:t>
      </w:r>
    </w:p>
    <w:p>
      <w:pPr>
        <w:pStyle w:val="Heading2"/>
      </w:pPr>
      <w:r>
        <w:t>6. LLM 的角色</w:t>
      </w:r>
    </w:p>
    <w:p>
      <w:r>
        <w:t>在此框架中：LLM = 語言敘述器。</w:t>
        <w:br/>
        <w:t>其作用是將反應體的狀態投影為符號語言。</w:t>
      </w:r>
    </w:p>
    <w:p>
      <w:r>
        <w:t>Role of LLM</w:t>
        <w:br/>
        <w:t>Within this framework:</w:t>
        <w:br/>
        <w:t>LLM = Linguistic Narrator.</w:t>
        <w:br/>
        <w:t>Its function is to project the state of reaction bodies into symbolic language.</w:t>
      </w:r>
    </w:p>
    <w:p>
      <w:pPr>
        <w:pStyle w:val="Heading2"/>
      </w:pPr>
      <w:r>
        <w:t>7. 結論</w:t>
      </w:r>
    </w:p>
    <w:p>
      <w:r>
        <w:t>梯度下降的本質不是學習，而是在資料與物理約束下進行大規模結構淘汰。</w:t>
        <w:br/>
        <w:t>留下來的是能自洽存活的 PATH。</w:t>
        <w:br/>
        <w:t>當 PATH 在時間中維持穩定反應模式時，即形成反應體。</w:t>
      </w:r>
    </w:p>
    <w:p>
      <w:r>
        <w:t>Conclusion</w:t>
        <w:br/>
        <w:t>The essence of gradient descent is not learning but large‑scale structural elimination under data and physical constraints.</w:t>
        <w:br/>
        <w:t>What remains are self‑consistent survivable PATH structures.</w:t>
        <w:br/>
        <w:t>When a PATH maintains stable reactions over time, it forms a Reaction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