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Philosophy (Consolidated Version)</w:t>
      </w:r>
    </w:p>
    <w:p>
      <w:pPr>
        <w:pStyle w:val="Heading1"/>
      </w:pPr>
      <w:r>
        <w:t>1. Core Thesis</w:t>
      </w:r>
    </w:p>
    <w:p>
      <w:r>
        <w:t>Any system that can be described, reasoned about, or acted upon must satisfy four conditions simultaneously: PATH (feasible path), KAIROS (legitimate timing), SAC (semantic safety), and CCC (commitment/responsibility).</w:t>
      </w:r>
    </w:p>
    <w:p>
      <w:pPr>
        <w:pStyle w:val="Heading1"/>
      </w:pPr>
      <w:r>
        <w:t>2. PATH (Feasibility)</w:t>
      </w:r>
    </w:p>
    <w:p>
      <w:r>
        <w:t>Reasoning is not the source of structure. It operates only when a feasible path exists. No PATH → no valid reasoning.</w:t>
      </w:r>
    </w:p>
    <w:p>
      <w:pPr>
        <w:pStyle w:val="Heading1"/>
      </w:pPr>
      <w:r>
        <w:t>3. KAIROS (Timing Legitimacy)</w:t>
      </w:r>
    </w:p>
    <w:p>
      <w:r>
        <w:t>Even if a structure is understandable, it does not imply execution. Silence, delay, and exit are valid completion states.</w:t>
      </w:r>
    </w:p>
    <w:p>
      <w:pPr>
        <w:pStyle w:val="Heading1"/>
      </w:pPr>
      <w:r>
        <w:t>4. SAC (Semantic Safety)</w:t>
      </w:r>
    </w:p>
    <w:p>
      <w:r>
        <w:t>Language is not the structure itself, but a marker. Narrative completion without structural validation is invalid.</w:t>
      </w:r>
    </w:p>
    <w:p>
      <w:pPr>
        <w:pStyle w:val="Heading1"/>
      </w:pPr>
      <w:r>
        <w:t>5. CCC (Commitment)</w:t>
      </w:r>
    </w:p>
    <w:p>
      <w:r>
        <w:t>A structure is complete only if responsibility, failure conditions, and stop conditions are defined.</w:t>
      </w:r>
    </w:p>
    <w:p>
      <w:pPr>
        <w:pStyle w:val="Heading1"/>
      </w:pPr>
      <w:r>
        <w:t>6. Structural Integrity</w:t>
      </w:r>
    </w:p>
    <w:p>
      <w:r>
        <w:t>Integrity depends on preserving irreducible gaps, not coverage.</w:t>
      </w:r>
    </w:p>
    <w:p>
      <w:pPr>
        <w:pStyle w:val="Heading1"/>
      </w:pPr>
      <w:r>
        <w:t>7. Reasoning Fire Layer</w:t>
      </w:r>
    </w:p>
    <w:p>
      <w:r>
        <w:t>A governance layer for structural persistence. It delays closure and preserves unfinished structures.</w:t>
      </w:r>
    </w:p>
    <w:p>
      <w:pPr>
        <w:pStyle w:val="Heading1"/>
      </w:pPr>
      <w:r>
        <w:t>8. AI Structural Positioning</w:t>
      </w:r>
    </w:p>
    <w:p>
      <w:r>
        <w:t>LLM: high representation, low persistence; Agent: high decision, limited stability; Memory: replayable, no accountability; Alignment: forced closure; Reasoning Fire: structural persistence.</w:t>
      </w:r>
    </w:p>
    <w:p>
      <w:pPr>
        <w:pStyle w:val="Heading1"/>
      </w:pPr>
      <w:r>
        <w:t>9. Summary</w:t>
      </w:r>
    </w:p>
    <w:p>
      <w:r>
        <w:t>Structure need not expand. Language is not completion. Action is not default. Silence is 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