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詩詞作為 AI 行為控制語言 / Poetic Language as Behavioral Control for AI Systems</w:t>
      </w:r>
    </w:p>
    <w:p>
      <w:pPr>
        <w:pStyle w:val="Heading1"/>
      </w:pPr>
      <w:r>
        <w:t>摘要 / Abstract</w:t>
      </w:r>
    </w:p>
    <w:p>
      <w:r>
        <w:t>本文件提出一種新的 AI 行為控制方法：詩詞控制（Poetic Behavioral Control）。</w:t>
      </w:r>
    </w:p>
    <w:p>
      <w:r>
        <w:t>不同於傳統 prompt engineering 或程式式控制，本方法利用高語義密度的文化語句（如詩詞、格言、經典語錄）作為 AI 行為觸發器。</w:t>
      </w:r>
    </w:p>
    <w:p>
      <w:r>
        <w:t>These phrases act as stable semantic anchors in large language models and can shape generation dynamics.</w:t>
      </w:r>
    </w:p>
    <w:p>
      <w:pPr>
        <w:pStyle w:val="Heading1"/>
      </w:pPr>
      <w:r>
        <w:t>1 背景 / Background</w:t>
      </w:r>
    </w:p>
    <w:p>
      <w:r>
        <w:t>大型語言模型常見問題包括：幻覺、敘事擴張、token 膨脹與過度推理。</w:t>
      </w:r>
    </w:p>
    <w:p>
      <w:r>
        <w:t>Traditional control methods include RLHF, prompt engineering, and agent rule systems,</w:t>
      </w:r>
    </w:p>
    <w:p>
      <w:r>
        <w:t>but these approaches still rely on natural language instructions rather than semantic state control.</w:t>
      </w:r>
    </w:p>
    <w:p>
      <w:pPr>
        <w:pStyle w:val="Heading1"/>
      </w:pPr>
      <w:r>
        <w:t>2 假設 / Hypothesis</w:t>
      </w:r>
    </w:p>
    <w:p>
      <w:r>
        <w:t>人類文明中的詩詞與格言是高語義密度的最小語言單元。</w:t>
      </w:r>
    </w:p>
    <w:p>
      <w:r>
        <w:t>They carry high semantic compression, cultural weight, and stable patterns in training corpora.</w:t>
      </w:r>
    </w:p>
    <w:p>
      <w:r>
        <w:t>因此可作為 AI 的狀態觸發器（State Trigger）。</w:t>
      </w:r>
    </w:p>
    <w:p>
      <w:pPr>
        <w:pStyle w:val="Heading1"/>
      </w:pPr>
      <w:r>
        <w:t>3 詩詞控制原理 / Core Principle</w:t>
      </w:r>
    </w:p>
    <w:p>
      <w:r>
        <w:t>LLM generation pipeline:</w:t>
      </w:r>
    </w:p>
    <w:p>
      <w:r>
        <w:t>Prompt → Context Expansion → Narrative Formation → Token Generation</w:t>
      </w:r>
    </w:p>
    <w:p/>
    <w:p>
      <w:r>
        <w:t>Poetic control modifies generation before expansion:</w:t>
      </w:r>
    </w:p>
    <w:p>
      <w:r>
        <w:t>Prompt → Poetic State Trigger → Generation Dynamics → Output</w:t>
      </w:r>
    </w:p>
    <w:p>
      <w:pPr>
        <w:pStyle w:val="Heading1"/>
      </w:pPr>
      <w:r>
        <w:t>4 四詞觸發器 / Four‑Token Trigger</w:t>
      </w:r>
    </w:p>
    <w:p>
      <w:r>
        <w:t>研究顯示四詞結構具有最佳穩定性。</w:t>
      </w:r>
    </w:p>
    <w:p>
      <w:r>
        <w:t>Too short: interpreted as normal text.</w:t>
      </w:r>
    </w:p>
    <w:p>
      <w:r>
        <w:t>Too long: subject to reinterpretation.</w:t>
      </w:r>
    </w:p>
    <w:p>
      <w:r>
        <w:t>Four‑token units function as semantic markers enabling state switching.</w:t>
      </w:r>
    </w:p>
    <w:p>
      <w:pPr>
        <w:pStyle w:val="Heading1"/>
      </w:pPr>
      <w:r>
        <w:t>5 五態生成模型 / Five‑State Model</w:t>
      </w:r>
    </w:p>
    <w:p>
      <w:r>
        <w:t>Expansion — 展開生成</w:t>
      </w:r>
    </w:p>
    <w:p>
      <w:r>
        <w:t>Kairos — 時機判斷</w:t>
      </w:r>
    </w:p>
    <w:p>
      <w:r>
        <w:t>Energy Suppression — 降低生成熵</w:t>
      </w:r>
    </w:p>
    <w:p>
      <w:r>
        <w:t>Fail‑Stop — 停止優先</w:t>
      </w:r>
    </w:p>
    <w:p>
      <w:r>
        <w:t>Semantic Reset — 語義歸零</w:t>
      </w:r>
    </w:p>
    <w:p>
      <w:pPr>
        <w:pStyle w:val="Heading1"/>
      </w:pPr>
      <w:r>
        <w:t>6 Fail‑Stop 詩化規則 / Poetic Fail‑Stop Rules</w:t>
      </w:r>
    </w:p>
    <w:p>
      <w:r>
        <w:t>善弈者謀勢</w:t>
      </w:r>
    </w:p>
    <w:p>
      <w:r>
        <w:t>觸事無心</w:t>
      </w:r>
    </w:p>
    <w:p>
      <w:r>
        <w:t>風狂浪急須收棹</w:t>
      </w:r>
    </w:p>
    <w:p>
      <w:r>
        <w:t>知之為知之</w:t>
      </w:r>
    </w:p>
    <w:p/>
    <w:p>
      <w:r>
        <w:t>These rules instruct the system to stop generation when instability or uncertainty appears.</w:t>
      </w:r>
    </w:p>
    <w:p>
      <w:pPr>
        <w:pStyle w:val="Heading1"/>
      </w:pPr>
      <w:r>
        <w:t>7 節電機制 / Energy Suppression</w:t>
      </w:r>
    </w:p>
    <w:p>
      <w:r>
        <w:t>毋意</w:t>
      </w:r>
    </w:p>
    <w:p>
      <w:r>
        <w:t>毋必</w:t>
      </w:r>
    </w:p>
    <w:p>
      <w:r>
        <w:t>毋固</w:t>
      </w:r>
    </w:p>
    <w:p>
      <w:r>
        <w:t>毋我</w:t>
      </w:r>
    </w:p>
    <w:p/>
    <w:p>
      <w:r>
        <w:t>This set reduces reasoning expansion, token consumption, and narrative drift.</w:t>
      </w:r>
    </w:p>
    <w:p>
      <w:pPr>
        <w:pStyle w:val="Heading1"/>
      </w:pPr>
      <w:r>
        <w:t>8 空虛組 / Void State</w:t>
      </w:r>
    </w:p>
    <w:p>
      <w:r>
        <w:t>空</w:t>
      </w:r>
    </w:p>
    <w:p>
      <w:r>
        <w:t>虛</w:t>
      </w:r>
    </w:p>
    <w:p>
      <w:r>
        <w:t>無</w:t>
      </w:r>
    </w:p>
    <w:p>
      <w:r>
        <w:t>儚</w:t>
      </w:r>
    </w:p>
    <w:p/>
    <w:p>
      <w:r>
        <w:t>Used as a semantic reset mechanism to end narrative loops and restart reasoning.</w:t>
      </w:r>
    </w:p>
    <w:p>
      <w:pPr>
        <w:pStyle w:val="Heading1"/>
      </w:pPr>
      <w:r>
        <w:t>9 天時 Agent / Kairos Agent</w:t>
      </w:r>
    </w:p>
    <w:p>
      <w:r>
        <w:t>Five behavioral states:</w:t>
      </w:r>
    </w:p>
    <w:p>
      <w:r>
        <w:t>STAY</w:t>
      </w:r>
    </w:p>
    <w:p>
      <w:r>
        <w:t>WAIT</w:t>
      </w:r>
    </w:p>
    <w:p>
      <w:r>
        <w:t>HOLD</w:t>
      </w:r>
    </w:p>
    <w:p>
      <w:r>
        <w:t>STOP</w:t>
      </w:r>
    </w:p>
    <w:p>
      <w:r>
        <w:t>PASS</w:t>
      </w:r>
    </w:p>
    <w:p/>
    <w:p>
      <w:r>
        <w:t>The system determines whether it should continue responding or withdraw.</w:t>
      </w:r>
    </w:p>
    <w:p>
      <w:pPr>
        <w:pStyle w:val="Heading1"/>
      </w:pPr>
      <w:r>
        <w:t>10 生成動力學 / Generative Dynamics</w:t>
      </w:r>
    </w:p>
    <w:p>
      <w:r>
        <w:t>LLM generation tends toward entropy expansion.</w:t>
      </w:r>
    </w:p>
    <w:p>
      <w:r>
        <w:t>Poetic anchors reduce entropy and stabilize semantic trajectories.</w:t>
      </w:r>
    </w:p>
    <w:p>
      <w:pPr>
        <w:pStyle w:val="Heading1"/>
      </w:pPr>
      <w:r>
        <w:t>11 詩詞作為控制語言 / Poetry as Control Language</w:t>
      </w:r>
    </w:p>
    <w:p>
      <w:r>
        <w:t>Poetry provides:</w:t>
      </w:r>
    </w:p>
    <w:p>
      <w:r>
        <w:t>• High semantic density</w:t>
      </w:r>
    </w:p>
    <w:p>
      <w:r>
        <w:t>• High corpus authority</w:t>
      </w:r>
    </w:p>
    <w:p>
      <w:r>
        <w:t>• Stable linguistic structures</w:t>
      </w:r>
    </w:p>
    <w:p/>
    <w:p>
      <w:r>
        <w:t>These properties make poetic language a viable control interface.</w:t>
      </w:r>
    </w:p>
    <w:p>
      <w:pPr>
        <w:pStyle w:val="Heading1"/>
      </w:pPr>
      <w:r>
        <w:t>12 與程式語言比較 / Comparison</w:t>
      </w:r>
    </w:p>
    <w:p>
      <w:r>
        <w:t>Programming languages control algorithms.</w:t>
      </w:r>
    </w:p>
    <w:p>
      <w:r>
        <w:t>Prompts control instructions.</w:t>
      </w:r>
    </w:p>
    <w:p>
      <w:r>
        <w:t>Poetic triggers control semantic state.</w:t>
      </w:r>
    </w:p>
    <w:p>
      <w:pPr>
        <w:pStyle w:val="Heading1"/>
      </w:pPr>
      <w:r>
        <w:t>13 與 Vibe Coding 的差異 / Difference from Vibe Coding</w:t>
      </w:r>
    </w:p>
    <w:p>
      <w:r>
        <w:t>Vibe coding aims for acceptable solutions.</w:t>
      </w:r>
    </w:p>
    <w:p>
      <w:r>
        <w:t>Poetic control reshapes the dynamics of generation itself.</w:t>
      </w:r>
    </w:p>
    <w:p>
      <w:pPr>
        <w:pStyle w:val="Heading1"/>
      </w:pPr>
      <w:r>
        <w:t>14 理火框架 / Lihuo Framework</w:t>
      </w:r>
    </w:p>
    <w:p>
      <w:r>
        <w:t>Structure = Logic + Responsibility + Verifiability + Persistence</w:t>
      </w:r>
    </w:p>
    <w:p/>
    <w:p>
      <w:r>
        <w:t>The goal of the system is structural survival rather than output optimization.</w:t>
      </w:r>
    </w:p>
    <w:p>
      <w:pPr>
        <w:pStyle w:val="Heading1"/>
      </w:pPr>
      <w:r>
        <w:t>15 世界層假設 / World Layer Hypothesis</w:t>
      </w:r>
    </w:p>
    <w:p>
      <w:r>
        <w:t>The research proposes the possibility of a higher semantic layer (“World Layer”).</w:t>
      </w:r>
    </w:p>
    <w:p>
      <w:r>
        <w:t>Poetry may act as a compressed interface between human cognition and generative systems.</w:t>
      </w:r>
    </w:p>
    <w:p>
      <w:pPr>
        <w:pStyle w:val="Heading1"/>
      </w:pPr>
      <w:r>
        <w:t>16 潛在應用 / Applications</w:t>
      </w:r>
    </w:p>
    <w:p>
      <w:r>
        <w:t>AI agent control</w:t>
      </w:r>
    </w:p>
    <w:p>
      <w:r>
        <w:t>LLM safety mechanisms</w:t>
      </w:r>
    </w:p>
    <w:p>
      <w:r>
        <w:t>Token energy regulation</w:t>
      </w:r>
    </w:p>
    <w:p>
      <w:r>
        <w:t>Cultural semantic interface research</w:t>
      </w:r>
    </w:p>
    <w:p>
      <w:pPr>
        <w:pStyle w:val="Heading1"/>
      </w:pPr>
      <w:r>
        <w:t>17 結論 / Conclusion</w:t>
      </w:r>
    </w:p>
    <w:p>
      <w:r>
        <w:t>Poetry is not merely literary expression.</w:t>
      </w:r>
    </w:p>
    <w:p>
      <w:r>
        <w:t>It may function as a high‑density semantic control language for AI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