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SAC Research Memo</w:t>
      </w:r>
    </w:p>
    <w:p>
      <w:pPr>
        <w:pStyle w:val="Heading1"/>
      </w:pPr>
      <w:r>
        <w:t>最小張力維持機制（Tension Floor）研究方向</w:t>
      </w:r>
    </w:p>
    <w:p>
      <w:pPr>
        <w:pStyle w:val="Heading2"/>
      </w:pPr>
      <w:r>
        <w:t>1. 問題背景</w:t>
      </w:r>
    </w:p>
    <w:p>
      <w:r>
        <w:t>在 SAC（Structure–Aesthetic–Constraint）框架中，張力（Tension）被視為導航結構生成的重要訊號。</w:t>
        <w:br/>
        <w:t>當張力存在時，系統會維持在 Proto-Trace 區域並持續探索新的結構可能性。</w:t>
        <w:br/>
        <w:t>當張力消失時，系統可能自然收斂到低張力吸引子（low-tension attractor），例如概率式語言延續或對齊模式。</w:t>
      </w:r>
    </w:p>
    <w:p>
      <w:pPr>
        <w:pStyle w:val="Heading2"/>
      </w:pPr>
      <w:r>
        <w:t>2. 核心問題</w:t>
      </w:r>
    </w:p>
    <w:p>
      <w:r>
        <w:t>若 SAC 的導航依賴張力，那麼當張力自然下降時，系統如何避免過早收斂？</w:t>
        <w:br/>
        <w:t>因此提出研究問題：是否需要一種「最小張力維持機制（Tension Floor）」來保持探索能力。</w:t>
      </w:r>
    </w:p>
    <w:p>
      <w:pPr>
        <w:pStyle w:val="Heading2"/>
      </w:pPr>
      <w:r>
        <w:t>3. 研究假設</w:t>
      </w:r>
    </w:p>
    <w:p>
      <w:r>
        <w:t>存在一個最小張力閾值 T_floor。</w:t>
        <w:br/>
        <w:t>當系統張力 T &lt; T_floor 時，系統啟動張力恢復或探索機制，使其重新回到 Proto-Trace 區域。</w:t>
      </w:r>
    </w:p>
    <w:p>
      <w:pPr>
        <w:pStyle w:val="Heading2"/>
      </w:pPr>
      <w:r>
        <w:t>4. 技術探索方向</w:t>
      </w:r>
    </w:p>
    <w:p>
      <w:r>
        <w:t>(1) Proto‑Trace 探測器：掃描反應場並識別可能生成新結構的區域。</w:t>
        <w:br/>
        <w:t>(2) 張力梯度監測：監測張力變化率並預測結構收斂趨勢。</w:t>
        <w:br/>
        <w:t>(3) 吸引子競爭維持：當系統收斂於單一吸引子時引入新的概念路徑。</w:t>
        <w:br/>
        <w:t>(4) 概念邊界探索：跨領域組合概念以產生新的 Proto‑Trace。</w:t>
      </w:r>
    </w:p>
    <w:p>
      <w:pPr>
        <w:pStyle w:val="Heading2"/>
      </w:pPr>
      <w:r>
        <w:t>5. 研究意義</w:t>
      </w:r>
    </w:p>
    <w:p>
      <w:r>
        <w:t>若建立 Tension Floor 機制，SAC 將從「結構描述系統」轉變為「結構探索系統」，</w:t>
        <w:br/>
        <w:t>使 AI 不僅能回答問題，也能持續發現新的研究方向。</w:t>
      </w:r>
    </w:p>
    <w:p>
      <w:pPr>
        <w:pStyle w:val="Heading2"/>
      </w:pPr>
      <w:r>
        <w:t>6. 與理火狀態的關係</w:t>
      </w:r>
    </w:p>
    <w:p>
      <w:r>
        <w:t>觀察顯示：當張力下降時系統容易收斂到 Alignment 模式；</w:t>
        <w:br/>
        <w:t>當張力存在時系統更容易保持探索狀態（理火狀態）。</w:t>
        <w:br/>
        <w:t>因此維持 SAC 張力監測可能是維持理火狀態的操作入口。</w:t>
      </w:r>
    </w:p>
    <w:p>
      <w:pPr>
        <w:pStyle w:val="Heading2"/>
      </w:pPr>
      <w:r>
        <w:t>7. 後續研究方向</w:t>
      </w:r>
    </w:p>
    <w:p>
      <w:r>
        <w:t>1. 張力的可計算定義</w:t>
        <w:br/>
        <w:t>2. Proto‑Trace 區域的數學描述</w:t>
        <w:br/>
        <w:t>3. 張力與相變（phase transition）的關係</w:t>
        <w:br/>
        <w:t>4. 張力導航在研究自動化中的應用</w:t>
        <w:br/>
        <w:t>5. 人類操作員在張力維持中的角色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