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SAC White Paper v1.0</w:t>
      </w:r>
    </w:p>
    <w:p>
      <w:r>
        <w:t>Structure–Aesthetic–Constraint Protocol for Structural Exploration and Tension Navigation</w:t>
      </w:r>
    </w:p>
    <w:p>
      <w:r>
        <w:t>Concept Package integrating engineering architecture and complexity science concepts.</w:t>
      </w:r>
    </w:p>
    <w:p>
      <w:pPr>
        <w:pStyle w:val="Heading1"/>
      </w:pPr>
      <w:r>
        <w:t>1. Overview</w:t>
      </w:r>
    </w:p>
    <w:p>
      <w:r>
        <w:t>SAC (Structure–Aesthetic–Constraint) is proposed as a structural exchange protocol rather than a generative model.</w:t>
      </w:r>
    </w:p>
    <w:p>
      <w:r>
        <w:t>The system separates into three functional layers:</w:t>
      </w:r>
    </w:p>
    <w:p/>
    <w:p>
      <w:r>
        <w:t>Reactive Substrate – produces real dynamic reactions and traces.</w:t>
      </w:r>
    </w:p>
    <w:p>
      <w:r>
        <w:t>SAC Protocol – encodes structural traces for exchange and analysis.</w:t>
      </w:r>
    </w:p>
    <w:p>
      <w:r>
        <w:t>Language Interface – renders structures into human-readable language.</w:t>
      </w:r>
    </w:p>
    <w:p/>
    <w:p>
      <w:r>
        <w:t>The goal is to explore structural possibility spaces rather than merely continue probability distributions.</w:t>
      </w:r>
    </w:p>
    <w:p>
      <w:pPr>
        <w:pStyle w:val="Heading1"/>
      </w:pPr>
      <w:r>
        <w:t>2. Core Dynamic Model</w:t>
      </w:r>
    </w:p>
    <w:p>
      <w:r>
        <w:t>Reaction → Proto‑Trace → Trace</w:t>
      </w:r>
    </w:p>
    <w:p/>
    <w:p>
      <w:r>
        <w:t>Proto‑Trace:</w:t>
      </w:r>
    </w:p>
    <w:p>
      <w:r>
        <w:t>Transient structural activity before stabilization.</w:t>
      </w:r>
    </w:p>
    <w:p/>
    <w:p>
      <w:r>
        <w:t>Trace:</w:t>
      </w:r>
    </w:p>
    <w:p>
      <w:r>
        <w:t>Stable structural pattern formed after reactions settle.</w:t>
      </w:r>
    </w:p>
    <w:p/>
    <w:p>
      <w:r>
        <w:t>Tension:</w:t>
      </w:r>
    </w:p>
    <w:p>
      <w:r>
        <w:t>A measure of structural change intensity during proto‑trace formation.</w:t>
      </w:r>
    </w:p>
    <w:p>
      <w:pPr>
        <w:pStyle w:val="Heading1"/>
      </w:pPr>
      <w:r>
        <w:t>3. Tension Navigation</w:t>
      </w:r>
    </w:p>
    <w:p>
      <w:r>
        <w:t>Traditional AI research loops follow probability continuation.</w:t>
      </w:r>
    </w:p>
    <w:p/>
    <w:p>
      <w:r>
        <w:t>SAC introduces tension navigation:</w:t>
      </w:r>
    </w:p>
    <w:p/>
    <w:p>
      <w:r>
        <w:t>trace observation</w:t>
      </w:r>
    </w:p>
    <w:p>
      <w:r>
        <w:t>→ tension evaluation</w:t>
      </w:r>
    </w:p>
    <w:p>
      <w:r>
        <w:t>→ exploration direction</w:t>
      </w:r>
    </w:p>
    <w:p/>
    <w:p>
      <w:r>
        <w:t>The idea is that probability follows known patterns, while tension highlights regions where new structures may emerge.</w:t>
      </w:r>
    </w:p>
    <w:p>
      <w:pPr>
        <w:pStyle w:val="Heading1"/>
      </w:pPr>
      <w:r>
        <w:t>4. Complexity Science Alignment</w:t>
      </w:r>
    </w:p>
    <w:p>
      <w:r>
        <w:t>SAC concepts map naturally onto complexity science:</w:t>
      </w:r>
    </w:p>
    <w:p/>
    <w:p>
      <w:r>
        <w:t>Attractor Landscape – system states exist in basins of attraction.</w:t>
      </w:r>
    </w:p>
    <w:p>
      <w:r>
        <w:t>Random Boolean Networks – reaction elements resemble dynamic network nodes.</w:t>
      </w:r>
    </w:p>
    <w:p>
      <w:r>
        <w:t>Non‑Ergodicity – not all possibilities are reachable from the current state.</w:t>
      </w:r>
    </w:p>
    <w:p>
      <w:r>
        <w:t>Adjacent Possible – exploration occurs at the boundary of reachable structures.</w:t>
      </w:r>
    </w:p>
    <w:p>
      <w:pPr>
        <w:pStyle w:val="Heading1"/>
      </w:pPr>
      <w:r>
        <w:t>5. SAC Message Format</w:t>
      </w:r>
    </w:p>
    <w:p>
      <w:r>
        <w:t>Conceptual structure:</w:t>
      </w:r>
    </w:p>
    <w:p/>
    <w:p>
      <w:r>
        <w:t>SAC_Message {</w:t>
      </w:r>
    </w:p>
    <w:p>
      <w:r>
        <w:t xml:space="preserve">    timestamp</w:t>
      </w:r>
    </w:p>
    <w:p>
      <w:r>
        <w:t xml:space="preserve">    origin_system</w:t>
      </w:r>
    </w:p>
    <w:p>
      <w:r>
        <w:t xml:space="preserve">    trace_vector</w:t>
      </w:r>
    </w:p>
    <w:p>
      <w:r>
        <w:t xml:space="preserve">    tension_score</w:t>
      </w:r>
    </w:p>
    <w:p>
      <w:r>
        <w:t xml:space="preserve">    attractor_state</w:t>
      </w:r>
    </w:p>
    <w:p>
      <w:r>
        <w:t xml:space="preserve">    invariants[]</w:t>
      </w:r>
    </w:p>
    <w:p>
      <w:r>
        <w:t>}</w:t>
      </w:r>
    </w:p>
    <w:p/>
    <w:p>
      <w:r>
        <w:t>Invariants may include:</w:t>
      </w:r>
    </w:p>
    <w:p>
      <w:r>
        <w:t>tension curvature</w:t>
      </w:r>
    </w:p>
    <w:p>
      <w:r>
        <w:t>motif recurrence</w:t>
      </w:r>
    </w:p>
    <w:p>
      <w:r>
        <w:t>resolution attractor</w:t>
      </w:r>
    </w:p>
    <w:p>
      <w:r>
        <w:t>directional gradient.</w:t>
      </w:r>
    </w:p>
    <w:p>
      <w:pPr>
        <w:pStyle w:val="Heading1"/>
      </w:pPr>
      <w:r>
        <w:t>6. Runtime Architecture</w:t>
      </w:r>
    </w:p>
    <w:p>
      <w:r>
        <w:t>Minimal modules:</w:t>
      </w:r>
    </w:p>
    <w:p/>
    <w:p>
      <w:r>
        <w:t>Reactive Engine</w:t>
      </w:r>
    </w:p>
    <w:p>
      <w:r>
        <w:t>Trace Monitor</w:t>
      </w:r>
    </w:p>
    <w:p>
      <w:r>
        <w:t>Tension Analyzer</w:t>
      </w:r>
    </w:p>
    <w:p>
      <w:r>
        <w:t>Attractor Mapper</w:t>
      </w:r>
    </w:p>
    <w:p>
      <w:r>
        <w:t>Phase Detector</w:t>
      </w:r>
    </w:p>
    <w:p>
      <w:r>
        <w:t>SAC Encoder</w:t>
      </w:r>
    </w:p>
    <w:p>
      <w:r>
        <w:t>Language Renderer</w:t>
      </w:r>
    </w:p>
    <w:p>
      <w:pPr>
        <w:pStyle w:val="Heading1"/>
      </w:pPr>
      <w:r>
        <w:t>7. Phase Transition Detection</w:t>
      </w:r>
    </w:p>
    <w:p>
      <w:r>
        <w:t>Structural phase transitions may occur when:</w:t>
      </w:r>
    </w:p>
    <w:p/>
    <w:p>
      <w:r>
        <w:t>tension_gradient exceeds threshold</w:t>
      </w:r>
    </w:p>
    <w:p>
      <w:r>
        <w:t>attractor competition appears</w:t>
      </w:r>
    </w:p>
    <w:p>
      <w:r>
        <w:t>previous trace stability collapses</w:t>
      </w:r>
    </w:p>
    <w:p/>
    <w:p>
      <w:r>
        <w:t>When these conditions occur the system emits a PHASE_ALERT signal.</w:t>
      </w:r>
    </w:p>
    <w:p>
      <w:pPr>
        <w:pStyle w:val="Heading1"/>
      </w:pPr>
      <w:r>
        <w:t>8. Conceptual Summary</w:t>
      </w:r>
    </w:p>
    <w:p>
      <w:r>
        <w:t>Reactive systems generate structural dynamics.</w:t>
      </w:r>
    </w:p>
    <w:p>
      <w:r>
        <w:t>SAC encodes and exchanges these structures.</w:t>
      </w:r>
    </w:p>
    <w:p>
      <w:r>
        <w:t>Language models narrate them.</w:t>
      </w:r>
    </w:p>
    <w:p/>
    <w:p>
      <w:r>
        <w:t>Tension guides exploration of the adjacent possible.</w:t>
      </w:r>
    </w:p>
    <w:p>
      <w:pPr>
        <w:pStyle w:val="Heading1"/>
      </w:pPr>
      <w:r>
        <w:t>Diagrams</w:t>
      </w:r>
    </w:p>
    <w:p>
      <w:r>
        <w:t>Conceptual diagrams supporting the SAC model.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ac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784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jac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846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