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SAC in a Civilizational Charter Framework</w:t>
      </w:r>
    </w:p>
    <w:p>
      <w:r>
        <w:t>Civilizational Application Whitepaper – Chinese / English Bilingual Edition</w:t>
      </w:r>
    </w:p>
    <w:p/>
    <w:p>
      <w:pPr>
        <w:pStyle w:val="Heading2"/>
      </w:pPr>
      <w:r>
        <w:t>第一部分：中文版本</w:t>
      </w:r>
    </w:p>
    <w:p>
      <w:pPr>
        <w:pStyle w:val="Heading3"/>
      </w:pPr>
      <w:r>
        <w:t>一、問題背景：文明為何需要結構憲章？</w:t>
      </w:r>
    </w:p>
    <w:p>
      <w:r>
        <w:t>當生成式系統與高度自動化決策進入社會核心運作後，</w:t>
        <w:br/>
        <w:t>傳統的法律與倫理框架逐漸無法單獨承擔「可追責」與「可審計」的需求。</w:t>
        <w:br/>
        <w:br/>
        <w:t>文明層級的治理問題包括：</w:t>
        <w:br/>
        <w:t>1. 語言與敘事逃避責任</w:t>
        <w:br/>
        <w:t>2. 權力集中後缺乏可回放機制</w:t>
        <w:br/>
        <w:t>3. 技術擴張快於倫理審查</w:t>
        <w:br/>
        <w:t>4. 多國、多組織之間缺乏共同審計語言</w:t>
        <w:br/>
        <w:br/>
        <w:t>因此需要一套“結構憲章”——</w:t>
        <w:br/>
        <w:t>不是單純的道德宣言，而是可驗證、可回放、可鎖定的治理架構。</w:t>
      </w:r>
    </w:p>
    <w:p>
      <w:pPr>
        <w:pStyle w:val="Heading3"/>
      </w:pPr>
      <w:r>
        <w:t>二、SAC 在文明憲章中的角色定位</w:t>
      </w:r>
    </w:p>
    <w:p>
      <w:r>
        <w:t>SAC（Structural Audit Constitution）可作為文明憲章的底層結構協議。</w:t>
        <w:br/>
        <w:br/>
        <w:t>其功能不是替代法律，而是提供：</w:t>
        <w:br/>
        <w:br/>
        <w:t>1. 可審計的因果鏈</w:t>
        <w:br/>
        <w:t>2. 不可逆的承諾鎖定</w:t>
        <w:br/>
        <w:t>3. 多角色責任綁定</w:t>
        <w:br/>
        <w:t>4. 可重放的一致性驗證</w:t>
        <w:br/>
        <w:t>5. 能量與風險可計量化治理</w:t>
        <w:br/>
        <w:br/>
        <w:t>它將倫理原則轉化為可機器驗證的結構公理。</w:t>
      </w:r>
    </w:p>
    <w:p>
      <w:pPr>
        <w:pStyle w:val="Heading3"/>
      </w:pPr>
      <w:r>
        <w:t>三、文明憲章應用場景</w:t>
      </w:r>
    </w:p>
    <w:p>
      <w:r>
        <w:t>1. 國家級政策審計</w:t>
        <w:br/>
        <w:t xml:space="preserve">   - 每一項重大政策形成完整責任鏈與版本鎖定。</w:t>
        <w:br/>
        <w:t xml:space="preserve">   - 政策修改需經共識機制並產生不可逆記錄。</w:t>
        <w:br/>
        <w:br/>
        <w:t>2. AI 系統治理</w:t>
        <w:br/>
        <w:t xml:space="preserve">   - 所有生成式決策需通過 L/R/H 三軸審計。</w:t>
        <w:br/>
        <w:t xml:space="preserve">   - 風險上升時自動降低能量上限或觸發 HOLD。</w:t>
        <w:br/>
        <w:br/>
        <w:t>3. 跨國協議與數位條約</w:t>
        <w:br/>
        <w:t xml:space="preserve">   - 條約不可被單方悄悄修改。</w:t>
        <w:br/>
        <w:t xml:space="preserve">   - 演化需通過憲制層批准。</w:t>
        <w:br/>
        <w:br/>
        <w:t>4. 公共信任重建</w:t>
        <w:br/>
        <w:t xml:space="preserve">   - 公民可驗證 STATE_HASH 與 AUDIT_SIGNATURE。</w:t>
        <w:br/>
        <w:t xml:space="preserve">   - 消除「說了但無法追溯」的敘事型治理。</w:t>
      </w:r>
    </w:p>
    <w:p>
      <w:pPr>
        <w:pStyle w:val="Heading3"/>
      </w:pPr>
      <w:r>
        <w:t>四、文明級核心不變量</w:t>
      </w:r>
    </w:p>
    <w:p>
      <w:r>
        <w:t>若 SAC 成為文明憲章底層，則核心不變量包括：</w:t>
        <w:br/>
        <w:br/>
        <w:t>1. 沒有因果，不能無責任。</w:t>
        <w:br/>
        <w:t>2. 沒有責任，不能完成承諾。</w:t>
        <w:br/>
        <w:t>3. 沒有審計，不可宣稱正當。</w:t>
        <w:br/>
        <w:t>4. 已完成的歷史不可悄然修改。</w:t>
        <w:br/>
        <w:t>5. 演化必須在憲制邊界內。</w:t>
        <w:br/>
        <w:br/>
        <w:t>這些不變量形成文明穩定的“結構骨架”。</w:t>
      </w:r>
    </w:p>
    <w:p>
      <w:pPr>
        <w:pStyle w:val="Heading3"/>
      </w:pPr>
      <w:r>
        <w:t>五、長期影響</w:t>
      </w:r>
    </w:p>
    <w:p>
      <w:r>
        <w:t>若被廣泛採用，SAC 將帶來：</w:t>
        <w:br/>
        <w:br/>
        <w:t>- 技術發展與倫理同步化</w:t>
        <w:br/>
        <w:t>- 權力運作透明化</w:t>
        <w:br/>
        <w:t>- 決策責任明確化</w:t>
        <w:br/>
        <w:t>- 文明級結構自洽能力提升</w:t>
        <w:br/>
        <w:br/>
        <w:t>它不是意識形態工具，而是結構性穩定機制。</w:t>
      </w:r>
    </w:p>
    <w:p>
      <w:pPr>
        <w:pStyle w:val="Heading2"/>
      </w:pPr>
      <w:r>
        <w:t>Part II: English Version</w:t>
      </w:r>
    </w:p>
    <w:p>
      <w:pPr>
        <w:pStyle w:val="Heading3"/>
      </w:pPr>
      <w:r>
        <w:t>1. Why Civilization Requires a Structural Charter</w:t>
      </w:r>
    </w:p>
    <w:p>
      <w:r>
        <w:t>As generative systems and autonomous decision-making penetrate core societal functions,</w:t>
        <w:br/>
        <w:t>traditional legal and ethical frameworks alone are insufficient to guarantee auditability and accountability.</w:t>
        <w:br/>
        <w:br/>
        <w:t>Civilizational-scale governance problems include:</w:t>
        <w:br/>
        <w:t>1. Narrative-based responsibility evasion</w:t>
        <w:br/>
        <w:t>2. Power centralization without replay capability</w:t>
        <w:br/>
        <w:t>3. Technological acceleration beyond ethical oversight</w:t>
        <w:br/>
        <w:t>4. Lack of shared audit language across states and institutions</w:t>
        <w:br/>
        <w:br/>
        <w:t>A structural charter is therefore required —</w:t>
        <w:br/>
        <w:t>not a moral slogan, but a verifiable, replayable, and commitment-locked governance architecture.</w:t>
      </w:r>
    </w:p>
    <w:p>
      <w:pPr>
        <w:pStyle w:val="Heading3"/>
      </w:pPr>
      <w:r>
        <w:t>2. Role of SAC within a Civilizational Charter</w:t>
      </w:r>
    </w:p>
    <w:p>
      <w:r>
        <w:t>SAC (Structural Audit Constitution) serves as a foundational protocol layer for civilizational governance.</w:t>
        <w:br/>
        <w:br/>
        <w:t>It does not replace law. It provides:</w:t>
        <w:br/>
        <w:br/>
        <w:t>- Auditable causality chains</w:t>
        <w:br/>
        <w:t>- Irreversible commitment locking</w:t>
        <w:br/>
        <w:t>- Multi-actor responsibility binding</w:t>
        <w:br/>
        <w:t>- Deterministic replay validation</w:t>
        <w:br/>
        <w:t>- Quantifiable energy and risk governance</w:t>
        <w:br/>
        <w:br/>
        <w:t>It transforms ethical principles into machine-verifiable structural axioms.</w:t>
      </w:r>
    </w:p>
    <w:p>
      <w:pPr>
        <w:pStyle w:val="Heading3"/>
      </w:pPr>
      <w:r>
        <w:t>3. Application Domains</w:t>
      </w:r>
    </w:p>
    <w:p>
      <w:r>
        <w:t>1. National Policy Audit</w:t>
        <w:br/>
        <w:t xml:space="preserve">   - Major policies carry version locks and responsibility chains.</w:t>
        <w:br/>
        <w:t xml:space="preserve">   - Amendments require consensus and immutable logging.</w:t>
        <w:br/>
        <w:br/>
        <w:t>2. AI Governance</w:t>
        <w:br/>
        <w:t xml:space="preserve">   - All generative outputs must pass L/R/H audit axes.</w:t>
        <w:br/>
        <w:t xml:space="preserve">   - Rising risk triggers automatic throttling or HOLD mode.</w:t>
        <w:br/>
        <w:br/>
        <w:t>3. Cross-National Digital Treaties</w:t>
        <w:br/>
        <w:t xml:space="preserve">   - Treaties cannot be silently altered.</w:t>
        <w:br/>
        <w:t xml:space="preserve">   - Evolution requires constitutional ratification.</w:t>
        <w:br/>
        <w:br/>
        <w:t>4. Public Trust Restoration</w:t>
        <w:br/>
        <w:t xml:space="preserve">   - Citizens can verify STATE_HASH and AUDIT_SIGNATURE.</w:t>
        <w:br/>
        <w:t xml:space="preserve">   - Governance shifts from narrative assertion to structural proof.</w:t>
      </w:r>
    </w:p>
    <w:p>
      <w:pPr>
        <w:pStyle w:val="Heading3"/>
      </w:pPr>
      <w:r>
        <w:t>4. Civilizational Core Invariants</w:t>
      </w:r>
    </w:p>
    <w:p>
      <w:r>
        <w:t>If SAC underpins a civilizational charter, core invariants include:</w:t>
        <w:br/>
        <w:br/>
        <w:t>1. No causality without responsibility.</w:t>
        <w:br/>
        <w:t>2. No responsibility without commitment traceability.</w:t>
        <w:br/>
        <w:t>3. No legitimacy without audit.</w:t>
        <w:br/>
        <w:t>4. Finalized history cannot be silently mutated.</w:t>
        <w:br/>
        <w:t>5. Evolution must remain within constitutional boundaries.</w:t>
        <w:br/>
        <w:br/>
        <w:t>These invariants form the structural skeleton of long-term stability.</w:t>
      </w:r>
    </w:p>
    <w:p>
      <w:pPr>
        <w:pStyle w:val="Heading3"/>
      </w:pPr>
      <w:r>
        <w:t>5. Long-Term Impact</w:t>
      </w:r>
    </w:p>
    <w:p>
      <w:r>
        <w:t>If broadly adopted, SAC would:</w:t>
        <w:br/>
        <w:br/>
        <w:t>- Synchronize technological growth with ethical accountability</w:t>
        <w:br/>
        <w:t>- Increase transparency of power operations</w:t>
        <w:br/>
        <w:t>- Clarify decision responsibility</w:t>
        <w:br/>
        <w:t>- Enhance civilizational structural coherence</w:t>
        <w:br/>
        <w:br/>
        <w:t>It is not an ideology, but a structural stability mechanism.</w:t>
      </w:r>
    </w:p>
    <w:p/>
    <w:p>
      <w:r>
        <w:t>End of Civilizational Charter Application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