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EF6" w:rsidRDefault="001730DB">
      <w:pPr>
        <w:pStyle w:val="1"/>
      </w:pPr>
      <w:r>
        <w:t>SAC Unified Structural Architecture (L0–L10)</w:t>
      </w:r>
    </w:p>
    <w:p w:rsidR="00A91EF6" w:rsidRDefault="001730DB">
      <w:r>
        <w:t>Merged Structural Summary – Chinese / English Bilingual Edition</w:t>
      </w:r>
    </w:p>
    <w:p w:rsidR="00A91EF6" w:rsidRDefault="00B174E3">
      <w:pPr>
        <w:rPr>
          <w:rFonts w:eastAsia="PMingLiU" w:hint="eastAsia"/>
          <w:lang w:eastAsia="zh-TW"/>
        </w:rPr>
      </w:pPr>
      <w:r>
        <w:t>Layer -1</w:t>
      </w:r>
      <w:r>
        <w:t>：</w:t>
      </w:r>
      <w:r>
        <w:t xml:space="preserve">Sovereign </w:t>
      </w:r>
      <w:proofErr w:type="spellStart"/>
      <w:r>
        <w:t>Syntax</w:t>
      </w:r>
      <w:r>
        <w:t>（主權語法</w:t>
      </w:r>
      <w:proofErr w:type="spellEnd"/>
      <w:r>
        <w:t>）</w:t>
      </w:r>
      <w:r>
        <w:br/>
        <w:t>Layer 0–10</w:t>
      </w:r>
      <w:r>
        <w:t>：</w:t>
      </w:r>
      <w:r>
        <w:t>SAC Governance</w:t>
      </w:r>
    </w:p>
    <w:p w:rsidR="00B174E3" w:rsidRPr="00B174E3" w:rsidRDefault="00B174E3">
      <w:pPr>
        <w:rPr>
          <w:rFonts w:eastAsia="PMingLiU" w:hint="eastAsia"/>
          <w:lang w:eastAsia="zh-TW"/>
        </w:rPr>
      </w:pPr>
    </w:p>
    <w:p w:rsidR="00A91EF6" w:rsidRDefault="001730DB">
      <w:pPr>
        <w:pStyle w:val="21"/>
      </w:pPr>
      <w:r>
        <w:t>第一部分：中文整合版</w:t>
      </w:r>
    </w:p>
    <w:p w:rsidR="00A91EF6" w:rsidRDefault="001730DB">
      <w:pPr>
        <w:pStyle w:val="31"/>
      </w:pPr>
      <w:r>
        <w:t xml:space="preserve">L0–L1 </w:t>
      </w:r>
      <w:r>
        <w:t>基礎層（審計與回放核心）</w:t>
      </w:r>
    </w:p>
    <w:p w:rsidR="00A91EF6" w:rsidRDefault="001730DB">
      <w:r>
        <w:rPr>
          <w:lang w:eastAsia="zh-TW"/>
        </w:rPr>
        <w:t>核心目標：確保生成可審計、可回放、不可事後篡改。</w:t>
      </w:r>
      <w:r>
        <w:rPr>
          <w:lang w:eastAsia="zh-TW"/>
        </w:rPr>
        <w:br/>
      </w:r>
      <w:r>
        <w:t xml:space="preserve">- L/R/H </w:t>
      </w:r>
      <w:proofErr w:type="spellStart"/>
      <w:r>
        <w:t>三軸審計（邏輯</w:t>
      </w:r>
      <w:proofErr w:type="spellEnd"/>
      <w:r>
        <w:t xml:space="preserve"> / </w:t>
      </w:r>
      <w:r>
        <w:t>責任</w:t>
      </w:r>
      <w:r>
        <w:t xml:space="preserve"> / </w:t>
      </w:r>
      <w:r>
        <w:t>能量）</w:t>
      </w:r>
      <w:r>
        <w:br/>
        <w:t xml:space="preserve">- STATE_HASH </w:t>
      </w:r>
      <w:r>
        <w:t>與</w:t>
      </w:r>
      <w:r>
        <w:t xml:space="preserve"> AUDIT_SIGNATURE</w:t>
      </w:r>
      <w:r>
        <w:br/>
        <w:t xml:space="preserve">- </w:t>
      </w:r>
      <w:r>
        <w:t>版本鎖定（</w:t>
      </w:r>
      <w:r>
        <w:t>VERSION_LOCK</w:t>
      </w:r>
      <w:r>
        <w:t>）</w:t>
      </w:r>
      <w:r>
        <w:br/>
        <w:t xml:space="preserve">- </w:t>
      </w:r>
      <w:r>
        <w:t>回放一致性與不可變歷史</w:t>
      </w:r>
      <w:r>
        <w:br/>
      </w:r>
      <w:r>
        <w:t>本層定義三原則的可執行化基礎。</w:t>
      </w:r>
    </w:p>
    <w:p w:rsidR="00A91EF6" w:rsidRDefault="001730DB">
      <w:pPr>
        <w:pStyle w:val="31"/>
        <w:rPr>
          <w:lang w:eastAsia="zh-TW"/>
        </w:rPr>
      </w:pPr>
      <w:r>
        <w:rPr>
          <w:lang w:eastAsia="zh-TW"/>
        </w:rPr>
        <w:t>L2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L3 </w:t>
      </w:r>
      <w:r>
        <w:rPr>
          <w:lang w:eastAsia="zh-TW"/>
        </w:rPr>
        <w:t>責任鏈與不可逆承諾</w:t>
      </w:r>
    </w:p>
    <w:p w:rsidR="00A91EF6" w:rsidRDefault="001730DB">
      <w:r>
        <w:rPr>
          <w:lang w:eastAsia="zh-TW"/>
        </w:rPr>
        <w:t>核心目標：防止單點責任逃逸。</w:t>
      </w:r>
      <w:r>
        <w:rPr>
          <w:lang w:eastAsia="zh-TW"/>
        </w:rPr>
        <w:br/>
      </w:r>
      <w:r>
        <w:t xml:space="preserve">- </w:t>
      </w:r>
      <w:proofErr w:type="spellStart"/>
      <w:proofErr w:type="gramStart"/>
      <w:r>
        <w:t>多角色責任鏈（</w:t>
      </w:r>
      <w:r>
        <w:t>RESPONSIBILITY_CHAIN</w:t>
      </w:r>
      <w:proofErr w:type="spellEnd"/>
      <w:r>
        <w:t>）</w:t>
      </w:r>
      <w:r>
        <w:br/>
        <w:t>-</w:t>
      </w:r>
      <w:proofErr w:type="gramEnd"/>
      <w:r>
        <w:t xml:space="preserve"> </w:t>
      </w:r>
      <w:proofErr w:type="spellStart"/>
      <w:r>
        <w:t>分散式共識（</w:t>
      </w:r>
      <w:r>
        <w:t>CONSENSUS_SET</w:t>
      </w:r>
      <w:proofErr w:type="spellEnd"/>
      <w:r>
        <w:t>）</w:t>
      </w:r>
      <w:r>
        <w:br/>
        <w:t xml:space="preserve">- FINAL / SEALED / OPEN </w:t>
      </w:r>
      <w:r>
        <w:t>狀態</w:t>
      </w:r>
      <w:r>
        <w:br/>
        <w:t xml:space="preserve">- IRREVERSIBLE_HASH </w:t>
      </w:r>
      <w:r>
        <w:t>不可逆鎖定</w:t>
      </w:r>
      <w:r>
        <w:br/>
      </w:r>
      <w:r>
        <w:t>本層將生成行為綁定到責任與共識。</w:t>
      </w:r>
    </w:p>
    <w:p w:rsidR="00A91EF6" w:rsidRDefault="001730DB">
      <w:pPr>
        <w:pStyle w:val="31"/>
      </w:pPr>
      <w:r>
        <w:t xml:space="preserve">L4–L5 </w:t>
      </w:r>
      <w:r>
        <w:t>聯邦驗證與動態風險治理</w:t>
      </w:r>
    </w:p>
    <w:p w:rsidR="00A91EF6" w:rsidRDefault="001730DB">
      <w:r>
        <w:rPr>
          <w:lang w:eastAsia="zh-TW"/>
        </w:rPr>
        <w:t>核心目標：</w:t>
      </w:r>
      <w:proofErr w:type="gramStart"/>
      <w:r>
        <w:rPr>
          <w:lang w:eastAsia="zh-TW"/>
        </w:rPr>
        <w:t>跨域信任</w:t>
      </w:r>
      <w:proofErr w:type="gramEnd"/>
      <w:r>
        <w:rPr>
          <w:lang w:eastAsia="zh-TW"/>
        </w:rPr>
        <w:t>與風險自調節。</w:t>
      </w:r>
      <w:r>
        <w:rPr>
          <w:lang w:eastAsia="zh-TW"/>
        </w:rPr>
        <w:br/>
      </w:r>
      <w:r>
        <w:t xml:space="preserve">- </w:t>
      </w:r>
      <w:proofErr w:type="spellStart"/>
      <w:proofErr w:type="gramStart"/>
      <w:r>
        <w:t>零知識審計證明（</w:t>
      </w:r>
      <w:r>
        <w:t>ZK_AUDIT_PROOF</w:t>
      </w:r>
      <w:proofErr w:type="spellEnd"/>
      <w:r>
        <w:t>）</w:t>
      </w:r>
      <w:r>
        <w:br/>
        <w:t>-</w:t>
      </w:r>
      <w:proofErr w:type="gramEnd"/>
      <w:r>
        <w:t xml:space="preserve"> </w:t>
      </w:r>
      <w:proofErr w:type="spellStart"/>
      <w:r>
        <w:t>聯邦驗證節點（</w:t>
      </w:r>
      <w:r>
        <w:t>FED</w:t>
      </w:r>
      <w:r>
        <w:t>ERATION_NODE_SET</w:t>
      </w:r>
      <w:proofErr w:type="spellEnd"/>
      <w:r>
        <w:t>）</w:t>
      </w:r>
      <w:r>
        <w:br/>
        <w:t xml:space="preserve">- </w:t>
      </w:r>
      <w:r>
        <w:t>動態能量上限（</w:t>
      </w:r>
      <w:r>
        <w:t>ENERGY_CEILING_DYNAMIC</w:t>
      </w:r>
      <w:r>
        <w:t>）</w:t>
      </w:r>
      <w:r>
        <w:br/>
        <w:t xml:space="preserve">- </w:t>
      </w:r>
      <w:r>
        <w:t>風險向量（</w:t>
      </w:r>
      <w:r>
        <w:t>RISK_SCORE_VECTOR</w:t>
      </w:r>
      <w:r>
        <w:t>）</w:t>
      </w:r>
      <w:r>
        <w:br/>
      </w:r>
      <w:r>
        <w:t>本層提供隱私保護下的可驗證治理。</w:t>
      </w:r>
    </w:p>
    <w:p w:rsidR="00A91EF6" w:rsidRDefault="001730DB">
      <w:pPr>
        <w:pStyle w:val="31"/>
        <w:rPr>
          <w:lang w:eastAsia="zh-TW"/>
        </w:rPr>
      </w:pPr>
      <w:r>
        <w:rPr>
          <w:lang w:eastAsia="zh-TW"/>
        </w:rPr>
        <w:t>L6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L7 </w:t>
      </w:r>
      <w:r>
        <w:rPr>
          <w:lang w:eastAsia="zh-TW"/>
        </w:rPr>
        <w:t>漂移預測</w:t>
      </w:r>
      <w:proofErr w:type="gramStart"/>
      <w:r>
        <w:rPr>
          <w:lang w:eastAsia="zh-TW"/>
        </w:rPr>
        <w:t>與跨域協議</w:t>
      </w:r>
      <w:proofErr w:type="gramEnd"/>
    </w:p>
    <w:p w:rsidR="00A91EF6" w:rsidRDefault="001730DB">
      <w:pPr>
        <w:rPr>
          <w:lang w:eastAsia="zh-TW"/>
        </w:rPr>
      </w:pPr>
      <w:r>
        <w:rPr>
          <w:lang w:eastAsia="zh-TW"/>
        </w:rPr>
        <w:t>核心目標：提前預防結構崩壞。</w:t>
      </w:r>
      <w:r>
        <w:rPr>
          <w:lang w:eastAsia="zh-TW"/>
        </w:rPr>
        <w:br/>
        <w:t xml:space="preserve">- </w:t>
      </w:r>
      <w:r>
        <w:rPr>
          <w:lang w:eastAsia="zh-TW"/>
        </w:rPr>
        <w:t>漂移預測模型（</w:t>
      </w:r>
      <w:r>
        <w:rPr>
          <w:lang w:eastAsia="zh-TW"/>
        </w:rPr>
        <w:t>DRIFT_PREDICTION_MODEL</w:t>
      </w:r>
      <w:r>
        <w:rPr>
          <w:lang w:eastAsia="zh-TW"/>
        </w:rPr>
        <w:t>）</w:t>
      </w:r>
      <w:r>
        <w:rPr>
          <w:lang w:eastAsia="zh-TW"/>
        </w:rPr>
        <w:br/>
        <w:t xml:space="preserve">- </w:t>
      </w:r>
      <w:r>
        <w:rPr>
          <w:lang w:eastAsia="zh-TW"/>
        </w:rPr>
        <w:t>預防性穩定分數（</w:t>
      </w:r>
      <w:r>
        <w:rPr>
          <w:lang w:eastAsia="zh-TW"/>
        </w:rPr>
        <w:t>PSS</w:t>
      </w:r>
      <w:r>
        <w:rPr>
          <w:lang w:eastAsia="zh-TW"/>
        </w:rPr>
        <w:t>）</w:t>
      </w:r>
      <w:r>
        <w:rPr>
          <w:lang w:eastAsia="zh-TW"/>
        </w:rPr>
        <w:br/>
        <w:t xml:space="preserve">- </w:t>
      </w:r>
      <w:r>
        <w:rPr>
          <w:lang w:eastAsia="zh-TW"/>
        </w:rPr>
        <w:t>跨聯邦談判與條約機制</w:t>
      </w:r>
      <w:r>
        <w:rPr>
          <w:lang w:eastAsia="zh-TW"/>
        </w:rPr>
        <w:br/>
      </w:r>
      <w:r>
        <w:rPr>
          <w:lang w:eastAsia="zh-TW"/>
        </w:rPr>
        <w:lastRenderedPageBreak/>
        <w:t xml:space="preserve">- </w:t>
      </w:r>
      <w:r>
        <w:rPr>
          <w:lang w:eastAsia="zh-TW"/>
        </w:rPr>
        <w:t>不可變條約鎖定</w:t>
      </w:r>
      <w:r>
        <w:rPr>
          <w:lang w:eastAsia="zh-TW"/>
        </w:rPr>
        <w:br/>
      </w:r>
      <w:proofErr w:type="gramStart"/>
      <w:r>
        <w:rPr>
          <w:lang w:eastAsia="zh-TW"/>
        </w:rPr>
        <w:t>本層實現</w:t>
      </w:r>
      <w:proofErr w:type="gramEnd"/>
      <w:r>
        <w:rPr>
          <w:lang w:eastAsia="zh-TW"/>
        </w:rPr>
        <w:t>自我修復與結構外交能力。</w:t>
      </w:r>
    </w:p>
    <w:p w:rsidR="00A91EF6" w:rsidRDefault="001730DB">
      <w:pPr>
        <w:pStyle w:val="31"/>
        <w:rPr>
          <w:lang w:eastAsia="zh-TW"/>
        </w:rPr>
      </w:pPr>
      <w:r>
        <w:rPr>
          <w:lang w:eastAsia="zh-TW"/>
        </w:rPr>
        <w:t>L8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L10 </w:t>
      </w:r>
      <w:proofErr w:type="gramStart"/>
      <w:r>
        <w:rPr>
          <w:lang w:eastAsia="zh-TW"/>
        </w:rPr>
        <w:t>憲制層與</w:t>
      </w:r>
      <w:proofErr w:type="gramEnd"/>
      <w:r>
        <w:rPr>
          <w:lang w:eastAsia="zh-TW"/>
        </w:rPr>
        <w:t>自演化不變量</w:t>
      </w:r>
    </w:p>
    <w:p w:rsidR="00A91EF6" w:rsidRDefault="001730DB">
      <w:pPr>
        <w:rPr>
          <w:lang w:eastAsia="zh-TW"/>
        </w:rPr>
      </w:pPr>
      <w:r>
        <w:rPr>
          <w:lang w:eastAsia="zh-TW"/>
        </w:rPr>
        <w:t>核心目標：在可成長中保持核心不變。</w:t>
      </w:r>
      <w:r>
        <w:rPr>
          <w:lang w:eastAsia="zh-TW"/>
        </w:rPr>
        <w:br/>
        <w:t xml:space="preserve">- </w:t>
      </w:r>
      <w:r>
        <w:rPr>
          <w:lang w:eastAsia="zh-TW"/>
        </w:rPr>
        <w:t>結構憲法層</w:t>
      </w:r>
      <w:r>
        <w:rPr>
          <w:lang w:eastAsia="zh-TW"/>
        </w:rPr>
        <w:t>（</w:t>
      </w:r>
      <w:r>
        <w:rPr>
          <w:lang w:eastAsia="zh-TW"/>
        </w:rPr>
        <w:t>SCL</w:t>
      </w:r>
      <w:r>
        <w:rPr>
          <w:lang w:eastAsia="zh-TW"/>
        </w:rPr>
        <w:t>）</w:t>
      </w:r>
      <w:r>
        <w:rPr>
          <w:lang w:eastAsia="zh-TW"/>
        </w:rPr>
        <w:br/>
        <w:t xml:space="preserve">- </w:t>
      </w:r>
      <w:r>
        <w:rPr>
          <w:lang w:eastAsia="zh-TW"/>
        </w:rPr>
        <w:t>不變量註冊與鎖定</w:t>
      </w:r>
      <w:r>
        <w:rPr>
          <w:lang w:eastAsia="zh-TW"/>
        </w:rPr>
        <w:br/>
        <w:t xml:space="preserve">- </w:t>
      </w:r>
      <w:r>
        <w:rPr>
          <w:lang w:eastAsia="zh-TW"/>
        </w:rPr>
        <w:t>演化協議（</w:t>
      </w:r>
      <w:r>
        <w:rPr>
          <w:lang w:eastAsia="zh-TW"/>
        </w:rPr>
        <w:t>CEP</w:t>
      </w:r>
      <w:r>
        <w:rPr>
          <w:lang w:eastAsia="zh-TW"/>
        </w:rPr>
        <w:t>）</w:t>
      </w:r>
      <w:r>
        <w:rPr>
          <w:lang w:eastAsia="zh-TW"/>
        </w:rPr>
        <w:br/>
        <w:t xml:space="preserve">- </w:t>
      </w:r>
      <w:r>
        <w:rPr>
          <w:lang w:eastAsia="zh-TW"/>
        </w:rPr>
        <w:t>普遍結構倫理公理（</w:t>
      </w:r>
      <w:r>
        <w:rPr>
          <w:lang w:eastAsia="zh-TW"/>
        </w:rPr>
        <w:t>USA</w:t>
      </w:r>
      <w:r>
        <w:rPr>
          <w:lang w:eastAsia="zh-TW"/>
        </w:rPr>
        <w:t>）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核心不變量：</w:t>
      </w:r>
      <w:r>
        <w:rPr>
          <w:lang w:eastAsia="zh-TW"/>
        </w:rPr>
        <w:br/>
        <w:t xml:space="preserve">1. </w:t>
      </w:r>
      <w:r>
        <w:rPr>
          <w:lang w:eastAsia="zh-TW"/>
        </w:rPr>
        <w:t>可審計性</w:t>
      </w:r>
      <w:r>
        <w:rPr>
          <w:lang w:eastAsia="zh-TW"/>
        </w:rPr>
        <w:br/>
        <w:t xml:space="preserve">2. </w:t>
      </w:r>
      <w:proofErr w:type="gramStart"/>
      <w:r>
        <w:rPr>
          <w:lang w:eastAsia="zh-TW"/>
        </w:rPr>
        <w:t>可追責因果</w:t>
      </w:r>
      <w:proofErr w:type="gramEnd"/>
      <w:r>
        <w:rPr>
          <w:lang w:eastAsia="zh-TW"/>
        </w:rPr>
        <w:br/>
        <w:t xml:space="preserve">3. </w:t>
      </w:r>
      <w:r>
        <w:rPr>
          <w:lang w:eastAsia="zh-TW"/>
        </w:rPr>
        <w:t>能量誠實</w:t>
      </w:r>
      <w:r>
        <w:rPr>
          <w:lang w:eastAsia="zh-TW"/>
        </w:rPr>
        <w:br/>
        <w:t xml:space="preserve">4. </w:t>
      </w:r>
      <w:r>
        <w:rPr>
          <w:lang w:eastAsia="zh-TW"/>
        </w:rPr>
        <w:t>最終狀態不可變</w:t>
      </w:r>
      <w:r>
        <w:rPr>
          <w:lang w:eastAsia="zh-TW"/>
        </w:rPr>
        <w:br/>
        <w:t xml:space="preserve">5. </w:t>
      </w:r>
      <w:proofErr w:type="gramStart"/>
      <w:r>
        <w:rPr>
          <w:lang w:eastAsia="zh-TW"/>
        </w:rPr>
        <w:t>可重放一致性</w:t>
      </w:r>
      <w:proofErr w:type="gramEnd"/>
      <w:r>
        <w:rPr>
          <w:lang w:eastAsia="zh-TW"/>
        </w:rPr>
        <w:br/>
      </w:r>
      <w:r>
        <w:rPr>
          <w:lang w:eastAsia="zh-TW"/>
        </w:rPr>
        <w:br/>
      </w:r>
      <w:proofErr w:type="gramStart"/>
      <w:r>
        <w:rPr>
          <w:lang w:eastAsia="zh-TW"/>
        </w:rPr>
        <w:t>本層允許</w:t>
      </w:r>
      <w:proofErr w:type="gramEnd"/>
      <w:r>
        <w:rPr>
          <w:lang w:eastAsia="zh-TW"/>
        </w:rPr>
        <w:t>演化，但禁止侵蝕核心倫理。</w:t>
      </w:r>
    </w:p>
    <w:p w:rsidR="00A91EF6" w:rsidRDefault="001730DB">
      <w:pPr>
        <w:pStyle w:val="21"/>
      </w:pPr>
      <w:r>
        <w:t>Part II: English Unified Edition</w:t>
      </w:r>
    </w:p>
    <w:p w:rsidR="00A91EF6" w:rsidRDefault="001730DB">
      <w:pPr>
        <w:pStyle w:val="31"/>
      </w:pPr>
      <w:r>
        <w:t>L0–L1 Core Audit &amp; Replay Layer</w:t>
      </w:r>
    </w:p>
    <w:p w:rsidR="00A91EF6" w:rsidRDefault="001730DB">
      <w:r>
        <w:t>Objective: Ensure generation is auditable, replayable, and immutable.</w:t>
      </w:r>
      <w:r>
        <w:br/>
        <w:t>- L</w:t>
      </w:r>
      <w:r>
        <w:t>/R/H audit axes (Logic / Responsibility / Energy)</w:t>
      </w:r>
      <w:r>
        <w:br/>
        <w:t>- STATE_HASH &amp; AUDIT_SIGNATURE</w:t>
      </w:r>
      <w:r>
        <w:br/>
        <w:t>- VERSION_LOCK</w:t>
      </w:r>
      <w:r>
        <w:br/>
        <w:t>- Deterministic replay &amp; immutable history</w:t>
      </w:r>
      <w:r>
        <w:br/>
        <w:t>This layer operationalizes the Three Principles.</w:t>
      </w:r>
    </w:p>
    <w:p w:rsidR="00A91EF6" w:rsidRDefault="001730DB">
      <w:pPr>
        <w:pStyle w:val="31"/>
      </w:pPr>
      <w:r>
        <w:t>L2–L3 Responsibility Chain &amp; Irreversible Commitment</w:t>
      </w:r>
    </w:p>
    <w:p w:rsidR="00A91EF6" w:rsidRDefault="001730DB">
      <w:r>
        <w:t>Objective: Prev</w:t>
      </w:r>
      <w:r>
        <w:t>ent responsibility escape.</w:t>
      </w:r>
      <w:r>
        <w:br/>
        <w:t>- Multi-actor responsibility chain</w:t>
      </w:r>
      <w:r>
        <w:br/>
        <w:t>- Distributed consensus (CONSENSUS_SET)</w:t>
      </w:r>
      <w:r>
        <w:br/>
        <w:t>- OPEN / SEALED / FINAL states</w:t>
      </w:r>
      <w:r>
        <w:br/>
        <w:t>- IRREVERSIBLE_HASH locking</w:t>
      </w:r>
      <w:r>
        <w:br/>
        <w:t>This layer binds causality to accountable actors.</w:t>
      </w:r>
    </w:p>
    <w:p w:rsidR="00A91EF6" w:rsidRDefault="001730DB">
      <w:pPr>
        <w:pStyle w:val="31"/>
      </w:pPr>
      <w:r>
        <w:t xml:space="preserve">L4–L5 Federated Verification &amp; Adaptive Risk </w:t>
      </w:r>
      <w:r>
        <w:t>Governance</w:t>
      </w:r>
    </w:p>
    <w:p w:rsidR="00A91EF6" w:rsidRDefault="001730DB">
      <w:r>
        <w:t>Objective: Cross-domain trust with dynamic regulation.</w:t>
      </w:r>
      <w:r>
        <w:br/>
        <w:t>- Zero-knowledge audit proofs</w:t>
      </w:r>
      <w:r>
        <w:br/>
        <w:t>- Federation node validation</w:t>
      </w:r>
      <w:r>
        <w:br/>
        <w:t>- Dynamic energy ceilings</w:t>
      </w:r>
      <w:r>
        <w:br/>
      </w:r>
      <w:r>
        <w:lastRenderedPageBreak/>
        <w:t>- Risk score vectors</w:t>
      </w:r>
      <w:r>
        <w:br/>
        <w:t>This layer enables privacy-preserving structural governance.</w:t>
      </w:r>
    </w:p>
    <w:p w:rsidR="00A91EF6" w:rsidRDefault="001730DB">
      <w:pPr>
        <w:pStyle w:val="31"/>
      </w:pPr>
      <w:r>
        <w:t xml:space="preserve">L6–L7 Drift Prediction </w:t>
      </w:r>
      <w:r>
        <w:t>&amp; Cross-Federation Treaties</w:t>
      </w:r>
    </w:p>
    <w:p w:rsidR="00A91EF6" w:rsidRDefault="001730DB">
      <w:r>
        <w:t>Objective: Preempt structural instability.</w:t>
      </w:r>
      <w:r>
        <w:br/>
        <w:t>- Drift prediction models</w:t>
      </w:r>
      <w:r>
        <w:br/>
        <w:t>- Preemptive stability scoring (PSS)</w:t>
      </w:r>
      <w:r>
        <w:br/>
        <w:t>- Autonomous negotiation agents</w:t>
      </w:r>
      <w:r>
        <w:br/>
        <w:t>- Immutable structural treaties</w:t>
      </w:r>
      <w:r>
        <w:br/>
        <w:t>This layer introduces self-healing and structural diplomac</w:t>
      </w:r>
      <w:r>
        <w:t>y.</w:t>
      </w:r>
    </w:p>
    <w:p w:rsidR="00A91EF6" w:rsidRDefault="001730DB">
      <w:pPr>
        <w:pStyle w:val="31"/>
      </w:pPr>
      <w:r>
        <w:t>L8–L10 Constitutional Layer &amp; Self-Evolving Invariants</w:t>
      </w:r>
    </w:p>
    <w:p w:rsidR="00A91EF6" w:rsidRDefault="001730DB">
      <w:r>
        <w:t>Objective: Allow evolution without core erosion.</w:t>
      </w:r>
      <w:r>
        <w:br/>
        <w:t>- Structural Constitution Layer (SCL)</w:t>
      </w:r>
      <w:r>
        <w:br/>
        <w:t>- Invariant registry &amp; meta-governance</w:t>
      </w:r>
      <w:r>
        <w:br/>
        <w:t>- Constrained evolution protocol (CEP)</w:t>
      </w:r>
      <w:r>
        <w:br/>
        <w:t>- Universal Structural Axioms (US</w:t>
      </w:r>
      <w:r>
        <w:t>A)</w:t>
      </w:r>
      <w:r>
        <w:br/>
      </w:r>
      <w:r>
        <w:br/>
        <w:t>Core invariants:</w:t>
      </w:r>
      <w:r>
        <w:br/>
        <w:t>1. Deterministic auditability</w:t>
      </w:r>
      <w:r>
        <w:br/>
        <w:t>2. Commitment-bound causality</w:t>
      </w:r>
      <w:r>
        <w:br/>
        <w:t>3. Energy-accountable generation</w:t>
      </w:r>
      <w:r>
        <w:br/>
        <w:t>4. Immutable finalized states</w:t>
      </w:r>
      <w:r>
        <w:br/>
        <w:t>5. Replay consistency</w:t>
      </w:r>
      <w:r>
        <w:br/>
      </w:r>
      <w:r>
        <w:br/>
        <w:t>Evolution permitted; constitutional erosion prohibited.</w:t>
      </w:r>
    </w:p>
    <w:p w:rsidR="00A91EF6" w:rsidRDefault="00A91EF6"/>
    <w:p w:rsidR="00A91EF6" w:rsidRDefault="001730DB">
      <w:r>
        <w:t xml:space="preserve">End of Unified SAC Architecture </w:t>
      </w:r>
      <w:r>
        <w:t>Document.</w:t>
      </w:r>
    </w:p>
    <w:sectPr w:rsidR="00A91E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30DB" w:rsidRDefault="001730DB" w:rsidP="00B174E3">
      <w:pPr>
        <w:spacing w:after="0" w:line="240" w:lineRule="auto"/>
      </w:pPr>
      <w:r>
        <w:separator/>
      </w:r>
    </w:p>
  </w:endnote>
  <w:endnote w:type="continuationSeparator" w:id="0">
    <w:p w:rsidR="001730DB" w:rsidRDefault="001730DB" w:rsidP="00B17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30DB" w:rsidRDefault="001730DB" w:rsidP="00B174E3">
      <w:pPr>
        <w:spacing w:after="0" w:line="240" w:lineRule="auto"/>
      </w:pPr>
      <w:r>
        <w:separator/>
      </w:r>
    </w:p>
  </w:footnote>
  <w:footnote w:type="continuationSeparator" w:id="0">
    <w:p w:rsidR="001730DB" w:rsidRDefault="001730DB" w:rsidP="00B17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1730DB"/>
    <w:rsid w:val="0029639D"/>
    <w:rsid w:val="00326F90"/>
    <w:rsid w:val="00A91EF6"/>
    <w:rsid w:val="00AA1D8D"/>
    <w:rsid w:val="00B174E3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5FEE51-1B94-40B7-9DE3-BDB42BF50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2026-03-22T13:00:00Z</dcterms:modified>
  <cp:category/>
</cp:coreProperties>
</file>