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98D" w:rsidRPr="003A798D" w:rsidRDefault="003A798D" w:rsidP="003A798D">
      <w:pPr>
        <w:pBdr>
          <w:bottom w:val="single" w:sz="6" w:space="0" w:color="AAAAAA"/>
        </w:pBdr>
        <w:spacing w:after="24" w:line="288" w:lineRule="atLeast"/>
        <w:outlineLvl w:val="0"/>
        <w:rPr>
          <w:rFonts w:ascii="Arial" w:eastAsia="Times New Roman" w:hAnsi="Arial" w:cs="Arial"/>
          <w:color w:val="000000"/>
          <w:kern w:val="36"/>
          <w:sz w:val="37"/>
          <w:szCs w:val="37"/>
        </w:rPr>
      </w:pPr>
      <w:r w:rsidRPr="003A798D">
        <w:rPr>
          <w:rFonts w:ascii="Arial" w:eastAsia="Times New Roman" w:hAnsi="Arial" w:cs="Arial"/>
          <w:color w:val="000000"/>
          <w:kern w:val="36"/>
          <w:sz w:val="37"/>
          <w:szCs w:val="37"/>
        </w:rPr>
        <w:t>ISO 8583</w:t>
      </w:r>
    </w:p>
    <w:p w:rsidR="00040C6D" w:rsidRDefault="00040C6D"/>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ISO 8583 Standard para Transacciones Financieras con Mensajes originados en una tarjeta - Especificaciones de los mensajes de intercambio</w:t>
      </w:r>
      <w:r>
        <w:rPr>
          <w:rStyle w:val="apple-converted-space"/>
          <w:rFonts w:ascii="Arial" w:hAnsi="Arial" w:cs="Arial"/>
          <w:color w:val="000000"/>
          <w:sz w:val="19"/>
          <w:szCs w:val="19"/>
        </w:rPr>
        <w:t> </w:t>
      </w:r>
      <w:r>
        <w:rPr>
          <w:rFonts w:ascii="Arial" w:hAnsi="Arial" w:cs="Arial"/>
          <w:color w:val="000000"/>
          <w:sz w:val="19"/>
          <w:szCs w:val="19"/>
        </w:rPr>
        <w:t xml:space="preserve">es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de la</w:t>
      </w:r>
      <w:r>
        <w:rPr>
          <w:rStyle w:val="apple-converted-space"/>
          <w:rFonts w:ascii="Arial" w:hAnsi="Arial" w:cs="Arial"/>
          <w:color w:val="000000"/>
          <w:sz w:val="19"/>
          <w:szCs w:val="19"/>
        </w:rPr>
        <w:t> </w:t>
      </w:r>
      <w:hyperlink r:id="rId5" w:tooltip="International Organization for Standardization" w:history="1">
        <w:r>
          <w:rPr>
            <w:rStyle w:val="Hipervnculo"/>
            <w:rFonts w:ascii="Arial" w:hAnsi="Arial" w:cs="Arial"/>
            <w:color w:val="0645AD"/>
            <w:sz w:val="19"/>
            <w:szCs w:val="19"/>
          </w:rPr>
          <w:t xml:space="preserve">International </w:t>
        </w:r>
        <w:proofErr w:type="spellStart"/>
        <w:r>
          <w:rPr>
            <w:rStyle w:val="Hipervnculo"/>
            <w:rFonts w:ascii="Arial" w:hAnsi="Arial" w:cs="Arial"/>
            <w:color w:val="0645AD"/>
            <w:sz w:val="19"/>
            <w:szCs w:val="19"/>
          </w:rPr>
          <w:t>Organization</w:t>
        </w:r>
        <w:proofErr w:type="spellEnd"/>
        <w:r>
          <w:rPr>
            <w:rStyle w:val="Hipervnculo"/>
            <w:rFonts w:ascii="Arial" w:hAnsi="Arial" w:cs="Arial"/>
            <w:color w:val="0645AD"/>
            <w:sz w:val="19"/>
            <w:szCs w:val="19"/>
          </w:rPr>
          <w:t xml:space="preserve"> </w:t>
        </w:r>
        <w:proofErr w:type="spellStart"/>
        <w:r>
          <w:rPr>
            <w:rStyle w:val="Hipervnculo"/>
            <w:rFonts w:ascii="Arial" w:hAnsi="Arial" w:cs="Arial"/>
            <w:color w:val="0645AD"/>
            <w:sz w:val="19"/>
            <w:szCs w:val="19"/>
          </w:rPr>
          <w:t>for</w:t>
        </w:r>
        <w:proofErr w:type="spellEnd"/>
        <w:r>
          <w:rPr>
            <w:rStyle w:val="Hipervnculo"/>
            <w:rFonts w:ascii="Arial" w:hAnsi="Arial" w:cs="Arial"/>
            <w:color w:val="0645AD"/>
            <w:sz w:val="19"/>
            <w:szCs w:val="19"/>
          </w:rPr>
          <w:t xml:space="preserve"> </w:t>
        </w:r>
        <w:proofErr w:type="spellStart"/>
        <w:r>
          <w:rPr>
            <w:rStyle w:val="Hipervnculo"/>
            <w:rFonts w:ascii="Arial" w:hAnsi="Arial" w:cs="Arial"/>
            <w:color w:val="0645AD"/>
            <w:sz w:val="19"/>
            <w:szCs w:val="19"/>
          </w:rPr>
          <w:t>Standardization</w:t>
        </w:r>
        <w:proofErr w:type="spellEnd"/>
      </w:hyperlink>
      <w:r>
        <w:rPr>
          <w:rStyle w:val="apple-converted-space"/>
          <w:rFonts w:ascii="Arial" w:hAnsi="Arial" w:cs="Arial"/>
          <w:color w:val="000000"/>
          <w:sz w:val="19"/>
          <w:szCs w:val="19"/>
        </w:rPr>
        <w:t> </w:t>
      </w:r>
      <w:r>
        <w:rPr>
          <w:rFonts w:ascii="Arial" w:hAnsi="Arial" w:cs="Arial"/>
          <w:color w:val="000000"/>
          <w:sz w:val="19"/>
          <w:szCs w:val="19"/>
        </w:rPr>
        <w:t>para sistemas que intercambian transacciones electrónicas realizadas por poseedores de tarjetas de crédito.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1" w:type="dxa"/>
          <w:left w:w="71" w:type="dxa"/>
          <w:bottom w:w="71" w:type="dxa"/>
          <w:right w:w="71" w:type="dxa"/>
        </w:tblCellMar>
        <w:tblLook w:val="04A0"/>
      </w:tblPr>
      <w:tblGrid>
        <w:gridCol w:w="4945"/>
      </w:tblGrid>
      <w:tr w:rsidR="003A798D" w:rsidTr="003A798D">
        <w:trPr>
          <w:tblCellSpacing w:w="15" w:type="dxa"/>
        </w:trPr>
        <w:tc>
          <w:tcPr>
            <w:tcW w:w="0" w:type="auto"/>
            <w:shd w:val="clear" w:color="auto" w:fill="F9F9F9"/>
            <w:vAlign w:val="center"/>
            <w:hideMark/>
          </w:tcPr>
          <w:p w:rsidR="003A798D" w:rsidRDefault="003A798D">
            <w:pPr>
              <w:pStyle w:val="Ttulo2"/>
              <w:spacing w:before="0" w:after="144"/>
              <w:jc w:val="center"/>
              <w:rPr>
                <w:color w:val="000000"/>
                <w:sz w:val="17"/>
                <w:szCs w:val="17"/>
              </w:rPr>
            </w:pPr>
            <w:r>
              <w:rPr>
                <w:color w:val="000000"/>
                <w:sz w:val="17"/>
                <w:szCs w:val="17"/>
              </w:rPr>
              <w:t>Contenido</w:t>
            </w:r>
          </w:p>
          <w:p w:rsidR="003A798D" w:rsidRDefault="003A798D">
            <w:pPr>
              <w:jc w:val="center"/>
              <w:rPr>
                <w:color w:val="000000"/>
                <w:sz w:val="17"/>
                <w:szCs w:val="17"/>
              </w:rPr>
            </w:pPr>
            <w:r>
              <w:rPr>
                <w:rStyle w:val="apple-converted-space"/>
                <w:color w:val="000000"/>
                <w:sz w:val="17"/>
                <w:szCs w:val="17"/>
              </w:rPr>
              <w:t> </w:t>
            </w:r>
            <w:r>
              <w:rPr>
                <w:rStyle w:val="toctoggle"/>
                <w:color w:val="000000"/>
                <w:sz w:val="16"/>
                <w:szCs w:val="16"/>
              </w:rPr>
              <w:t>[</w:t>
            </w:r>
            <w:hyperlink r:id="rId6" w:history="1">
              <w:r>
                <w:rPr>
                  <w:rStyle w:val="Hipervnculo"/>
                  <w:color w:val="0645AD"/>
                  <w:sz w:val="16"/>
                  <w:szCs w:val="16"/>
                </w:rPr>
                <w:t>ocultar</w:t>
              </w:r>
            </w:hyperlink>
            <w:r>
              <w:rPr>
                <w:rStyle w:val="toctoggle"/>
                <w:color w:val="000000"/>
                <w:sz w:val="16"/>
                <w:szCs w:val="16"/>
              </w:rPr>
              <w:t>]</w:t>
            </w:r>
          </w:p>
          <w:p w:rsidR="003A798D" w:rsidRDefault="003A798D">
            <w:pPr>
              <w:numPr>
                <w:ilvl w:val="0"/>
                <w:numId w:val="1"/>
              </w:numPr>
              <w:spacing w:before="100" w:beforeAutospacing="1" w:after="24" w:line="360" w:lineRule="atLeast"/>
              <w:ind w:left="0"/>
              <w:rPr>
                <w:color w:val="000000"/>
                <w:sz w:val="17"/>
                <w:szCs w:val="17"/>
              </w:rPr>
            </w:pPr>
            <w:hyperlink r:id="rId7" w:anchor="Introducci.C3.B3n" w:history="1">
              <w:r>
                <w:rPr>
                  <w:rStyle w:val="tocnumber"/>
                  <w:color w:val="0645AD"/>
                  <w:sz w:val="17"/>
                  <w:szCs w:val="17"/>
                </w:rPr>
                <w:t>1</w:t>
              </w:r>
              <w:r>
                <w:rPr>
                  <w:rStyle w:val="apple-converted-space"/>
                  <w:color w:val="0645AD"/>
                  <w:sz w:val="17"/>
                  <w:szCs w:val="17"/>
                </w:rPr>
                <w:t> </w:t>
              </w:r>
              <w:r>
                <w:rPr>
                  <w:rStyle w:val="toctext"/>
                  <w:color w:val="0645AD"/>
                  <w:sz w:val="17"/>
                  <w:szCs w:val="17"/>
                </w:rPr>
                <w:t>Introducción</w:t>
              </w:r>
            </w:hyperlink>
          </w:p>
          <w:p w:rsidR="003A798D" w:rsidRDefault="003A798D">
            <w:pPr>
              <w:numPr>
                <w:ilvl w:val="0"/>
                <w:numId w:val="1"/>
              </w:numPr>
              <w:spacing w:before="100" w:beforeAutospacing="1" w:after="24" w:line="360" w:lineRule="atLeast"/>
              <w:ind w:left="0"/>
              <w:rPr>
                <w:color w:val="000000"/>
                <w:sz w:val="17"/>
                <w:szCs w:val="17"/>
              </w:rPr>
            </w:pPr>
            <w:hyperlink r:id="rId8" w:anchor="Message_Type_Indicator_.28MTI.29_-_Indicador_de_Tipo_de_Mensaje" w:history="1">
              <w:r>
                <w:rPr>
                  <w:rStyle w:val="tocnumber"/>
                  <w:color w:val="0645AD"/>
                  <w:sz w:val="17"/>
                  <w:szCs w:val="17"/>
                </w:rPr>
                <w:t>2</w:t>
              </w:r>
              <w:r>
                <w:rPr>
                  <w:rStyle w:val="apple-converted-space"/>
                  <w:color w:val="0645AD"/>
                  <w:sz w:val="17"/>
                  <w:szCs w:val="17"/>
                </w:rPr>
                <w:t> </w:t>
              </w:r>
              <w:proofErr w:type="spellStart"/>
              <w:r>
                <w:rPr>
                  <w:rStyle w:val="toctext"/>
                  <w:color w:val="0645AD"/>
                  <w:sz w:val="17"/>
                  <w:szCs w:val="17"/>
                </w:rPr>
                <w:t>Message</w:t>
              </w:r>
              <w:proofErr w:type="spellEnd"/>
              <w:r>
                <w:rPr>
                  <w:rStyle w:val="toctext"/>
                  <w:color w:val="0645AD"/>
                  <w:sz w:val="17"/>
                  <w:szCs w:val="17"/>
                </w:rPr>
                <w:t xml:space="preserve"> </w:t>
              </w:r>
              <w:proofErr w:type="spellStart"/>
              <w:r>
                <w:rPr>
                  <w:rStyle w:val="toctext"/>
                  <w:color w:val="0645AD"/>
                  <w:sz w:val="17"/>
                  <w:szCs w:val="17"/>
                </w:rPr>
                <w:t>Type</w:t>
              </w:r>
              <w:proofErr w:type="spellEnd"/>
              <w:r>
                <w:rPr>
                  <w:rStyle w:val="toctext"/>
                  <w:color w:val="0645AD"/>
                  <w:sz w:val="17"/>
                  <w:szCs w:val="17"/>
                </w:rPr>
                <w:t xml:space="preserve"> </w:t>
              </w:r>
              <w:proofErr w:type="spellStart"/>
              <w:r>
                <w:rPr>
                  <w:rStyle w:val="toctext"/>
                  <w:color w:val="0645AD"/>
                  <w:sz w:val="17"/>
                  <w:szCs w:val="17"/>
                </w:rPr>
                <w:t>Indicator</w:t>
              </w:r>
              <w:proofErr w:type="spellEnd"/>
              <w:r>
                <w:rPr>
                  <w:rStyle w:val="toctext"/>
                  <w:color w:val="0645AD"/>
                  <w:sz w:val="17"/>
                  <w:szCs w:val="17"/>
                </w:rPr>
                <w:t xml:space="preserve"> (MTI) - Indicador de Tipo de Mensaje</w:t>
              </w:r>
            </w:hyperlink>
          </w:p>
          <w:p w:rsidR="003A798D" w:rsidRDefault="003A798D">
            <w:pPr>
              <w:numPr>
                <w:ilvl w:val="0"/>
                <w:numId w:val="1"/>
              </w:numPr>
              <w:spacing w:before="100" w:beforeAutospacing="1" w:after="24" w:line="360" w:lineRule="atLeast"/>
              <w:ind w:left="0"/>
              <w:rPr>
                <w:color w:val="000000"/>
                <w:sz w:val="17"/>
                <w:szCs w:val="17"/>
              </w:rPr>
            </w:pPr>
            <w:hyperlink r:id="rId9" w:anchor="0110" w:history="1">
              <w:r>
                <w:rPr>
                  <w:rStyle w:val="tocnumber"/>
                  <w:color w:val="0645AD"/>
                  <w:sz w:val="17"/>
                  <w:szCs w:val="17"/>
                </w:rPr>
                <w:t>3</w:t>
              </w:r>
              <w:r>
                <w:rPr>
                  <w:rStyle w:val="apple-converted-space"/>
                  <w:color w:val="0645AD"/>
                  <w:sz w:val="17"/>
                  <w:szCs w:val="17"/>
                </w:rPr>
                <w:t> </w:t>
              </w:r>
              <w:r>
                <w:rPr>
                  <w:rStyle w:val="toctext"/>
                  <w:color w:val="0645AD"/>
                  <w:sz w:val="17"/>
                  <w:szCs w:val="17"/>
                </w:rPr>
                <w:t>0110</w:t>
              </w:r>
            </w:hyperlink>
          </w:p>
          <w:p w:rsidR="003A798D" w:rsidRDefault="003A798D">
            <w:pPr>
              <w:numPr>
                <w:ilvl w:val="1"/>
                <w:numId w:val="1"/>
              </w:numPr>
              <w:spacing w:before="100" w:beforeAutospacing="1" w:after="24" w:line="360" w:lineRule="atLeast"/>
              <w:ind w:left="480"/>
              <w:rPr>
                <w:color w:val="000000"/>
                <w:sz w:val="17"/>
                <w:szCs w:val="17"/>
              </w:rPr>
            </w:pPr>
            <w:hyperlink r:id="rId10" w:anchor="ISO_8583_Version" w:history="1">
              <w:r>
                <w:rPr>
                  <w:rStyle w:val="tocnumber"/>
                  <w:color w:val="0645AD"/>
                  <w:sz w:val="17"/>
                  <w:szCs w:val="17"/>
                </w:rPr>
                <w:t>3.1</w:t>
              </w:r>
              <w:r>
                <w:rPr>
                  <w:rStyle w:val="apple-converted-space"/>
                  <w:color w:val="0645AD"/>
                  <w:sz w:val="17"/>
                  <w:szCs w:val="17"/>
                </w:rPr>
                <w:t> </w:t>
              </w:r>
              <w:r>
                <w:rPr>
                  <w:rStyle w:val="toctext"/>
                  <w:color w:val="0645AD"/>
                  <w:sz w:val="17"/>
                  <w:szCs w:val="17"/>
                </w:rPr>
                <w:t xml:space="preserve">ISO 8583 </w:t>
              </w:r>
              <w:proofErr w:type="spellStart"/>
              <w:r>
                <w:rPr>
                  <w:rStyle w:val="toctext"/>
                  <w:color w:val="0645AD"/>
                  <w:sz w:val="17"/>
                  <w:szCs w:val="17"/>
                </w:rPr>
                <w:t>Version</w:t>
              </w:r>
              <w:proofErr w:type="spellEnd"/>
            </w:hyperlink>
          </w:p>
          <w:p w:rsidR="003A798D" w:rsidRDefault="003A798D">
            <w:pPr>
              <w:numPr>
                <w:ilvl w:val="1"/>
                <w:numId w:val="1"/>
              </w:numPr>
              <w:spacing w:before="100" w:beforeAutospacing="1" w:after="24" w:line="360" w:lineRule="atLeast"/>
              <w:ind w:left="480"/>
              <w:rPr>
                <w:color w:val="000000"/>
                <w:sz w:val="17"/>
                <w:szCs w:val="17"/>
              </w:rPr>
            </w:pPr>
            <w:hyperlink r:id="rId11" w:anchor="Message_Class_-_Clase_de_Mensaje" w:history="1">
              <w:r>
                <w:rPr>
                  <w:rStyle w:val="tocnumber"/>
                  <w:color w:val="0645AD"/>
                  <w:sz w:val="17"/>
                  <w:szCs w:val="17"/>
                </w:rPr>
                <w:t>3.2</w:t>
              </w:r>
              <w:r>
                <w:rPr>
                  <w:rStyle w:val="apple-converted-space"/>
                  <w:color w:val="0645AD"/>
                  <w:sz w:val="17"/>
                  <w:szCs w:val="17"/>
                </w:rPr>
                <w:t> </w:t>
              </w:r>
              <w:proofErr w:type="spellStart"/>
              <w:r>
                <w:rPr>
                  <w:rStyle w:val="toctext"/>
                  <w:color w:val="0645AD"/>
                  <w:sz w:val="17"/>
                  <w:szCs w:val="17"/>
                </w:rPr>
                <w:t>Message</w:t>
              </w:r>
              <w:proofErr w:type="spellEnd"/>
              <w:r>
                <w:rPr>
                  <w:rStyle w:val="toctext"/>
                  <w:color w:val="0645AD"/>
                  <w:sz w:val="17"/>
                  <w:szCs w:val="17"/>
                </w:rPr>
                <w:t xml:space="preserve"> </w:t>
              </w:r>
              <w:proofErr w:type="spellStart"/>
              <w:r>
                <w:rPr>
                  <w:rStyle w:val="toctext"/>
                  <w:color w:val="0645AD"/>
                  <w:sz w:val="17"/>
                  <w:szCs w:val="17"/>
                </w:rPr>
                <w:t>Class</w:t>
              </w:r>
              <w:proofErr w:type="spellEnd"/>
              <w:r>
                <w:rPr>
                  <w:rStyle w:val="toctext"/>
                  <w:color w:val="0645AD"/>
                  <w:sz w:val="17"/>
                  <w:szCs w:val="17"/>
                </w:rPr>
                <w:t xml:space="preserve"> - Clase de Mensaje</w:t>
              </w:r>
            </w:hyperlink>
          </w:p>
          <w:p w:rsidR="003A798D" w:rsidRDefault="003A798D">
            <w:pPr>
              <w:numPr>
                <w:ilvl w:val="1"/>
                <w:numId w:val="1"/>
              </w:numPr>
              <w:spacing w:before="100" w:beforeAutospacing="1" w:after="24" w:line="360" w:lineRule="atLeast"/>
              <w:ind w:left="480"/>
              <w:rPr>
                <w:color w:val="000000"/>
                <w:sz w:val="17"/>
                <w:szCs w:val="17"/>
              </w:rPr>
            </w:pPr>
            <w:hyperlink r:id="rId12" w:anchor="Message_Function_-_Funci.C3.B3n_del_Mensaje" w:history="1">
              <w:r>
                <w:rPr>
                  <w:rStyle w:val="tocnumber"/>
                  <w:color w:val="0645AD"/>
                  <w:sz w:val="17"/>
                  <w:szCs w:val="17"/>
                </w:rPr>
                <w:t>3.3</w:t>
              </w:r>
              <w:r>
                <w:rPr>
                  <w:rStyle w:val="apple-converted-space"/>
                  <w:color w:val="0645AD"/>
                  <w:sz w:val="17"/>
                  <w:szCs w:val="17"/>
                </w:rPr>
                <w:t> </w:t>
              </w:r>
              <w:proofErr w:type="spellStart"/>
              <w:r>
                <w:rPr>
                  <w:rStyle w:val="toctext"/>
                  <w:color w:val="0645AD"/>
                  <w:sz w:val="17"/>
                  <w:szCs w:val="17"/>
                </w:rPr>
                <w:t>Message</w:t>
              </w:r>
              <w:proofErr w:type="spellEnd"/>
              <w:r>
                <w:rPr>
                  <w:rStyle w:val="toctext"/>
                  <w:color w:val="0645AD"/>
                  <w:sz w:val="17"/>
                  <w:szCs w:val="17"/>
                </w:rPr>
                <w:t xml:space="preserve"> </w:t>
              </w:r>
              <w:proofErr w:type="spellStart"/>
              <w:r>
                <w:rPr>
                  <w:rStyle w:val="toctext"/>
                  <w:color w:val="0645AD"/>
                  <w:sz w:val="17"/>
                  <w:szCs w:val="17"/>
                </w:rPr>
                <w:t>Function</w:t>
              </w:r>
              <w:proofErr w:type="spellEnd"/>
              <w:r>
                <w:rPr>
                  <w:rStyle w:val="toctext"/>
                  <w:color w:val="0645AD"/>
                  <w:sz w:val="17"/>
                  <w:szCs w:val="17"/>
                </w:rPr>
                <w:t xml:space="preserve"> - Función del Mensaje</w:t>
              </w:r>
            </w:hyperlink>
          </w:p>
          <w:p w:rsidR="003A798D" w:rsidRDefault="003A798D">
            <w:pPr>
              <w:numPr>
                <w:ilvl w:val="1"/>
                <w:numId w:val="1"/>
              </w:numPr>
              <w:spacing w:before="100" w:beforeAutospacing="1" w:after="24" w:line="360" w:lineRule="atLeast"/>
              <w:ind w:left="480"/>
              <w:rPr>
                <w:color w:val="000000"/>
                <w:sz w:val="17"/>
                <w:szCs w:val="17"/>
              </w:rPr>
            </w:pPr>
            <w:hyperlink r:id="rId13" w:anchor="Message_Origin_-_Origen_del_Mensaje" w:history="1">
              <w:r>
                <w:rPr>
                  <w:rStyle w:val="tocnumber"/>
                  <w:color w:val="0645AD"/>
                  <w:sz w:val="17"/>
                  <w:szCs w:val="17"/>
                </w:rPr>
                <w:t>3.4</w:t>
              </w:r>
              <w:r>
                <w:rPr>
                  <w:rStyle w:val="apple-converted-space"/>
                  <w:color w:val="0645AD"/>
                  <w:sz w:val="17"/>
                  <w:szCs w:val="17"/>
                </w:rPr>
                <w:t> </w:t>
              </w:r>
              <w:proofErr w:type="spellStart"/>
              <w:r>
                <w:rPr>
                  <w:rStyle w:val="toctext"/>
                  <w:color w:val="0645AD"/>
                  <w:sz w:val="17"/>
                  <w:szCs w:val="17"/>
                </w:rPr>
                <w:t>Message</w:t>
              </w:r>
              <w:proofErr w:type="spellEnd"/>
              <w:r>
                <w:rPr>
                  <w:rStyle w:val="toctext"/>
                  <w:color w:val="0645AD"/>
                  <w:sz w:val="17"/>
                  <w:szCs w:val="17"/>
                </w:rPr>
                <w:t xml:space="preserve"> </w:t>
              </w:r>
              <w:proofErr w:type="spellStart"/>
              <w:r>
                <w:rPr>
                  <w:rStyle w:val="toctext"/>
                  <w:color w:val="0645AD"/>
                  <w:sz w:val="17"/>
                  <w:szCs w:val="17"/>
                </w:rPr>
                <w:t>Origin</w:t>
              </w:r>
              <w:proofErr w:type="spellEnd"/>
              <w:r>
                <w:rPr>
                  <w:rStyle w:val="toctext"/>
                  <w:color w:val="0645AD"/>
                  <w:sz w:val="17"/>
                  <w:szCs w:val="17"/>
                </w:rPr>
                <w:t xml:space="preserve"> - Origen del Mensaje</w:t>
              </w:r>
            </w:hyperlink>
          </w:p>
          <w:p w:rsidR="003A798D" w:rsidRDefault="003A798D">
            <w:pPr>
              <w:numPr>
                <w:ilvl w:val="1"/>
                <w:numId w:val="1"/>
              </w:numPr>
              <w:spacing w:before="100" w:beforeAutospacing="1" w:after="24" w:line="360" w:lineRule="atLeast"/>
              <w:ind w:left="480"/>
              <w:rPr>
                <w:color w:val="000000"/>
                <w:sz w:val="17"/>
                <w:szCs w:val="17"/>
              </w:rPr>
            </w:pPr>
            <w:hyperlink r:id="rId14" w:anchor="Ejemplos" w:history="1">
              <w:r>
                <w:rPr>
                  <w:rStyle w:val="tocnumber"/>
                  <w:color w:val="0645AD"/>
                  <w:sz w:val="17"/>
                  <w:szCs w:val="17"/>
                </w:rPr>
                <w:t>3.5</w:t>
              </w:r>
              <w:r>
                <w:rPr>
                  <w:rStyle w:val="apple-converted-space"/>
                  <w:color w:val="0645AD"/>
                  <w:sz w:val="17"/>
                  <w:szCs w:val="17"/>
                </w:rPr>
                <w:t> </w:t>
              </w:r>
              <w:r>
                <w:rPr>
                  <w:rStyle w:val="toctext"/>
                  <w:color w:val="0645AD"/>
                  <w:sz w:val="17"/>
                  <w:szCs w:val="17"/>
                </w:rPr>
                <w:t>Ejemplos</w:t>
              </w:r>
            </w:hyperlink>
          </w:p>
          <w:p w:rsidR="003A798D" w:rsidRDefault="003A798D">
            <w:pPr>
              <w:numPr>
                <w:ilvl w:val="0"/>
                <w:numId w:val="1"/>
              </w:numPr>
              <w:spacing w:before="100" w:beforeAutospacing="1" w:after="24" w:line="360" w:lineRule="atLeast"/>
              <w:ind w:left="0"/>
              <w:rPr>
                <w:color w:val="000000"/>
                <w:sz w:val="17"/>
                <w:szCs w:val="17"/>
              </w:rPr>
            </w:pPr>
            <w:hyperlink r:id="rId15" w:anchor="Bitmaps_-_Mapas_de_Bits" w:history="1">
              <w:r>
                <w:rPr>
                  <w:rStyle w:val="tocnumber"/>
                  <w:color w:val="0645AD"/>
                  <w:sz w:val="17"/>
                  <w:szCs w:val="17"/>
                </w:rPr>
                <w:t>4</w:t>
              </w:r>
              <w:r>
                <w:rPr>
                  <w:rStyle w:val="apple-converted-space"/>
                  <w:color w:val="0645AD"/>
                  <w:sz w:val="17"/>
                  <w:szCs w:val="17"/>
                </w:rPr>
                <w:t> </w:t>
              </w:r>
              <w:proofErr w:type="spellStart"/>
              <w:r>
                <w:rPr>
                  <w:rStyle w:val="toctext"/>
                  <w:color w:val="0645AD"/>
                  <w:sz w:val="17"/>
                  <w:szCs w:val="17"/>
                </w:rPr>
                <w:t>Bitmaps</w:t>
              </w:r>
              <w:proofErr w:type="spellEnd"/>
              <w:r>
                <w:rPr>
                  <w:rStyle w:val="toctext"/>
                  <w:color w:val="0645AD"/>
                  <w:sz w:val="17"/>
                  <w:szCs w:val="17"/>
                </w:rPr>
                <w:t xml:space="preserve"> - Mapas de Bits</w:t>
              </w:r>
            </w:hyperlink>
          </w:p>
          <w:p w:rsidR="003A798D" w:rsidRDefault="003A798D">
            <w:pPr>
              <w:numPr>
                <w:ilvl w:val="1"/>
                <w:numId w:val="1"/>
              </w:numPr>
              <w:spacing w:before="100" w:beforeAutospacing="1" w:after="24" w:line="360" w:lineRule="atLeast"/>
              <w:ind w:left="480"/>
              <w:rPr>
                <w:color w:val="000000"/>
                <w:sz w:val="17"/>
                <w:szCs w:val="17"/>
              </w:rPr>
            </w:pPr>
            <w:hyperlink r:id="rId16" w:anchor="Ejemplos_2" w:history="1">
              <w:r>
                <w:rPr>
                  <w:rStyle w:val="tocnumber"/>
                  <w:color w:val="0645AD"/>
                  <w:sz w:val="17"/>
                  <w:szCs w:val="17"/>
                </w:rPr>
                <w:t>4.1</w:t>
              </w:r>
              <w:r>
                <w:rPr>
                  <w:rStyle w:val="apple-converted-space"/>
                  <w:color w:val="0645AD"/>
                  <w:sz w:val="17"/>
                  <w:szCs w:val="17"/>
                </w:rPr>
                <w:t> </w:t>
              </w:r>
              <w:r>
                <w:rPr>
                  <w:rStyle w:val="toctext"/>
                  <w:color w:val="0645AD"/>
                  <w:sz w:val="17"/>
                  <w:szCs w:val="17"/>
                </w:rPr>
                <w:t>Ejemplos</w:t>
              </w:r>
            </w:hyperlink>
          </w:p>
          <w:p w:rsidR="003A798D" w:rsidRDefault="003A798D">
            <w:pPr>
              <w:numPr>
                <w:ilvl w:val="0"/>
                <w:numId w:val="1"/>
              </w:numPr>
              <w:spacing w:before="100" w:beforeAutospacing="1" w:after="24" w:line="360" w:lineRule="atLeast"/>
              <w:ind w:left="0"/>
              <w:rPr>
                <w:color w:val="000000"/>
                <w:sz w:val="17"/>
                <w:szCs w:val="17"/>
              </w:rPr>
            </w:pPr>
            <w:hyperlink r:id="rId17" w:anchor="Data_Elements_-_Campos_de_datos" w:history="1">
              <w:r>
                <w:rPr>
                  <w:rStyle w:val="tocnumber"/>
                  <w:color w:val="0645AD"/>
                  <w:sz w:val="17"/>
                  <w:szCs w:val="17"/>
                </w:rPr>
                <w:t>5</w:t>
              </w:r>
              <w:r>
                <w:rPr>
                  <w:rStyle w:val="apple-converted-space"/>
                  <w:color w:val="0645AD"/>
                  <w:sz w:val="17"/>
                  <w:szCs w:val="17"/>
                </w:rPr>
                <w:t> </w:t>
              </w:r>
              <w:r>
                <w:rPr>
                  <w:rStyle w:val="toctext"/>
                  <w:color w:val="0645AD"/>
                  <w:sz w:val="17"/>
                  <w:szCs w:val="17"/>
                </w:rPr>
                <w:t xml:space="preserve">Data </w:t>
              </w:r>
              <w:proofErr w:type="spellStart"/>
              <w:r>
                <w:rPr>
                  <w:rStyle w:val="toctext"/>
                  <w:color w:val="0645AD"/>
                  <w:sz w:val="17"/>
                  <w:szCs w:val="17"/>
                </w:rPr>
                <w:t>Elements</w:t>
              </w:r>
              <w:proofErr w:type="spellEnd"/>
              <w:r>
                <w:rPr>
                  <w:rStyle w:val="toctext"/>
                  <w:color w:val="0645AD"/>
                  <w:sz w:val="17"/>
                  <w:szCs w:val="17"/>
                </w:rPr>
                <w:t xml:space="preserve"> - Campos de datos</w:t>
              </w:r>
            </w:hyperlink>
          </w:p>
          <w:p w:rsidR="003A798D" w:rsidRDefault="003A798D">
            <w:pPr>
              <w:numPr>
                <w:ilvl w:val="1"/>
                <w:numId w:val="1"/>
              </w:numPr>
              <w:spacing w:before="100" w:beforeAutospacing="1" w:after="24" w:line="360" w:lineRule="atLeast"/>
              <w:ind w:left="480"/>
              <w:rPr>
                <w:color w:val="000000"/>
                <w:sz w:val="17"/>
                <w:szCs w:val="17"/>
              </w:rPr>
            </w:pPr>
            <w:hyperlink r:id="rId18" w:anchor="Ejemplos_3" w:history="1">
              <w:r>
                <w:rPr>
                  <w:rStyle w:val="tocnumber"/>
                  <w:color w:val="0645AD"/>
                  <w:sz w:val="17"/>
                  <w:szCs w:val="17"/>
                </w:rPr>
                <w:t>5.1</w:t>
              </w:r>
              <w:r>
                <w:rPr>
                  <w:rStyle w:val="apple-converted-space"/>
                  <w:color w:val="0645AD"/>
                  <w:sz w:val="17"/>
                  <w:szCs w:val="17"/>
                </w:rPr>
                <w:t> </w:t>
              </w:r>
              <w:r>
                <w:rPr>
                  <w:rStyle w:val="toctext"/>
                  <w:color w:val="0645AD"/>
                  <w:sz w:val="17"/>
                  <w:szCs w:val="17"/>
                </w:rPr>
                <w:t>Ejemplos</w:t>
              </w:r>
            </w:hyperlink>
          </w:p>
          <w:p w:rsidR="003A798D" w:rsidRDefault="003A798D">
            <w:pPr>
              <w:numPr>
                <w:ilvl w:val="0"/>
                <w:numId w:val="1"/>
              </w:numPr>
              <w:spacing w:before="100" w:beforeAutospacing="1" w:after="24" w:line="360" w:lineRule="atLeast"/>
              <w:ind w:left="0"/>
              <w:rPr>
                <w:color w:val="000000"/>
                <w:sz w:val="17"/>
                <w:szCs w:val="17"/>
              </w:rPr>
            </w:pPr>
            <w:hyperlink r:id="rId19" w:anchor="Enlaces_externos" w:history="1">
              <w:r>
                <w:rPr>
                  <w:rStyle w:val="tocnumber"/>
                  <w:color w:val="0645AD"/>
                  <w:sz w:val="17"/>
                  <w:szCs w:val="17"/>
                </w:rPr>
                <w:t>6</w:t>
              </w:r>
              <w:r>
                <w:rPr>
                  <w:rStyle w:val="apple-converted-space"/>
                  <w:color w:val="0645AD"/>
                  <w:sz w:val="17"/>
                  <w:szCs w:val="17"/>
                </w:rPr>
                <w:t> </w:t>
              </w:r>
              <w:r>
                <w:rPr>
                  <w:rStyle w:val="toctext"/>
                  <w:color w:val="0645AD"/>
                  <w:sz w:val="17"/>
                  <w:szCs w:val="17"/>
                </w:rPr>
                <w:t>Enlaces externos</w:t>
              </w:r>
            </w:hyperlink>
          </w:p>
        </w:tc>
      </w:tr>
    </w:tbl>
    <w:p w:rsidR="003A798D" w:rsidRDefault="003A798D"/>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r>
        <w:rPr>
          <w:rStyle w:val="mw-headline"/>
          <w:rFonts w:ascii="Arial" w:hAnsi="Arial" w:cs="Arial"/>
          <w:b w:val="0"/>
          <w:bCs w:val="0"/>
          <w:color w:val="000000"/>
          <w:sz w:val="27"/>
          <w:szCs w:val="27"/>
        </w:rPr>
        <w:t>Introducción</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Una transacción basada en una tarjeta usualmente sale desde un dispositivo de compra, tal como un</w:t>
      </w:r>
      <w:r>
        <w:rPr>
          <w:rStyle w:val="apple-converted-space"/>
          <w:rFonts w:ascii="Arial" w:hAnsi="Arial" w:cs="Arial"/>
          <w:color w:val="000000"/>
          <w:sz w:val="19"/>
          <w:szCs w:val="19"/>
        </w:rPr>
        <w:t> </w:t>
      </w:r>
      <w:hyperlink r:id="rId20" w:tooltip="POS" w:history="1">
        <w:r>
          <w:rPr>
            <w:rStyle w:val="Hipervnculo"/>
            <w:rFonts w:ascii="Arial" w:hAnsi="Arial" w:cs="Arial"/>
            <w:color w:val="0645AD"/>
            <w:sz w:val="19"/>
            <w:szCs w:val="19"/>
          </w:rPr>
          <w:t>POS</w:t>
        </w:r>
      </w:hyperlink>
      <w:r>
        <w:rPr>
          <w:rStyle w:val="apple-converted-space"/>
          <w:rFonts w:ascii="Arial" w:hAnsi="Arial" w:cs="Arial"/>
          <w:color w:val="000000"/>
          <w:sz w:val="19"/>
          <w:szCs w:val="19"/>
        </w:rPr>
        <w:t> </w:t>
      </w:r>
      <w:r>
        <w:rPr>
          <w:rFonts w:ascii="Arial" w:hAnsi="Arial" w:cs="Arial"/>
          <w:color w:val="000000"/>
          <w:sz w:val="19"/>
          <w:szCs w:val="19"/>
        </w:rPr>
        <w:t>o un cajero automático</w:t>
      </w:r>
      <w:r>
        <w:rPr>
          <w:rStyle w:val="apple-converted-space"/>
          <w:rFonts w:ascii="Arial" w:hAnsi="Arial" w:cs="Arial"/>
          <w:color w:val="000000"/>
          <w:sz w:val="19"/>
          <w:szCs w:val="19"/>
        </w:rPr>
        <w:t> </w:t>
      </w:r>
      <w:hyperlink r:id="rId21" w:tooltip="Automatic Teller Machine (aún no redactado)" w:history="1">
        <w:r>
          <w:rPr>
            <w:rStyle w:val="Hipervnculo"/>
            <w:rFonts w:ascii="Arial" w:hAnsi="Arial" w:cs="Arial"/>
            <w:color w:val="CC2200"/>
            <w:sz w:val="19"/>
            <w:szCs w:val="19"/>
          </w:rPr>
          <w:t>ATM</w:t>
        </w:r>
      </w:hyperlink>
      <w:r>
        <w:rPr>
          <w:rFonts w:ascii="Arial" w:hAnsi="Arial" w:cs="Arial"/>
          <w:color w:val="000000"/>
          <w:sz w:val="19"/>
          <w:szCs w:val="19"/>
        </w:rPr>
        <w:t>, a través de una red (o redes) hacia un sistema del emisor de la tarjeta para obtener una autorización en función de la cuenta del titular de la tarjeta. La transacción contiene información que se obtiene de la tarjeta (ej. número de cuenta), la terminal (ej. nro. de comercio), la transacción (ej. importe) en conjunto con otra información que se puede generar o agregar dinámicamente por los sistemas intervinientes. El sistema emisor de la tarjeta podrá autorizar o rechazar la transacción, y genera un mensaje de respuesta que debe ser devuelto a la terminal en un tiempo breve.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lastRenderedPageBreak/>
        <w:t>ISO 8583 define un formato de mensaje y un flujo de comunicación para que diferentes sistemas puedan intercambiar estas transacciones. La mayoría de las operaciones realizadas en</w:t>
      </w:r>
      <w:r>
        <w:rPr>
          <w:rStyle w:val="apple-converted-space"/>
          <w:rFonts w:ascii="Arial" w:hAnsi="Arial" w:cs="Arial"/>
          <w:color w:val="000000"/>
          <w:sz w:val="19"/>
          <w:szCs w:val="19"/>
        </w:rPr>
        <w:t> </w:t>
      </w:r>
      <w:hyperlink r:id="rId22" w:tooltip="Automatic Teller Machine (aún no redactado)" w:history="1">
        <w:r>
          <w:rPr>
            <w:rStyle w:val="Hipervnculo"/>
            <w:rFonts w:ascii="Arial" w:hAnsi="Arial" w:cs="Arial"/>
            <w:color w:val="CC2200"/>
            <w:sz w:val="19"/>
            <w:szCs w:val="19"/>
          </w:rPr>
          <w:t>ATM</w:t>
        </w:r>
      </w:hyperlink>
      <w:r>
        <w:rPr>
          <w:rStyle w:val="apple-converted-space"/>
          <w:rFonts w:ascii="Arial" w:hAnsi="Arial" w:cs="Arial"/>
          <w:color w:val="000000"/>
          <w:sz w:val="19"/>
          <w:szCs w:val="19"/>
        </w:rPr>
        <w:t> </w:t>
      </w:r>
      <w:r>
        <w:rPr>
          <w:rFonts w:ascii="Arial" w:hAnsi="Arial" w:cs="Arial"/>
          <w:color w:val="000000"/>
          <w:sz w:val="19"/>
          <w:szCs w:val="19"/>
        </w:rPr>
        <w:t xml:space="preserve">usan ISO 8583 en algunos puntos de la cadena de comunicación, así como también las transacciones que realiza un cliente que usa una tarjeta para hacer un pago en un local. En particular, todas las redes de tarjetas basan sus transacciones en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ISO 8583.</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Las transacciones incluyen compras, extracciones, depósitos, reintegros, reversos, consultas de saldo, pagos y transferencias entre cuentas. ISO 8583 también define mensajes entre sistemas para intercambios seguros de claves, conciliación de totales y otros propósitos administrativos.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Aunque el ISO 8583 define un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común, no se usa normalmente en forma directa por sistemas o redes. En lugar de eso cada red adapta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para su propio uso con campos adaptados a sus necesidades particulares.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La ubicación de los cambios en diferentes versiones del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varia, por ejemplo, los elementos que definen la moneda (</w:t>
      </w:r>
      <w:proofErr w:type="spellStart"/>
      <w:r>
        <w:rPr>
          <w:rFonts w:ascii="Arial" w:hAnsi="Arial" w:cs="Arial"/>
          <w:color w:val="000000"/>
          <w:sz w:val="19"/>
          <w:szCs w:val="19"/>
        </w:rPr>
        <w:t>currency</w:t>
      </w:r>
      <w:proofErr w:type="spellEnd"/>
      <w:r>
        <w:rPr>
          <w:rFonts w:ascii="Arial" w:hAnsi="Arial" w:cs="Arial"/>
          <w:color w:val="000000"/>
          <w:sz w:val="19"/>
          <w:szCs w:val="19"/>
        </w:rPr>
        <w:t xml:space="preserve"> </w:t>
      </w:r>
      <w:proofErr w:type="spellStart"/>
      <w:r>
        <w:rPr>
          <w:rFonts w:ascii="Arial" w:hAnsi="Arial" w:cs="Arial"/>
          <w:color w:val="000000"/>
          <w:sz w:val="19"/>
          <w:szCs w:val="19"/>
        </w:rPr>
        <w:t>elements</w:t>
      </w:r>
      <w:proofErr w:type="spellEnd"/>
      <w:r>
        <w:rPr>
          <w:rFonts w:ascii="Arial" w:hAnsi="Arial" w:cs="Arial"/>
          <w:color w:val="000000"/>
          <w:sz w:val="19"/>
          <w:szCs w:val="19"/>
        </w:rPr>
        <w:t>) de las versiones 1987 y 1993 no se usan más en la versión 2003, lo que hace que la moneda sea un sub-elemento de cualquier elemento monto. LA ISO 8583:2003 todavía tiene que obtener aceptación.</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Un mensaje ISO 8583 consta de las siguientes partes:</w:t>
      </w:r>
    </w:p>
    <w:p w:rsidR="003A798D" w:rsidRDefault="003A798D" w:rsidP="003A798D">
      <w:pPr>
        <w:numPr>
          <w:ilvl w:val="0"/>
          <w:numId w:val="2"/>
        </w:numPr>
        <w:spacing w:before="100" w:beforeAutospacing="1" w:after="24" w:line="360" w:lineRule="atLeast"/>
        <w:ind w:left="360"/>
        <w:rPr>
          <w:rFonts w:ascii="Arial" w:hAnsi="Arial" w:cs="Arial"/>
          <w:color w:val="000000"/>
          <w:sz w:val="19"/>
          <w:szCs w:val="19"/>
        </w:rPr>
      </w:pPr>
      <w:proofErr w:type="spellStart"/>
      <w:r>
        <w:rPr>
          <w:rFonts w:ascii="Arial" w:hAnsi="Arial" w:cs="Arial"/>
          <w:color w:val="000000"/>
          <w:sz w:val="19"/>
          <w:szCs w:val="19"/>
        </w:rPr>
        <w:t>Message</w:t>
      </w:r>
      <w:proofErr w:type="spellEnd"/>
      <w:r>
        <w:rPr>
          <w:rFonts w:ascii="Arial" w:hAnsi="Arial" w:cs="Arial"/>
          <w:color w:val="000000"/>
          <w:sz w:val="19"/>
          <w:szCs w:val="19"/>
        </w:rPr>
        <w:t xml:space="preserve"> </w:t>
      </w:r>
      <w:proofErr w:type="spellStart"/>
      <w:r>
        <w:rPr>
          <w:rFonts w:ascii="Arial" w:hAnsi="Arial" w:cs="Arial"/>
          <w:color w:val="000000"/>
          <w:sz w:val="19"/>
          <w:szCs w:val="19"/>
        </w:rPr>
        <w:t>Type</w:t>
      </w:r>
      <w:proofErr w:type="spellEnd"/>
      <w:r>
        <w:rPr>
          <w:rFonts w:ascii="Arial" w:hAnsi="Arial" w:cs="Arial"/>
          <w:color w:val="000000"/>
          <w:sz w:val="19"/>
          <w:szCs w:val="19"/>
        </w:rPr>
        <w:t xml:space="preserve"> </w:t>
      </w:r>
      <w:proofErr w:type="spellStart"/>
      <w:r>
        <w:rPr>
          <w:rFonts w:ascii="Arial" w:hAnsi="Arial" w:cs="Arial"/>
          <w:color w:val="000000"/>
          <w:sz w:val="19"/>
          <w:szCs w:val="19"/>
        </w:rPr>
        <w:t>Indicator</w:t>
      </w:r>
      <w:proofErr w:type="spellEnd"/>
      <w:r>
        <w:rPr>
          <w:rFonts w:ascii="Arial" w:hAnsi="Arial" w:cs="Arial"/>
          <w:color w:val="000000"/>
          <w:sz w:val="19"/>
          <w:szCs w:val="19"/>
        </w:rPr>
        <w:t xml:space="preserve"> (MTI) - Indicador de Tipo de Mensaje</w:t>
      </w:r>
    </w:p>
    <w:p w:rsidR="003A798D" w:rsidRDefault="003A798D" w:rsidP="003A798D">
      <w:pPr>
        <w:numPr>
          <w:ilvl w:val="0"/>
          <w:numId w:val="2"/>
        </w:numPr>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 xml:space="preserve">Uno o más </w:t>
      </w:r>
      <w:proofErr w:type="spellStart"/>
      <w:r>
        <w:rPr>
          <w:rFonts w:ascii="Arial" w:hAnsi="Arial" w:cs="Arial"/>
          <w:color w:val="000000"/>
          <w:sz w:val="19"/>
          <w:szCs w:val="19"/>
        </w:rPr>
        <w:t>bitmaps</w:t>
      </w:r>
      <w:proofErr w:type="spellEnd"/>
      <w:r>
        <w:rPr>
          <w:rFonts w:ascii="Arial" w:hAnsi="Arial" w:cs="Arial"/>
          <w:color w:val="000000"/>
          <w:sz w:val="19"/>
          <w:szCs w:val="19"/>
        </w:rPr>
        <w:t>, indicando que elementos están presentes en el mensaje</w:t>
      </w:r>
    </w:p>
    <w:p w:rsidR="003A798D" w:rsidRDefault="003A798D" w:rsidP="003A798D">
      <w:pPr>
        <w:numPr>
          <w:ilvl w:val="0"/>
          <w:numId w:val="2"/>
        </w:numPr>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 xml:space="preserve">Data </w:t>
      </w:r>
      <w:proofErr w:type="spellStart"/>
      <w:r>
        <w:rPr>
          <w:rFonts w:ascii="Arial" w:hAnsi="Arial" w:cs="Arial"/>
          <w:color w:val="000000"/>
          <w:sz w:val="19"/>
          <w:szCs w:val="19"/>
        </w:rPr>
        <w:t>elements</w:t>
      </w:r>
      <w:proofErr w:type="spellEnd"/>
      <w:r>
        <w:rPr>
          <w:rFonts w:ascii="Arial" w:hAnsi="Arial" w:cs="Arial"/>
          <w:color w:val="000000"/>
          <w:sz w:val="19"/>
          <w:szCs w:val="19"/>
        </w:rPr>
        <w:t>, los campos del mensaje</w:t>
      </w:r>
    </w:p>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proofErr w:type="spellStart"/>
      <w:r>
        <w:rPr>
          <w:rStyle w:val="mw-headline"/>
          <w:rFonts w:ascii="Arial" w:hAnsi="Arial" w:cs="Arial"/>
          <w:b w:val="0"/>
          <w:bCs w:val="0"/>
          <w:color w:val="000000"/>
          <w:sz w:val="27"/>
          <w:szCs w:val="27"/>
        </w:rPr>
        <w:t>Message</w:t>
      </w:r>
      <w:proofErr w:type="spellEnd"/>
      <w:r>
        <w:rPr>
          <w:rStyle w:val="mw-headline"/>
          <w:rFonts w:ascii="Arial" w:hAnsi="Arial" w:cs="Arial"/>
          <w:b w:val="0"/>
          <w:bCs w:val="0"/>
          <w:color w:val="000000"/>
          <w:sz w:val="27"/>
          <w:szCs w:val="27"/>
        </w:rPr>
        <w:t xml:space="preserve"> </w:t>
      </w:r>
      <w:proofErr w:type="spellStart"/>
      <w:r>
        <w:rPr>
          <w:rStyle w:val="mw-headline"/>
          <w:rFonts w:ascii="Arial" w:hAnsi="Arial" w:cs="Arial"/>
          <w:b w:val="0"/>
          <w:bCs w:val="0"/>
          <w:color w:val="000000"/>
          <w:sz w:val="27"/>
          <w:szCs w:val="27"/>
        </w:rPr>
        <w:t>Type</w:t>
      </w:r>
      <w:proofErr w:type="spellEnd"/>
      <w:r>
        <w:rPr>
          <w:rStyle w:val="mw-headline"/>
          <w:rFonts w:ascii="Arial" w:hAnsi="Arial" w:cs="Arial"/>
          <w:b w:val="0"/>
          <w:bCs w:val="0"/>
          <w:color w:val="000000"/>
          <w:sz w:val="27"/>
          <w:szCs w:val="27"/>
        </w:rPr>
        <w:t xml:space="preserve"> </w:t>
      </w:r>
      <w:proofErr w:type="spellStart"/>
      <w:r>
        <w:rPr>
          <w:rStyle w:val="mw-headline"/>
          <w:rFonts w:ascii="Arial" w:hAnsi="Arial" w:cs="Arial"/>
          <w:b w:val="0"/>
          <w:bCs w:val="0"/>
          <w:color w:val="000000"/>
          <w:sz w:val="27"/>
          <w:szCs w:val="27"/>
        </w:rPr>
        <w:t>Indicator</w:t>
      </w:r>
      <w:proofErr w:type="spellEnd"/>
      <w:r>
        <w:rPr>
          <w:rStyle w:val="mw-headline"/>
          <w:rFonts w:ascii="Arial" w:hAnsi="Arial" w:cs="Arial"/>
          <w:b w:val="0"/>
          <w:bCs w:val="0"/>
          <w:color w:val="000000"/>
          <w:sz w:val="27"/>
          <w:szCs w:val="27"/>
        </w:rPr>
        <w:t xml:space="preserve"> (MTI) - Indicador de Tipo de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Este es un campo numérico de 4 dígitos que clasifica la función de alto nivel del mensaje. Un MTI incluye la versión ISO 8583, la clase (</w:t>
      </w:r>
      <w:proofErr w:type="spellStart"/>
      <w:r>
        <w:rPr>
          <w:rFonts w:ascii="Arial" w:hAnsi="Arial" w:cs="Arial"/>
          <w:color w:val="000000"/>
          <w:sz w:val="19"/>
          <w:szCs w:val="19"/>
        </w:rPr>
        <w:t>Message</w:t>
      </w:r>
      <w:proofErr w:type="spellEnd"/>
      <w:r>
        <w:rPr>
          <w:rFonts w:ascii="Arial" w:hAnsi="Arial" w:cs="Arial"/>
          <w:color w:val="000000"/>
          <w:sz w:val="19"/>
          <w:szCs w:val="19"/>
        </w:rPr>
        <w:t xml:space="preserve"> </w:t>
      </w:r>
      <w:proofErr w:type="spellStart"/>
      <w:r>
        <w:rPr>
          <w:rFonts w:ascii="Arial" w:hAnsi="Arial" w:cs="Arial"/>
          <w:color w:val="000000"/>
          <w:sz w:val="19"/>
          <w:szCs w:val="19"/>
        </w:rPr>
        <w:t>Class</w:t>
      </w:r>
      <w:proofErr w:type="spellEnd"/>
      <w:r>
        <w:rPr>
          <w:rFonts w:ascii="Arial" w:hAnsi="Arial" w:cs="Arial"/>
          <w:color w:val="000000"/>
          <w:sz w:val="19"/>
          <w:szCs w:val="19"/>
        </w:rPr>
        <w:t>), la función (</w:t>
      </w:r>
      <w:proofErr w:type="spellStart"/>
      <w:r>
        <w:rPr>
          <w:rFonts w:ascii="Arial" w:hAnsi="Arial" w:cs="Arial"/>
          <w:color w:val="000000"/>
          <w:sz w:val="19"/>
          <w:szCs w:val="19"/>
        </w:rPr>
        <w:t>Message</w:t>
      </w:r>
      <w:proofErr w:type="spellEnd"/>
      <w:r>
        <w:rPr>
          <w:rFonts w:ascii="Arial" w:hAnsi="Arial" w:cs="Arial"/>
          <w:color w:val="000000"/>
          <w:sz w:val="19"/>
          <w:szCs w:val="19"/>
        </w:rPr>
        <w:t xml:space="preserve"> </w:t>
      </w:r>
      <w:proofErr w:type="spellStart"/>
      <w:r>
        <w:rPr>
          <w:rFonts w:ascii="Arial" w:hAnsi="Arial" w:cs="Arial"/>
          <w:color w:val="000000"/>
          <w:sz w:val="19"/>
          <w:szCs w:val="19"/>
        </w:rPr>
        <w:t>Function</w:t>
      </w:r>
      <w:proofErr w:type="spellEnd"/>
      <w:r>
        <w:rPr>
          <w:rFonts w:ascii="Arial" w:hAnsi="Arial" w:cs="Arial"/>
          <w:color w:val="000000"/>
          <w:sz w:val="19"/>
          <w:szCs w:val="19"/>
        </w:rPr>
        <w:t>) y el origen del mensaje (</w:t>
      </w:r>
      <w:proofErr w:type="spellStart"/>
      <w:r>
        <w:rPr>
          <w:rFonts w:ascii="Arial" w:hAnsi="Arial" w:cs="Arial"/>
          <w:color w:val="000000"/>
          <w:sz w:val="19"/>
          <w:szCs w:val="19"/>
        </w:rPr>
        <w:t>Message</w:t>
      </w:r>
      <w:proofErr w:type="spellEnd"/>
      <w:r>
        <w:rPr>
          <w:rFonts w:ascii="Arial" w:hAnsi="Arial" w:cs="Arial"/>
          <w:color w:val="000000"/>
          <w:sz w:val="19"/>
          <w:szCs w:val="19"/>
        </w:rPr>
        <w:t xml:space="preserve"> </w:t>
      </w:r>
      <w:proofErr w:type="spellStart"/>
      <w:r>
        <w:rPr>
          <w:rFonts w:ascii="Arial" w:hAnsi="Arial" w:cs="Arial"/>
          <w:color w:val="000000"/>
          <w:sz w:val="19"/>
          <w:szCs w:val="19"/>
        </w:rPr>
        <w:t>Origin</w:t>
      </w:r>
      <w:proofErr w:type="spellEnd"/>
      <w:r>
        <w:rPr>
          <w:rFonts w:ascii="Arial" w:hAnsi="Arial" w:cs="Arial"/>
          <w:color w:val="000000"/>
          <w:sz w:val="19"/>
          <w:szCs w:val="19"/>
        </w:rPr>
        <w:t>), cada uno descrito brevemente en las secciones siguientes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proofErr w:type="gramStart"/>
      <w:r>
        <w:rPr>
          <w:rFonts w:ascii="Arial" w:hAnsi="Arial" w:cs="Arial"/>
          <w:b/>
          <w:bCs/>
          <w:color w:val="000000"/>
          <w:sz w:val="19"/>
          <w:szCs w:val="19"/>
        </w:rPr>
        <w:t>ejemplo</w:t>
      </w:r>
      <w:proofErr w:type="gramEnd"/>
      <w:r>
        <w:rPr>
          <w:rFonts w:ascii="Arial" w:hAnsi="Arial" w:cs="Arial"/>
          <w:b/>
          <w:bCs/>
          <w:color w:val="000000"/>
          <w:sz w:val="19"/>
          <w:szCs w:val="19"/>
        </w:rPr>
        <w:t> :</w:t>
      </w:r>
    </w:p>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r>
        <w:rPr>
          <w:rStyle w:val="mw-headline"/>
          <w:rFonts w:ascii="Arial" w:hAnsi="Arial" w:cs="Arial"/>
          <w:b w:val="0"/>
          <w:bCs w:val="0"/>
          <w:color w:val="000000"/>
          <w:sz w:val="27"/>
          <w:szCs w:val="27"/>
        </w:rPr>
        <w:t>0110</w:t>
      </w:r>
    </w:p>
    <w:p w:rsidR="003A798D" w:rsidRDefault="003A798D" w:rsidP="003A798D">
      <w:pPr>
        <w:pStyle w:val="HTMLconformatoprevio"/>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  0xxx ----&gt; </w:t>
      </w:r>
      <w:proofErr w:type="spellStart"/>
      <w:r>
        <w:rPr>
          <w:color w:val="000000"/>
        </w:rPr>
        <w:t>version</w:t>
      </w:r>
      <w:proofErr w:type="spellEnd"/>
      <w:r>
        <w:rPr>
          <w:color w:val="000000"/>
        </w:rPr>
        <w:t xml:space="preserve"> of ISO 8583 </w:t>
      </w:r>
      <w:r>
        <w:rPr>
          <w:b/>
          <w:bCs/>
          <w:color w:val="000000"/>
        </w:rPr>
        <w:t xml:space="preserve">(1987 </w:t>
      </w:r>
      <w:proofErr w:type="spellStart"/>
      <w:r>
        <w:rPr>
          <w:b/>
          <w:bCs/>
          <w:color w:val="000000"/>
        </w:rPr>
        <w:t>version</w:t>
      </w:r>
      <w:proofErr w:type="spellEnd"/>
      <w:r>
        <w:rPr>
          <w:b/>
          <w:bCs/>
          <w:color w:val="000000"/>
        </w:rPr>
        <w:t>)</w:t>
      </w:r>
    </w:p>
    <w:p w:rsidR="003A798D" w:rsidRPr="003A798D" w:rsidRDefault="003A798D" w:rsidP="003A798D">
      <w:pPr>
        <w:pStyle w:val="HTMLconformatoprevio"/>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lang w:val="en-US"/>
        </w:rPr>
      </w:pPr>
      <w:r>
        <w:rPr>
          <w:color w:val="000000"/>
        </w:rPr>
        <w:t xml:space="preserve">  </w:t>
      </w:r>
      <w:r w:rsidRPr="003A798D">
        <w:rPr>
          <w:color w:val="000000"/>
          <w:lang w:val="en-US"/>
        </w:rPr>
        <w:t xml:space="preserve">x1xx ----&gt; class of the Message </w:t>
      </w:r>
      <w:r w:rsidRPr="003A798D">
        <w:rPr>
          <w:b/>
          <w:bCs/>
          <w:color w:val="000000"/>
          <w:lang w:val="en-US"/>
        </w:rPr>
        <w:t>(Authorization Message)</w:t>
      </w:r>
    </w:p>
    <w:p w:rsidR="003A798D" w:rsidRPr="003A798D" w:rsidRDefault="003A798D" w:rsidP="003A798D">
      <w:pPr>
        <w:pStyle w:val="HTMLconformatoprevio"/>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lang w:val="en-US"/>
        </w:rPr>
      </w:pPr>
      <w:r w:rsidRPr="003A798D">
        <w:rPr>
          <w:color w:val="000000"/>
          <w:lang w:val="en-US"/>
        </w:rPr>
        <w:t xml:space="preserve">  xx1x ----&gt; function of the Message </w:t>
      </w:r>
      <w:r w:rsidRPr="003A798D">
        <w:rPr>
          <w:b/>
          <w:bCs/>
          <w:color w:val="000000"/>
          <w:lang w:val="en-US"/>
        </w:rPr>
        <w:t>(Request Response)</w:t>
      </w:r>
    </w:p>
    <w:p w:rsidR="003A798D" w:rsidRPr="003A798D" w:rsidRDefault="003A798D" w:rsidP="003A798D">
      <w:pPr>
        <w:pStyle w:val="HTMLconformatoprevio"/>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lang w:val="en-US"/>
        </w:rPr>
      </w:pPr>
      <w:r w:rsidRPr="003A798D">
        <w:rPr>
          <w:color w:val="000000"/>
          <w:lang w:val="en-US"/>
        </w:rPr>
        <w:t xml:space="preserve">  xxx0 ----&gt; who is began the communication </w:t>
      </w:r>
      <w:r w:rsidRPr="003A798D">
        <w:rPr>
          <w:b/>
          <w:bCs/>
          <w:color w:val="000000"/>
          <w:lang w:val="en-US"/>
        </w:rPr>
        <w:t>(Acquirer)</w:t>
      </w:r>
    </w:p>
    <w:p w:rsidR="003A798D" w:rsidRPr="003A798D" w:rsidRDefault="003A798D" w:rsidP="003A798D">
      <w:pPr>
        <w:pStyle w:val="NormalWeb"/>
        <w:spacing w:before="96" w:beforeAutospacing="0" w:after="120" w:afterAutospacing="0" w:line="360" w:lineRule="atLeast"/>
        <w:rPr>
          <w:rFonts w:ascii="Arial" w:hAnsi="Arial" w:cs="Arial"/>
          <w:color w:val="000000"/>
          <w:sz w:val="19"/>
          <w:szCs w:val="19"/>
          <w:lang w:val="en-US"/>
        </w:rPr>
      </w:pPr>
    </w:p>
    <w:p w:rsidR="003A798D" w:rsidRDefault="003A798D" w:rsidP="003A798D">
      <w:pPr>
        <w:pStyle w:val="Ttulo3"/>
        <w:spacing w:before="0" w:after="72" w:line="271" w:lineRule="atLeast"/>
        <w:rPr>
          <w:rFonts w:ascii="Arial" w:hAnsi="Arial" w:cs="Arial"/>
          <w:color w:val="000000"/>
          <w:sz w:val="24"/>
          <w:szCs w:val="24"/>
        </w:rPr>
      </w:pPr>
      <w:r>
        <w:rPr>
          <w:rStyle w:val="mw-headline"/>
          <w:rFonts w:ascii="Arial" w:hAnsi="Arial" w:cs="Arial"/>
          <w:color w:val="000000"/>
          <w:sz w:val="24"/>
          <w:szCs w:val="24"/>
        </w:rPr>
        <w:lastRenderedPageBreak/>
        <w:t xml:space="preserve">ISO 8583 </w:t>
      </w:r>
      <w:proofErr w:type="spellStart"/>
      <w:r>
        <w:rPr>
          <w:rStyle w:val="mw-headline"/>
          <w:rFonts w:ascii="Arial" w:hAnsi="Arial" w:cs="Arial"/>
          <w:color w:val="000000"/>
          <w:sz w:val="24"/>
          <w:szCs w:val="24"/>
        </w:rPr>
        <w:t>Version</w:t>
      </w:r>
      <w:proofErr w:type="spellEnd"/>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Posición 1 del MTI que especifica la versión del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ISO 8583 que se está usando en este mensaje</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671"/>
        <w:gridCol w:w="1785"/>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Position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proofErr w:type="spellStart"/>
            <w:r>
              <w:rPr>
                <w:b/>
                <w:bCs/>
                <w:color w:val="000000"/>
                <w:sz w:val="17"/>
                <w:szCs w:val="17"/>
              </w:rPr>
              <w:t>Meaning</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ISO 8583-1:1987 </w:t>
            </w:r>
            <w:proofErr w:type="spellStart"/>
            <w:r>
              <w:rPr>
                <w:color w:val="000000"/>
                <w:sz w:val="17"/>
                <w:szCs w:val="17"/>
              </w:rPr>
              <w:t>version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ISO 8583-2:1993 </w:t>
            </w:r>
            <w:proofErr w:type="spellStart"/>
            <w:r>
              <w:rPr>
                <w:color w:val="000000"/>
                <w:sz w:val="17"/>
                <w:szCs w:val="17"/>
              </w:rPr>
              <w:t>version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ISO 8583-1:2003 </w:t>
            </w:r>
            <w:proofErr w:type="spellStart"/>
            <w:r>
              <w:rPr>
                <w:color w:val="000000"/>
                <w:sz w:val="17"/>
                <w:szCs w:val="17"/>
              </w:rPr>
              <w:t>version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Private</w:t>
            </w:r>
            <w:proofErr w:type="spellEnd"/>
            <w:r>
              <w:rPr>
                <w:color w:val="000000"/>
                <w:sz w:val="17"/>
                <w:szCs w:val="17"/>
              </w:rPr>
              <w:t xml:space="preserve"> </w:t>
            </w:r>
            <w:proofErr w:type="spellStart"/>
            <w:r>
              <w:rPr>
                <w:color w:val="000000"/>
                <w:sz w:val="17"/>
                <w:szCs w:val="17"/>
              </w:rPr>
              <w:t>usage</w:t>
            </w:r>
            <w:proofErr w:type="spellEnd"/>
          </w:p>
        </w:tc>
      </w:tr>
    </w:tbl>
    <w:p w:rsidR="003A798D" w:rsidRDefault="003A798D" w:rsidP="003A798D">
      <w:pPr>
        <w:pStyle w:val="Ttulo3"/>
        <w:spacing w:before="0" w:after="72" w:line="271" w:lineRule="atLeast"/>
        <w:rPr>
          <w:rStyle w:val="mw-headline"/>
          <w:rFonts w:ascii="Arial" w:hAnsi="Arial" w:cs="Arial"/>
          <w:color w:val="000000"/>
          <w:sz w:val="24"/>
          <w:szCs w:val="24"/>
        </w:rPr>
      </w:pPr>
    </w:p>
    <w:p w:rsidR="003A798D" w:rsidRDefault="003A798D" w:rsidP="003A798D">
      <w:pPr>
        <w:pStyle w:val="Ttulo3"/>
        <w:spacing w:before="0" w:after="72" w:line="271" w:lineRule="atLeast"/>
        <w:rPr>
          <w:rFonts w:ascii="Arial" w:hAnsi="Arial" w:cs="Arial"/>
          <w:color w:val="000000"/>
          <w:sz w:val="24"/>
          <w:szCs w:val="24"/>
        </w:rPr>
      </w:pPr>
      <w:proofErr w:type="spellStart"/>
      <w:r>
        <w:rPr>
          <w:rStyle w:val="mw-headline"/>
          <w:rFonts w:ascii="Arial" w:hAnsi="Arial" w:cs="Arial"/>
          <w:color w:val="000000"/>
          <w:sz w:val="24"/>
          <w:szCs w:val="24"/>
        </w:rPr>
        <w:t>Message</w:t>
      </w:r>
      <w:proofErr w:type="spellEnd"/>
      <w:r>
        <w:rPr>
          <w:rStyle w:val="mw-headline"/>
          <w:rFonts w:ascii="Arial" w:hAnsi="Arial" w:cs="Arial"/>
          <w:color w:val="000000"/>
          <w:sz w:val="24"/>
          <w:szCs w:val="24"/>
        </w:rPr>
        <w:t xml:space="preserve"> </w:t>
      </w:r>
      <w:proofErr w:type="spellStart"/>
      <w:r>
        <w:rPr>
          <w:rStyle w:val="mw-headline"/>
          <w:rFonts w:ascii="Arial" w:hAnsi="Arial" w:cs="Arial"/>
          <w:color w:val="000000"/>
          <w:sz w:val="24"/>
          <w:szCs w:val="24"/>
        </w:rPr>
        <w:t>Class</w:t>
      </w:r>
      <w:proofErr w:type="spellEnd"/>
      <w:r>
        <w:rPr>
          <w:rStyle w:val="mw-headline"/>
          <w:rFonts w:ascii="Arial" w:hAnsi="Arial" w:cs="Arial"/>
          <w:color w:val="000000"/>
          <w:sz w:val="24"/>
          <w:szCs w:val="24"/>
        </w:rPr>
        <w:t xml:space="preserve"> - Clase de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Posición 2 del MTI que especifica el propósito general del mensaje.</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683"/>
        <w:gridCol w:w="1288"/>
        <w:gridCol w:w="6723"/>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Posición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Uso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x1xx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Autorización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Determina si existen fondos disponibles, obtiene una aprobación pero no se toma en cuenta para la conciliación, Dual </w:t>
            </w: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System</w:t>
            </w:r>
            <w:proofErr w:type="spellEnd"/>
            <w:r>
              <w:rPr>
                <w:color w:val="000000"/>
                <w:sz w:val="17"/>
                <w:szCs w:val="17"/>
              </w:rPr>
              <w:t xml:space="preserve"> (DMS) </w:t>
            </w:r>
            <w:proofErr w:type="spellStart"/>
            <w:r>
              <w:rPr>
                <w:color w:val="000000"/>
                <w:sz w:val="17"/>
                <w:szCs w:val="17"/>
              </w:rPr>
              <w:t>system</w:t>
            </w:r>
            <w:proofErr w:type="spellEnd"/>
            <w:r>
              <w:rPr>
                <w:color w:val="000000"/>
                <w:sz w:val="17"/>
                <w:szCs w:val="17"/>
              </w:rPr>
              <w:t>, espera el intercambio de archivos para imputar la cuenta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x2xx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Financiero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Determina si existen fondos disponibles, obtiene una aprobación e imputa </w:t>
            </w:r>
            <w:proofErr w:type="spellStart"/>
            <w:r>
              <w:rPr>
                <w:color w:val="000000"/>
                <w:sz w:val="17"/>
                <w:szCs w:val="17"/>
              </w:rPr>
              <w:t>directamnente</w:t>
            </w:r>
            <w:proofErr w:type="spellEnd"/>
            <w:r>
              <w:rPr>
                <w:color w:val="000000"/>
                <w:sz w:val="17"/>
                <w:szCs w:val="17"/>
              </w:rPr>
              <w:t xml:space="preserve"> a la cuenta , Single </w:t>
            </w: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System</w:t>
            </w:r>
            <w:proofErr w:type="spellEnd"/>
            <w:r>
              <w:rPr>
                <w:color w:val="000000"/>
                <w:sz w:val="17"/>
                <w:szCs w:val="17"/>
              </w:rPr>
              <w:t xml:space="preserve"> (SMS), no se intercambian archivos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x3xx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Manejo de Archivos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Usado por </w:t>
            </w:r>
            <w:proofErr w:type="spellStart"/>
            <w:r>
              <w:rPr>
                <w:color w:val="000000"/>
                <w:sz w:val="17"/>
                <w:szCs w:val="17"/>
              </w:rPr>
              <w:t>hot-card</w:t>
            </w:r>
            <w:proofErr w:type="spellEnd"/>
            <w:r>
              <w:rPr>
                <w:color w:val="000000"/>
                <w:sz w:val="17"/>
                <w:szCs w:val="17"/>
              </w:rPr>
              <w:t>, TMS y otros cambios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x4xx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Reverso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Reversa la acción de una autorización previa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x5xx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Conciliación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Transmite información de cierre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x6xx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Administrativo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Transmite información de falla en los mensajes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x7xx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Collection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x8xx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Manejo de Red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Usado para intercambio seguro de claves, </w:t>
            </w:r>
            <w:proofErr w:type="spellStart"/>
            <w:r>
              <w:rPr>
                <w:color w:val="000000"/>
                <w:sz w:val="17"/>
                <w:szCs w:val="17"/>
              </w:rPr>
              <w:t>logon</w:t>
            </w:r>
            <w:proofErr w:type="spellEnd"/>
            <w:r>
              <w:rPr>
                <w:color w:val="000000"/>
                <w:sz w:val="17"/>
                <w:szCs w:val="17"/>
              </w:rPr>
              <w:t>, echo test y otras funciones de red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x9xx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Reservado por la ISO</w:t>
            </w:r>
          </w:p>
        </w:tc>
        <w:tc>
          <w:tcPr>
            <w:tcW w:w="0" w:type="auto"/>
            <w:shd w:val="clear" w:color="auto" w:fill="F9F9F9"/>
            <w:vAlign w:val="center"/>
            <w:hideMark/>
          </w:tcPr>
          <w:p w:rsidR="003A798D" w:rsidRDefault="003A798D">
            <w:pPr>
              <w:rPr>
                <w:sz w:val="20"/>
                <w:szCs w:val="20"/>
              </w:rPr>
            </w:pPr>
          </w:p>
        </w:tc>
      </w:tr>
    </w:tbl>
    <w:p w:rsidR="003A798D" w:rsidRDefault="003A798D" w:rsidP="003A798D">
      <w:pPr>
        <w:pStyle w:val="Ttulo3"/>
        <w:spacing w:before="0" w:after="72" w:line="271" w:lineRule="atLeast"/>
        <w:rPr>
          <w:rStyle w:val="mw-headline"/>
          <w:rFonts w:ascii="Arial" w:hAnsi="Arial" w:cs="Arial"/>
          <w:color w:val="000000"/>
          <w:sz w:val="24"/>
          <w:szCs w:val="24"/>
        </w:rPr>
      </w:pPr>
    </w:p>
    <w:p w:rsidR="003A798D" w:rsidRDefault="003A798D" w:rsidP="003A798D">
      <w:pPr>
        <w:pStyle w:val="Ttulo3"/>
        <w:spacing w:before="0" w:after="72" w:line="271" w:lineRule="atLeast"/>
        <w:rPr>
          <w:rFonts w:ascii="Arial" w:hAnsi="Arial" w:cs="Arial"/>
          <w:color w:val="000000"/>
          <w:sz w:val="24"/>
          <w:szCs w:val="24"/>
        </w:rPr>
      </w:pPr>
      <w:proofErr w:type="spellStart"/>
      <w:r>
        <w:rPr>
          <w:rStyle w:val="mw-headline"/>
          <w:rFonts w:ascii="Arial" w:hAnsi="Arial" w:cs="Arial"/>
          <w:color w:val="000000"/>
          <w:sz w:val="24"/>
          <w:szCs w:val="24"/>
        </w:rPr>
        <w:t>Message</w:t>
      </w:r>
      <w:proofErr w:type="spellEnd"/>
      <w:r>
        <w:rPr>
          <w:rStyle w:val="mw-headline"/>
          <w:rFonts w:ascii="Arial" w:hAnsi="Arial" w:cs="Arial"/>
          <w:color w:val="000000"/>
          <w:sz w:val="24"/>
          <w:szCs w:val="24"/>
        </w:rPr>
        <w:t xml:space="preserve"> </w:t>
      </w:r>
      <w:proofErr w:type="spellStart"/>
      <w:r>
        <w:rPr>
          <w:rStyle w:val="mw-headline"/>
          <w:rFonts w:ascii="Arial" w:hAnsi="Arial" w:cs="Arial"/>
          <w:color w:val="000000"/>
          <w:sz w:val="24"/>
          <w:szCs w:val="24"/>
        </w:rPr>
        <w:t>Function</w:t>
      </w:r>
      <w:proofErr w:type="spellEnd"/>
      <w:r>
        <w:rPr>
          <w:rStyle w:val="mw-headline"/>
          <w:rFonts w:ascii="Arial" w:hAnsi="Arial" w:cs="Arial"/>
          <w:color w:val="000000"/>
          <w:sz w:val="24"/>
          <w:szCs w:val="24"/>
        </w:rPr>
        <w:t xml:space="preserve"> - Función del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Posición 3 del MTI que especifica la función del mensaje que define como se procesará el mensaje dentro del sistema. Los requerimientos (</w:t>
      </w:r>
      <w:proofErr w:type="spellStart"/>
      <w:r>
        <w:rPr>
          <w:rFonts w:ascii="Arial" w:hAnsi="Arial" w:cs="Arial"/>
          <w:color w:val="000000"/>
          <w:sz w:val="19"/>
          <w:szCs w:val="19"/>
        </w:rPr>
        <w:t>requests</w:t>
      </w:r>
      <w:proofErr w:type="spellEnd"/>
      <w:r>
        <w:rPr>
          <w:rFonts w:ascii="Arial" w:hAnsi="Arial" w:cs="Arial"/>
          <w:color w:val="000000"/>
          <w:sz w:val="19"/>
          <w:szCs w:val="19"/>
        </w:rPr>
        <w:t xml:space="preserve">) son mensajes </w:t>
      </w:r>
      <w:proofErr w:type="spellStart"/>
      <w:r>
        <w:rPr>
          <w:rFonts w:ascii="Arial" w:hAnsi="Arial" w:cs="Arial"/>
          <w:color w:val="000000"/>
          <w:sz w:val="19"/>
          <w:szCs w:val="19"/>
        </w:rPr>
        <w:t>end-to-end</w:t>
      </w:r>
      <w:proofErr w:type="spellEnd"/>
      <w:r>
        <w:rPr>
          <w:rFonts w:ascii="Arial" w:hAnsi="Arial" w:cs="Arial"/>
          <w:color w:val="000000"/>
          <w:sz w:val="19"/>
          <w:szCs w:val="19"/>
        </w:rPr>
        <w:t xml:space="preserve"> (ej. desde comprador hasta autorizador ida y vuelta con </w:t>
      </w:r>
      <w:proofErr w:type="spellStart"/>
      <w:r>
        <w:rPr>
          <w:rFonts w:ascii="Arial" w:hAnsi="Arial" w:cs="Arial"/>
          <w:color w:val="000000"/>
          <w:sz w:val="19"/>
          <w:szCs w:val="19"/>
        </w:rPr>
        <w:t>timeouts</w:t>
      </w:r>
      <w:proofErr w:type="spellEnd"/>
      <w:r>
        <w:rPr>
          <w:rFonts w:ascii="Arial" w:hAnsi="Arial" w:cs="Arial"/>
          <w:color w:val="000000"/>
          <w:sz w:val="19"/>
          <w:szCs w:val="19"/>
        </w:rPr>
        <w:t xml:space="preserve"> y reversos de ser necesarios), mientras que los avisos (</w:t>
      </w:r>
      <w:proofErr w:type="spellStart"/>
      <w:r>
        <w:rPr>
          <w:rFonts w:ascii="Arial" w:hAnsi="Arial" w:cs="Arial"/>
          <w:color w:val="000000"/>
          <w:sz w:val="19"/>
          <w:szCs w:val="19"/>
        </w:rPr>
        <w:t>advises</w:t>
      </w:r>
      <w:proofErr w:type="spellEnd"/>
      <w:r>
        <w:rPr>
          <w:rFonts w:ascii="Arial" w:hAnsi="Arial" w:cs="Arial"/>
          <w:color w:val="000000"/>
          <w:sz w:val="19"/>
          <w:szCs w:val="19"/>
        </w:rPr>
        <w:t xml:space="preserve">) son mensajes </w:t>
      </w:r>
      <w:proofErr w:type="spellStart"/>
      <w:r>
        <w:rPr>
          <w:rFonts w:ascii="Arial" w:hAnsi="Arial" w:cs="Arial"/>
          <w:color w:val="000000"/>
          <w:sz w:val="19"/>
          <w:szCs w:val="19"/>
        </w:rPr>
        <w:t>point-to-point</w:t>
      </w:r>
      <w:proofErr w:type="spellEnd"/>
      <w:r>
        <w:rPr>
          <w:rFonts w:ascii="Arial" w:hAnsi="Arial" w:cs="Arial"/>
          <w:color w:val="000000"/>
          <w:sz w:val="19"/>
          <w:szCs w:val="19"/>
        </w:rPr>
        <w:t xml:space="preserve"> (ej. desde la terminal al comprador, del comprador a la red, de la red al emisor, con transmisión garantizada para cada punto pero no necesariamente inmediata).</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683"/>
        <w:gridCol w:w="4183"/>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Posición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xx0x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w:t>
            </w:r>
            <w:proofErr w:type="spellStart"/>
            <w:r>
              <w:rPr>
                <w:color w:val="000000"/>
                <w:sz w:val="17"/>
                <w:szCs w:val="17"/>
              </w:rPr>
              <w:t>Request</w:t>
            </w:r>
            <w:proofErr w:type="spellEnd"/>
            <w:r>
              <w:rPr>
                <w:color w:val="000000"/>
                <w:sz w:val="17"/>
                <w:szCs w:val="17"/>
              </w:rPr>
              <w:t>)</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xx1x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Respuesta al Requerimiento (</w:t>
            </w:r>
            <w:proofErr w:type="spellStart"/>
            <w:r>
              <w:rPr>
                <w:color w:val="000000"/>
                <w:sz w:val="17"/>
                <w:szCs w:val="17"/>
              </w:rPr>
              <w:t>Request</w:t>
            </w:r>
            <w:proofErr w:type="spellEnd"/>
            <w:r>
              <w:rPr>
                <w:color w:val="000000"/>
                <w:sz w:val="17"/>
                <w:szCs w:val="17"/>
              </w:rPr>
              <w:t xml:space="preserve"> Response)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xx2x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w:t>
            </w:r>
            <w:proofErr w:type="spellStart"/>
            <w:r>
              <w:rPr>
                <w:color w:val="000000"/>
                <w:sz w:val="17"/>
                <w:szCs w:val="17"/>
              </w:rPr>
              <w:t>Advice</w:t>
            </w:r>
            <w:proofErr w:type="spellEnd"/>
            <w:r>
              <w:rPr>
                <w:color w:val="000000"/>
                <w:sz w:val="17"/>
                <w:szCs w:val="17"/>
              </w:rPr>
              <w:t>)</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xx3x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Respuesta al Aviso (</w:t>
            </w:r>
            <w:proofErr w:type="spellStart"/>
            <w:r>
              <w:rPr>
                <w:color w:val="000000"/>
                <w:sz w:val="17"/>
                <w:szCs w:val="17"/>
              </w:rPr>
              <w:t>Advice</w:t>
            </w:r>
            <w:proofErr w:type="spellEnd"/>
            <w:r>
              <w:rPr>
                <w:color w:val="000000"/>
                <w:sz w:val="17"/>
                <w:szCs w:val="17"/>
              </w:rPr>
              <w:t xml:space="preserve"> Response)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xx4x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Notificación</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xx8x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Reconocimiento de respuesta (Response </w:t>
            </w:r>
            <w:proofErr w:type="spellStart"/>
            <w:r>
              <w:rPr>
                <w:color w:val="000000"/>
                <w:sz w:val="17"/>
                <w:szCs w:val="17"/>
              </w:rPr>
              <w:t>acknowledgment</w:t>
            </w:r>
            <w:proofErr w:type="spellEnd"/>
            <w:r>
              <w:rPr>
                <w:color w:val="000000"/>
                <w:sz w:val="17"/>
                <w:szCs w:val="17"/>
              </w:rPr>
              <w:t>)</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xx9x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No Reconocimiento (</w:t>
            </w:r>
            <w:proofErr w:type="spellStart"/>
            <w:r>
              <w:rPr>
                <w:color w:val="000000"/>
                <w:sz w:val="17"/>
                <w:szCs w:val="17"/>
              </w:rPr>
              <w:t>Negative</w:t>
            </w:r>
            <w:proofErr w:type="spellEnd"/>
            <w:r>
              <w:rPr>
                <w:color w:val="000000"/>
                <w:sz w:val="17"/>
                <w:szCs w:val="17"/>
              </w:rPr>
              <w:t xml:space="preserve"> </w:t>
            </w:r>
            <w:proofErr w:type="spellStart"/>
            <w:r>
              <w:rPr>
                <w:color w:val="000000"/>
                <w:sz w:val="17"/>
                <w:szCs w:val="17"/>
              </w:rPr>
              <w:t>acknowledgment</w:t>
            </w:r>
            <w:proofErr w:type="spellEnd"/>
            <w:r>
              <w:rPr>
                <w:color w:val="000000"/>
                <w:sz w:val="17"/>
                <w:szCs w:val="17"/>
              </w:rPr>
              <w:t>)</w:t>
            </w:r>
          </w:p>
        </w:tc>
      </w:tr>
    </w:tbl>
    <w:p w:rsidR="003A798D" w:rsidRDefault="003A798D" w:rsidP="003A798D">
      <w:pPr>
        <w:pStyle w:val="Ttulo3"/>
        <w:spacing w:before="0" w:after="72" w:line="271" w:lineRule="atLeast"/>
        <w:rPr>
          <w:rStyle w:val="mw-headline"/>
          <w:rFonts w:ascii="Arial" w:hAnsi="Arial" w:cs="Arial"/>
          <w:color w:val="000000"/>
          <w:sz w:val="24"/>
          <w:szCs w:val="24"/>
        </w:rPr>
      </w:pPr>
    </w:p>
    <w:p w:rsidR="003A798D" w:rsidRDefault="003A798D" w:rsidP="003A798D">
      <w:pPr>
        <w:pStyle w:val="Ttulo3"/>
        <w:spacing w:before="0" w:after="72" w:line="271" w:lineRule="atLeast"/>
        <w:rPr>
          <w:rFonts w:ascii="Arial" w:hAnsi="Arial" w:cs="Arial"/>
          <w:color w:val="000000"/>
          <w:sz w:val="24"/>
          <w:szCs w:val="24"/>
        </w:rPr>
      </w:pPr>
      <w:proofErr w:type="spellStart"/>
      <w:r>
        <w:rPr>
          <w:rStyle w:val="mw-headline"/>
          <w:rFonts w:ascii="Arial" w:hAnsi="Arial" w:cs="Arial"/>
          <w:color w:val="000000"/>
          <w:sz w:val="24"/>
          <w:szCs w:val="24"/>
        </w:rPr>
        <w:t>Message</w:t>
      </w:r>
      <w:proofErr w:type="spellEnd"/>
      <w:r>
        <w:rPr>
          <w:rStyle w:val="mw-headline"/>
          <w:rFonts w:ascii="Arial" w:hAnsi="Arial" w:cs="Arial"/>
          <w:color w:val="000000"/>
          <w:sz w:val="24"/>
          <w:szCs w:val="24"/>
        </w:rPr>
        <w:t xml:space="preserve"> </w:t>
      </w:r>
      <w:proofErr w:type="spellStart"/>
      <w:r>
        <w:rPr>
          <w:rStyle w:val="mw-headline"/>
          <w:rFonts w:ascii="Arial" w:hAnsi="Arial" w:cs="Arial"/>
          <w:color w:val="000000"/>
          <w:sz w:val="24"/>
          <w:szCs w:val="24"/>
        </w:rPr>
        <w:t>Origin</w:t>
      </w:r>
      <w:proofErr w:type="spellEnd"/>
      <w:r>
        <w:rPr>
          <w:rStyle w:val="mw-headline"/>
          <w:rFonts w:ascii="Arial" w:hAnsi="Arial" w:cs="Arial"/>
          <w:color w:val="000000"/>
          <w:sz w:val="24"/>
          <w:szCs w:val="24"/>
        </w:rPr>
        <w:t xml:space="preserve"> - Origen del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Posición 4 del MTI que define la ubicación de la fuente del mensaje dentro de la cadena de pago.</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683"/>
        <w:gridCol w:w="1656"/>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Posición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Comprador</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Comprador Repetición</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Emisor</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Emisor Repetición</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Otros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Otros Repetición</w:t>
            </w:r>
          </w:p>
        </w:tc>
      </w:tr>
    </w:tbl>
    <w:p w:rsidR="003A798D" w:rsidRDefault="003A798D" w:rsidP="003A798D">
      <w:pPr>
        <w:pStyle w:val="Ttulo3"/>
        <w:spacing w:before="0" w:after="72" w:line="271" w:lineRule="atLeast"/>
        <w:rPr>
          <w:rStyle w:val="mw-headline"/>
          <w:rFonts w:ascii="Arial" w:hAnsi="Arial" w:cs="Arial"/>
          <w:color w:val="000000"/>
          <w:sz w:val="24"/>
          <w:szCs w:val="24"/>
        </w:rPr>
      </w:pPr>
    </w:p>
    <w:p w:rsidR="003A798D" w:rsidRDefault="003A798D" w:rsidP="003A798D">
      <w:pPr>
        <w:pStyle w:val="Ttulo3"/>
        <w:spacing w:before="0" w:after="72" w:line="271" w:lineRule="atLeast"/>
        <w:rPr>
          <w:rFonts w:ascii="Arial" w:hAnsi="Arial" w:cs="Arial"/>
          <w:color w:val="000000"/>
          <w:sz w:val="24"/>
          <w:szCs w:val="24"/>
        </w:rPr>
      </w:pPr>
      <w:r>
        <w:rPr>
          <w:rStyle w:val="mw-headline"/>
          <w:rFonts w:ascii="Arial" w:hAnsi="Arial" w:cs="Arial"/>
          <w:color w:val="000000"/>
          <w:sz w:val="24"/>
          <w:szCs w:val="24"/>
        </w:rPr>
        <w:t>Ejemplos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Teniendo en mente las cuatro posiciones descritas anteriormente, un MTI describirá completamente que es lo que un mensaje deberá hacer y cómo será transmitido a través de la red. Desafortunadamente, no todas las implementaciones del ISO 8583 interpretan el significado de un MTI de la misma manera. Como sea, algunos pocos </w:t>
      </w:r>
      <w:proofErr w:type="spellStart"/>
      <w:r>
        <w:rPr>
          <w:rFonts w:ascii="Arial" w:hAnsi="Arial" w:cs="Arial"/>
          <w:color w:val="000000"/>
          <w:sz w:val="19"/>
          <w:szCs w:val="19"/>
        </w:rPr>
        <w:t>MTI's</w:t>
      </w:r>
      <w:proofErr w:type="spellEnd"/>
      <w:r>
        <w:rPr>
          <w:rFonts w:ascii="Arial" w:hAnsi="Arial" w:cs="Arial"/>
          <w:color w:val="000000"/>
          <w:sz w:val="19"/>
          <w:szCs w:val="19"/>
        </w:rPr>
        <w:t xml:space="preserve"> son </w:t>
      </w:r>
      <w:proofErr w:type="spellStart"/>
      <w:r>
        <w:rPr>
          <w:rFonts w:ascii="Arial" w:hAnsi="Arial" w:cs="Arial"/>
          <w:color w:val="000000"/>
          <w:sz w:val="19"/>
          <w:szCs w:val="19"/>
        </w:rPr>
        <w:t>standard</w:t>
      </w:r>
      <w:proofErr w:type="spellEnd"/>
      <w:r>
        <w:rPr>
          <w:rFonts w:ascii="Arial" w:hAnsi="Arial" w:cs="Arial"/>
          <w:color w:val="000000"/>
          <w:sz w:val="19"/>
          <w:szCs w:val="19"/>
        </w:rPr>
        <w:t>:</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441"/>
        <w:gridCol w:w="2827"/>
        <w:gridCol w:w="5426"/>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MTI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Uso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 autorización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desde un terminal POS para autorizar una compra de un tarjetahabiente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Autorización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Cuando el POS está roto y Ud. debe firmar un </w:t>
            </w:r>
            <w:proofErr w:type="spellStart"/>
            <w:r>
              <w:rPr>
                <w:color w:val="000000"/>
                <w:sz w:val="17"/>
                <w:szCs w:val="17"/>
              </w:rPr>
              <w:t>voucher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0121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Autorización Repetición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Si el aviso se vence por </w:t>
            </w:r>
            <w:proofErr w:type="spellStart"/>
            <w:r>
              <w:rPr>
                <w:color w:val="000000"/>
                <w:sz w:val="17"/>
                <w:szCs w:val="17"/>
              </w:rPr>
              <w:t>timeout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0200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Financiero del Comprador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 fondos, usualmente de un ATM</w:t>
            </w:r>
          </w:p>
        </w:tc>
      </w:tr>
      <w:tr w:rsidR="003A798D" w:rsidRP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0220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Financiero del Comprador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e.g. Checkout de un hotel</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0221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Financiero del Comprador Repetición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Si el aviso se vence por </w:t>
            </w:r>
            <w:proofErr w:type="spellStart"/>
            <w:r>
              <w:rPr>
                <w:color w:val="000000"/>
                <w:sz w:val="17"/>
                <w:szCs w:val="17"/>
              </w:rPr>
              <w:t>timeout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0400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 Reverso del Comprador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Reversa una </w:t>
            </w:r>
            <w:proofErr w:type="spellStart"/>
            <w:r>
              <w:rPr>
                <w:color w:val="000000"/>
                <w:sz w:val="17"/>
                <w:szCs w:val="17"/>
              </w:rPr>
              <w:t>transaccion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0420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Reverso del Comprador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que se realizó un reverso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0421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Reverso del Comprador Repetición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Si el reverso se vence por </w:t>
            </w:r>
            <w:proofErr w:type="spellStart"/>
            <w:r>
              <w:rPr>
                <w:color w:val="000000"/>
                <w:sz w:val="17"/>
                <w:szCs w:val="17"/>
              </w:rPr>
              <w:t>timeout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 Manejo de Red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Echo test, </w:t>
            </w:r>
            <w:proofErr w:type="spellStart"/>
            <w:r>
              <w:rPr>
                <w:color w:val="000000"/>
                <w:sz w:val="17"/>
                <w:szCs w:val="17"/>
              </w:rPr>
              <w:t>logon</w:t>
            </w:r>
            <w:proofErr w:type="spellEnd"/>
            <w:r>
              <w:rPr>
                <w:color w:val="000000"/>
                <w:sz w:val="17"/>
                <w:szCs w:val="17"/>
              </w:rPr>
              <w:t xml:space="preserve">, log off </w:t>
            </w:r>
            <w:proofErr w:type="spellStart"/>
            <w:r>
              <w:rPr>
                <w:color w:val="000000"/>
                <w:sz w:val="17"/>
                <w:szCs w:val="17"/>
              </w:rPr>
              <w:t>etc</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0820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Manejo de Red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Keychange</w:t>
            </w:r>
            <w:proofErr w:type="spellEnd"/>
          </w:p>
        </w:tc>
      </w:tr>
    </w:tbl>
    <w:p w:rsidR="003A798D" w:rsidRDefault="003A798D" w:rsidP="003A798D">
      <w:pPr>
        <w:pStyle w:val="Ttulo2"/>
        <w:pBdr>
          <w:bottom w:val="single" w:sz="6" w:space="2" w:color="AAAAAA"/>
        </w:pBdr>
        <w:spacing w:before="0" w:after="144" w:line="271" w:lineRule="atLeast"/>
        <w:rPr>
          <w:rStyle w:val="mw-headline"/>
          <w:rFonts w:ascii="Arial" w:hAnsi="Arial" w:cs="Arial"/>
          <w:b w:val="0"/>
          <w:bCs w:val="0"/>
          <w:color w:val="000000"/>
          <w:sz w:val="27"/>
          <w:szCs w:val="27"/>
        </w:rPr>
      </w:pPr>
    </w:p>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proofErr w:type="spellStart"/>
      <w:r>
        <w:rPr>
          <w:rStyle w:val="mw-headline"/>
          <w:rFonts w:ascii="Arial" w:hAnsi="Arial" w:cs="Arial"/>
          <w:b w:val="0"/>
          <w:bCs w:val="0"/>
          <w:color w:val="000000"/>
          <w:sz w:val="27"/>
          <w:szCs w:val="27"/>
        </w:rPr>
        <w:t>Bitmaps</w:t>
      </w:r>
      <w:proofErr w:type="spellEnd"/>
      <w:r>
        <w:rPr>
          <w:rStyle w:val="mw-headline"/>
          <w:rFonts w:ascii="Arial" w:hAnsi="Arial" w:cs="Arial"/>
          <w:b w:val="0"/>
          <w:bCs w:val="0"/>
          <w:color w:val="000000"/>
          <w:sz w:val="27"/>
          <w:szCs w:val="27"/>
        </w:rPr>
        <w:t xml:space="preserve"> - Mapas de Bits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Dentro del ISO 8583, un mapa de bit es un campo o </w:t>
      </w:r>
      <w:proofErr w:type="spellStart"/>
      <w:r>
        <w:rPr>
          <w:rFonts w:ascii="Arial" w:hAnsi="Arial" w:cs="Arial"/>
          <w:color w:val="000000"/>
          <w:sz w:val="19"/>
          <w:szCs w:val="19"/>
        </w:rPr>
        <w:t>subcampo</w:t>
      </w:r>
      <w:proofErr w:type="spellEnd"/>
      <w:r>
        <w:rPr>
          <w:rFonts w:ascii="Arial" w:hAnsi="Arial" w:cs="Arial"/>
          <w:color w:val="000000"/>
          <w:sz w:val="19"/>
          <w:szCs w:val="19"/>
        </w:rPr>
        <w:t xml:space="preserve"> dentro de un mensaje que indica que otros elementos (campos o </w:t>
      </w:r>
      <w:proofErr w:type="spellStart"/>
      <w:r>
        <w:rPr>
          <w:rFonts w:ascii="Arial" w:hAnsi="Arial" w:cs="Arial"/>
          <w:color w:val="000000"/>
          <w:sz w:val="19"/>
          <w:szCs w:val="19"/>
        </w:rPr>
        <w:t>subcampos</w:t>
      </w:r>
      <w:proofErr w:type="spellEnd"/>
      <w:r>
        <w:rPr>
          <w:rFonts w:ascii="Arial" w:hAnsi="Arial" w:cs="Arial"/>
          <w:color w:val="000000"/>
          <w:sz w:val="19"/>
          <w:szCs w:val="19"/>
        </w:rPr>
        <w:t>) se encuentran en el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Un mensaje contendrá al menos un mapa de bits, llamado el</w:t>
      </w:r>
      <w:r>
        <w:rPr>
          <w:rStyle w:val="apple-converted-space"/>
          <w:rFonts w:ascii="Arial" w:hAnsi="Arial" w:cs="Arial"/>
          <w:color w:val="000000"/>
          <w:sz w:val="19"/>
          <w:szCs w:val="19"/>
        </w:rPr>
        <w:t> </w:t>
      </w:r>
      <w:r>
        <w:rPr>
          <w:rFonts w:ascii="Arial" w:hAnsi="Arial" w:cs="Arial"/>
          <w:i/>
          <w:iCs/>
          <w:color w:val="000000"/>
          <w:sz w:val="19"/>
          <w:szCs w:val="19"/>
        </w:rPr>
        <w:t>Mapa de Bits Primario</w:t>
      </w:r>
      <w:r>
        <w:rPr>
          <w:rStyle w:val="apple-converted-space"/>
          <w:rFonts w:ascii="Arial" w:hAnsi="Arial" w:cs="Arial"/>
          <w:color w:val="000000"/>
          <w:sz w:val="19"/>
          <w:szCs w:val="19"/>
        </w:rPr>
        <w:t> </w:t>
      </w:r>
      <w:r>
        <w:rPr>
          <w:rFonts w:ascii="Arial" w:hAnsi="Arial" w:cs="Arial"/>
          <w:color w:val="000000"/>
          <w:sz w:val="19"/>
          <w:szCs w:val="19"/>
        </w:rPr>
        <w:t xml:space="preserve">que indica que campos (Data </w:t>
      </w:r>
      <w:proofErr w:type="spellStart"/>
      <w:r>
        <w:rPr>
          <w:rFonts w:ascii="Arial" w:hAnsi="Arial" w:cs="Arial"/>
          <w:color w:val="000000"/>
          <w:sz w:val="19"/>
          <w:szCs w:val="19"/>
        </w:rPr>
        <w:t>Elements</w:t>
      </w:r>
      <w:proofErr w:type="spellEnd"/>
      <w:r>
        <w:rPr>
          <w:rFonts w:ascii="Arial" w:hAnsi="Arial" w:cs="Arial"/>
          <w:color w:val="000000"/>
          <w:sz w:val="19"/>
          <w:szCs w:val="19"/>
        </w:rPr>
        <w:t xml:space="preserve">) del 1 al 64 están presentes. Puede existir un mapa de bits secundario, generalmente como elemento 1 que indica que campos del 65 al 128 están presentes. De igual forma, un tercer </w:t>
      </w:r>
      <w:proofErr w:type="spellStart"/>
      <w:r>
        <w:rPr>
          <w:rFonts w:ascii="Arial" w:hAnsi="Arial" w:cs="Arial"/>
          <w:color w:val="000000"/>
          <w:sz w:val="19"/>
          <w:szCs w:val="19"/>
        </w:rPr>
        <w:t>bitmap</w:t>
      </w:r>
      <w:proofErr w:type="spellEnd"/>
      <w:r>
        <w:rPr>
          <w:rFonts w:ascii="Arial" w:hAnsi="Arial" w:cs="Arial"/>
          <w:color w:val="000000"/>
          <w:sz w:val="19"/>
          <w:szCs w:val="19"/>
        </w:rPr>
        <w:t xml:space="preserve"> puede usarse para indicar la presencia o ausencia de los campos del 129 al 192, aunque esos campos casi nunca se usan.</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El mapa de bits se puede transmitir como un dato binario de 8 bytes, o como un campo de 16 caracteres hexadecimales 0-9, A-F en el set de caracteres ASCII o EBCDIC.</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Un campo está presente cuando el bit correspondiente está en true, ej. </w:t>
      </w:r>
      <w:proofErr w:type="gramStart"/>
      <w:r>
        <w:rPr>
          <w:rFonts w:ascii="Arial" w:hAnsi="Arial" w:cs="Arial"/>
          <w:color w:val="000000"/>
          <w:sz w:val="19"/>
          <w:szCs w:val="19"/>
        </w:rPr>
        <w:t>el</w:t>
      </w:r>
      <w:proofErr w:type="gramEnd"/>
      <w:r>
        <w:rPr>
          <w:rFonts w:ascii="Arial" w:hAnsi="Arial" w:cs="Arial"/>
          <w:color w:val="000000"/>
          <w:sz w:val="19"/>
          <w:szCs w:val="19"/>
        </w:rPr>
        <w:t xml:space="preserve"> byte 42x en binario es '0100 0010' lo que significa que los campos 2 y 7 están presentes en este mensaje.</w:t>
      </w:r>
    </w:p>
    <w:p w:rsidR="003A798D" w:rsidRDefault="003A798D" w:rsidP="003A798D">
      <w:pPr>
        <w:pStyle w:val="Ttulo3"/>
        <w:spacing w:before="0" w:after="72" w:line="271" w:lineRule="atLeast"/>
        <w:rPr>
          <w:rFonts w:ascii="Arial" w:hAnsi="Arial" w:cs="Arial"/>
          <w:color w:val="000000"/>
          <w:sz w:val="24"/>
          <w:szCs w:val="24"/>
        </w:rPr>
      </w:pPr>
      <w:r>
        <w:rPr>
          <w:rStyle w:val="mw-headline"/>
          <w:rFonts w:ascii="Arial" w:hAnsi="Arial" w:cs="Arial"/>
          <w:color w:val="000000"/>
          <w:sz w:val="24"/>
          <w:szCs w:val="24"/>
        </w:rPr>
        <w:lastRenderedPageBreak/>
        <w:t>Ejemplos</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1488"/>
        <w:gridCol w:w="7206"/>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proofErr w:type="spellStart"/>
            <w:r>
              <w:rPr>
                <w:b/>
                <w:bCs/>
                <w:color w:val="000000"/>
                <w:sz w:val="17"/>
                <w:szCs w:val="17"/>
              </w:rPr>
              <w:t>Bitmap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Define la presencia de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4210001102C04804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Campos 2, 7, 12, 28, 32, 39, 41, 42, 50, 53, 62</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7234054128C28805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Campos 2, 3, 4, 7, 11, 12, 14, 22, 24, 26, 32, 35, 37, 41, 42, 47, 49, 53, 62, 64 ,100 (</w:t>
            </w:r>
            <w:proofErr w:type="spellStart"/>
            <w:r>
              <w:rPr>
                <w:color w:val="000000"/>
                <w:sz w:val="17"/>
                <w:szCs w:val="17"/>
              </w:rPr>
              <w:t>Bitmap</w:t>
            </w:r>
            <w:proofErr w:type="spellEnd"/>
            <w:r>
              <w:rPr>
                <w:color w:val="000000"/>
                <w:sz w:val="17"/>
                <w:szCs w:val="17"/>
              </w:rPr>
              <w:t xml:space="preserve"> secundario requerido para mostrar la presencia del campo - 100)</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8000000000000001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Campos 1, 64</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0000000000000003</w:t>
            </w:r>
            <w:r>
              <w:rPr>
                <w:color w:val="000000"/>
                <w:sz w:val="17"/>
                <w:szCs w:val="17"/>
              </w:rPr>
              <w:br/>
              <w:t>(</w:t>
            </w:r>
            <w:proofErr w:type="spellStart"/>
            <w:r>
              <w:rPr>
                <w:color w:val="000000"/>
                <w:sz w:val="17"/>
                <w:szCs w:val="17"/>
              </w:rPr>
              <w:t>Bitmap</w:t>
            </w:r>
            <w:proofErr w:type="spellEnd"/>
            <w:r>
              <w:rPr>
                <w:color w:val="000000"/>
                <w:sz w:val="17"/>
                <w:szCs w:val="17"/>
              </w:rPr>
              <w:t xml:space="preserve"> secundario)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Campos 127, 128</w:t>
            </w:r>
          </w:p>
        </w:tc>
      </w:tr>
    </w:tbl>
    <w:p w:rsidR="003A798D" w:rsidRDefault="003A798D" w:rsidP="003A798D">
      <w:pPr>
        <w:pStyle w:val="NormalWeb"/>
        <w:spacing w:before="96" w:beforeAutospacing="0" w:after="120" w:afterAutospacing="0" w:line="360" w:lineRule="atLeast"/>
        <w:rPr>
          <w:rFonts w:ascii="Arial" w:hAnsi="Arial" w:cs="Arial"/>
          <w:color w:val="000000"/>
        </w:rPr>
      </w:pPr>
      <w:r>
        <w:rPr>
          <w:rFonts w:ascii="Arial" w:hAnsi="Arial" w:cs="Arial"/>
          <w:color w:val="000000"/>
          <w:sz w:val="19"/>
          <w:szCs w:val="19"/>
        </w:rPr>
        <w:t xml:space="preserve">Explicación del </w:t>
      </w:r>
      <w:proofErr w:type="spellStart"/>
      <w:r>
        <w:rPr>
          <w:rFonts w:ascii="Arial" w:hAnsi="Arial" w:cs="Arial"/>
          <w:color w:val="000000"/>
          <w:sz w:val="19"/>
          <w:szCs w:val="19"/>
        </w:rPr>
        <w:t>Bitmap</w:t>
      </w:r>
      <w:proofErr w:type="spellEnd"/>
      <w:r>
        <w:rPr>
          <w:rFonts w:ascii="Arial" w:hAnsi="Arial" w:cs="Arial"/>
          <w:color w:val="000000"/>
          <w:sz w:val="19"/>
          <w:szCs w:val="19"/>
        </w:rPr>
        <w:t xml:space="preserve"> (8 bytes, </w:t>
      </w:r>
      <w:proofErr w:type="spellStart"/>
      <w:r>
        <w:rPr>
          <w:rFonts w:ascii="Arial" w:hAnsi="Arial" w:cs="Arial"/>
          <w:color w:val="000000"/>
          <w:sz w:val="19"/>
          <w:szCs w:val="19"/>
        </w:rPr>
        <w:t>Bitmap</w:t>
      </w:r>
      <w:proofErr w:type="spellEnd"/>
      <w:r>
        <w:rPr>
          <w:rFonts w:ascii="Arial" w:hAnsi="Arial" w:cs="Arial"/>
          <w:color w:val="000000"/>
          <w:sz w:val="19"/>
          <w:szCs w:val="19"/>
        </w:rPr>
        <w:t xml:space="preserve"> Primario = 64 Bit) campo</w:t>
      </w:r>
      <w:r>
        <w:rPr>
          <w:rStyle w:val="apple-converted-space"/>
          <w:rFonts w:ascii="Arial" w:hAnsi="Arial" w:cs="Arial"/>
          <w:color w:val="000000"/>
          <w:sz w:val="19"/>
          <w:szCs w:val="19"/>
        </w:rPr>
        <w:t> </w:t>
      </w:r>
      <w:r>
        <w:rPr>
          <w:rFonts w:ascii="Arial" w:hAnsi="Arial" w:cs="Arial"/>
          <w:b/>
          <w:bCs/>
          <w:color w:val="000000"/>
          <w:sz w:val="19"/>
          <w:szCs w:val="19"/>
        </w:rPr>
        <w:t>4210001102C04804</w:t>
      </w:r>
      <w:r>
        <w:rPr>
          <w:rFonts w:ascii="Arial" w:hAnsi="Arial" w:cs="Arial"/>
          <w:color w:val="000000"/>
          <w:sz w:val="19"/>
          <w:szCs w:val="19"/>
        </w:rPr>
        <w:br/>
        <w:t>BYTE1 : 01000010 = 42x (contando de izquierda, el segundo y el séptimo bit son 1, indicando que los campos 2 y 7 están presentes)</w:t>
      </w:r>
      <w:r>
        <w:rPr>
          <w:rFonts w:ascii="Arial" w:hAnsi="Arial" w:cs="Arial"/>
          <w:color w:val="000000"/>
          <w:sz w:val="19"/>
          <w:szCs w:val="19"/>
        </w:rPr>
        <w:br/>
        <w:t>BYTE2 : 00010000 = 10x (campo 12 está presente)</w:t>
      </w:r>
      <w:r>
        <w:rPr>
          <w:rFonts w:ascii="Arial" w:hAnsi="Arial" w:cs="Arial"/>
          <w:color w:val="000000"/>
          <w:sz w:val="19"/>
          <w:szCs w:val="19"/>
        </w:rPr>
        <w:br/>
        <w:t>BYTE3 : 00000000 = 00x (no hay campos presentes)</w:t>
      </w:r>
      <w:r>
        <w:rPr>
          <w:rFonts w:ascii="Arial" w:hAnsi="Arial" w:cs="Arial"/>
          <w:color w:val="000000"/>
          <w:sz w:val="19"/>
          <w:szCs w:val="19"/>
        </w:rPr>
        <w:br/>
        <w:t>BYTE4 : 00010001 = 11x (campos 28 y 32 están presentes)</w:t>
      </w:r>
      <w:r>
        <w:rPr>
          <w:rFonts w:ascii="Arial" w:hAnsi="Arial" w:cs="Arial"/>
          <w:color w:val="000000"/>
          <w:sz w:val="19"/>
          <w:szCs w:val="19"/>
        </w:rPr>
        <w:br/>
        <w:t>BYTE5 : 00000010 = 02x (campo 39 está presente)</w:t>
      </w:r>
      <w:r>
        <w:rPr>
          <w:rFonts w:ascii="Arial" w:hAnsi="Arial" w:cs="Arial"/>
          <w:color w:val="000000"/>
          <w:sz w:val="19"/>
          <w:szCs w:val="19"/>
        </w:rPr>
        <w:br/>
        <w:t>BYTE6 : 11000000 = C0x (campos 41 y 42 están presentes)</w:t>
      </w:r>
      <w:r>
        <w:rPr>
          <w:rFonts w:ascii="Arial" w:hAnsi="Arial" w:cs="Arial"/>
          <w:color w:val="000000"/>
          <w:sz w:val="19"/>
          <w:szCs w:val="19"/>
        </w:rPr>
        <w:br/>
        <w:t>BYTE7 : 01001000 = 48x (campos 50 y 53 están presentes)</w:t>
      </w:r>
      <w:r>
        <w:rPr>
          <w:rFonts w:ascii="Arial" w:hAnsi="Arial" w:cs="Arial"/>
          <w:color w:val="000000"/>
          <w:sz w:val="19"/>
          <w:szCs w:val="19"/>
        </w:rPr>
        <w:br/>
        <w:t xml:space="preserve">BYTE8 : 00000100 = 04x (campo 62 </w:t>
      </w:r>
      <w:proofErr w:type="spellStart"/>
      <w:r>
        <w:rPr>
          <w:rFonts w:ascii="Arial" w:hAnsi="Arial" w:cs="Arial"/>
          <w:color w:val="000000"/>
          <w:sz w:val="19"/>
          <w:szCs w:val="19"/>
        </w:rPr>
        <w:t>esta</w:t>
      </w:r>
      <w:proofErr w:type="spellEnd"/>
      <w:r>
        <w:rPr>
          <w:rFonts w:ascii="Arial" w:hAnsi="Arial" w:cs="Arial"/>
          <w:color w:val="000000"/>
          <w:sz w:val="19"/>
          <w:szCs w:val="19"/>
        </w:rPr>
        <w:t xml:space="preserve"> presente)</w:t>
      </w:r>
      <w:r>
        <w:rPr>
          <w:rFonts w:ascii="Arial" w:hAnsi="Arial" w:cs="Arial"/>
          <w:color w:val="000000"/>
          <w:sz w:val="19"/>
          <w:szCs w:val="19"/>
        </w:rPr>
        <w:br/>
      </w:r>
      <w:r>
        <w:rPr>
          <w:rFonts w:ascii="Arial" w:hAnsi="Arial" w:cs="Arial"/>
          <w:color w:val="000000"/>
          <w:sz w:val="19"/>
          <w:szCs w:val="19"/>
        </w:rPr>
        <w:br/>
        <w:t>0________10________20________30________40________50________60__64</w:t>
      </w:r>
      <w:r>
        <w:rPr>
          <w:rFonts w:ascii="Arial" w:hAnsi="Arial" w:cs="Arial"/>
          <w:color w:val="000000"/>
          <w:sz w:val="19"/>
          <w:szCs w:val="19"/>
        </w:rPr>
        <w:br/>
        <w:t>1234567890123456789012345678901234567890123456789012345678901234 n-</w:t>
      </w:r>
      <w:proofErr w:type="spellStart"/>
      <w:r>
        <w:rPr>
          <w:rFonts w:ascii="Arial" w:hAnsi="Arial" w:cs="Arial"/>
          <w:color w:val="000000"/>
          <w:sz w:val="19"/>
          <w:szCs w:val="19"/>
        </w:rPr>
        <w:t>th</w:t>
      </w:r>
      <w:proofErr w:type="spellEnd"/>
      <w:r>
        <w:rPr>
          <w:rFonts w:ascii="Arial" w:hAnsi="Arial" w:cs="Arial"/>
          <w:color w:val="000000"/>
          <w:sz w:val="19"/>
          <w:szCs w:val="19"/>
        </w:rPr>
        <w:t xml:space="preserve"> bit</w:t>
      </w:r>
      <w:r>
        <w:rPr>
          <w:rFonts w:ascii="Arial" w:hAnsi="Arial" w:cs="Arial"/>
          <w:color w:val="000000"/>
          <w:sz w:val="19"/>
          <w:szCs w:val="19"/>
        </w:rPr>
        <w:br/>
        <w:t xml:space="preserve">0100001000010000000000000001000100000010110000000100100000000100 bit </w:t>
      </w:r>
      <w:proofErr w:type="spellStart"/>
      <w:r>
        <w:rPr>
          <w:rFonts w:ascii="Arial" w:hAnsi="Arial" w:cs="Arial"/>
          <w:color w:val="000000"/>
          <w:sz w:val="19"/>
          <w:szCs w:val="19"/>
        </w:rPr>
        <w:t>map</w:t>
      </w:r>
      <w:proofErr w:type="spellEnd"/>
      <w:r>
        <w:rPr>
          <w:rFonts w:ascii="Arial" w:hAnsi="Arial" w:cs="Arial"/>
          <w:color w:val="000000"/>
          <w:sz w:val="19"/>
          <w:szCs w:val="19"/>
        </w:rPr>
        <w:br/>
      </w:r>
      <w:r>
        <w:rPr>
          <w:rFonts w:ascii="Arial" w:hAnsi="Arial" w:cs="Arial"/>
          <w:color w:val="000000"/>
          <w:sz w:val="19"/>
          <w:szCs w:val="19"/>
        </w:rPr>
        <w:br/>
        <w:t>Campos presentes en un mensaje de longitud variable:</w:t>
      </w:r>
      <w:r>
        <w:rPr>
          <w:rFonts w:ascii="Arial" w:hAnsi="Arial" w:cs="Arial"/>
          <w:color w:val="000000"/>
          <w:sz w:val="19"/>
          <w:szCs w:val="19"/>
        </w:rPr>
        <w:br/>
        <w:t>2-7-12-28-32-39-41-42-50-53-62</w:t>
      </w:r>
    </w:p>
    <w:p w:rsidR="003A798D" w:rsidRDefault="003A798D" w:rsidP="003A798D">
      <w:pPr>
        <w:pStyle w:val="Ttulo2"/>
        <w:pBdr>
          <w:bottom w:val="single" w:sz="6" w:space="2" w:color="AAAAAA"/>
        </w:pBdr>
        <w:spacing w:before="0" w:after="144" w:line="271" w:lineRule="atLeast"/>
        <w:rPr>
          <w:rStyle w:val="mw-headline"/>
          <w:rFonts w:ascii="Arial" w:hAnsi="Arial" w:cs="Arial"/>
          <w:b w:val="0"/>
          <w:bCs w:val="0"/>
          <w:color w:val="000000"/>
          <w:sz w:val="27"/>
          <w:szCs w:val="27"/>
        </w:rPr>
      </w:pPr>
    </w:p>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r>
        <w:rPr>
          <w:rStyle w:val="mw-headline"/>
          <w:rFonts w:ascii="Arial" w:hAnsi="Arial" w:cs="Arial"/>
          <w:b w:val="0"/>
          <w:bCs w:val="0"/>
          <w:color w:val="000000"/>
          <w:sz w:val="27"/>
          <w:szCs w:val="27"/>
        </w:rPr>
        <w:t xml:space="preserve">Data </w:t>
      </w:r>
      <w:proofErr w:type="spellStart"/>
      <w:r>
        <w:rPr>
          <w:rStyle w:val="mw-headline"/>
          <w:rFonts w:ascii="Arial" w:hAnsi="Arial" w:cs="Arial"/>
          <w:b w:val="0"/>
          <w:bCs w:val="0"/>
          <w:color w:val="000000"/>
          <w:sz w:val="27"/>
          <w:szCs w:val="27"/>
        </w:rPr>
        <w:t>Elements</w:t>
      </w:r>
      <w:proofErr w:type="spellEnd"/>
      <w:r>
        <w:rPr>
          <w:rStyle w:val="mw-headline"/>
          <w:rFonts w:ascii="Arial" w:hAnsi="Arial" w:cs="Arial"/>
          <w:b w:val="0"/>
          <w:bCs w:val="0"/>
          <w:color w:val="000000"/>
          <w:sz w:val="27"/>
          <w:szCs w:val="27"/>
        </w:rPr>
        <w:t xml:space="preserve"> - Campos de datos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Los Data </w:t>
      </w:r>
      <w:proofErr w:type="spellStart"/>
      <w:r>
        <w:rPr>
          <w:rFonts w:ascii="Arial" w:hAnsi="Arial" w:cs="Arial"/>
          <w:color w:val="000000"/>
          <w:sz w:val="19"/>
          <w:szCs w:val="19"/>
        </w:rPr>
        <w:t>Elements</w:t>
      </w:r>
      <w:proofErr w:type="spellEnd"/>
      <w:r>
        <w:rPr>
          <w:rFonts w:ascii="Arial" w:hAnsi="Arial" w:cs="Arial"/>
          <w:color w:val="000000"/>
          <w:sz w:val="19"/>
          <w:szCs w:val="19"/>
        </w:rPr>
        <w:t xml:space="preserve"> son los campos individuales que llevan la información sustancial acerca de la transacción. Hay 128 campos definidos en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ISO8583:1987, y 192 en posteriores </w:t>
      </w:r>
      <w:proofErr w:type="spellStart"/>
      <w:r>
        <w:rPr>
          <w:rFonts w:ascii="Arial" w:hAnsi="Arial" w:cs="Arial"/>
          <w:color w:val="000000"/>
          <w:sz w:val="19"/>
          <w:szCs w:val="19"/>
        </w:rPr>
        <w:t>releases</w:t>
      </w:r>
      <w:proofErr w:type="spellEnd"/>
      <w:r>
        <w:rPr>
          <w:rFonts w:ascii="Arial" w:hAnsi="Arial" w:cs="Arial"/>
          <w:color w:val="000000"/>
          <w:sz w:val="19"/>
          <w:szCs w:val="19"/>
        </w:rPr>
        <w:t>. La revisión de 1993 agregó nuevas definiciones, eliminó algunas pero sin embargo dejó el formato del mensaje sin cambios.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Mientras que cada Data </w:t>
      </w:r>
      <w:proofErr w:type="spellStart"/>
      <w:r>
        <w:rPr>
          <w:rFonts w:ascii="Arial" w:hAnsi="Arial" w:cs="Arial"/>
          <w:color w:val="000000"/>
          <w:sz w:val="19"/>
          <w:szCs w:val="19"/>
        </w:rPr>
        <w:t>Element</w:t>
      </w:r>
      <w:proofErr w:type="spellEnd"/>
      <w:r>
        <w:rPr>
          <w:rFonts w:ascii="Arial" w:hAnsi="Arial" w:cs="Arial"/>
          <w:color w:val="000000"/>
          <w:sz w:val="19"/>
          <w:szCs w:val="19"/>
        </w:rPr>
        <w:t xml:space="preserve"> tiene un significado y formato específico,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también incluye algunos campos de propósito general y algunos especiales para sistemas o países, los cuales </w:t>
      </w:r>
      <w:proofErr w:type="spellStart"/>
      <w:r>
        <w:rPr>
          <w:rFonts w:ascii="Arial" w:hAnsi="Arial" w:cs="Arial"/>
          <w:color w:val="000000"/>
          <w:sz w:val="19"/>
          <w:szCs w:val="19"/>
        </w:rPr>
        <w:t>varian</w:t>
      </w:r>
      <w:proofErr w:type="spellEnd"/>
      <w:r>
        <w:rPr>
          <w:rFonts w:ascii="Arial" w:hAnsi="Arial" w:cs="Arial"/>
          <w:color w:val="000000"/>
          <w:sz w:val="19"/>
          <w:szCs w:val="19"/>
        </w:rPr>
        <w:t xml:space="preserve"> sustancialmente en su forma y uso de una implementación a otra.</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Cada campo se describe en un formato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que define el contenido permitido del campo (numérico, binario, etc.) y el largo del campo (variable o fijo), de acuerdo a la siguiente tabla:</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937"/>
        <w:gridCol w:w="4665"/>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Abreviatura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Alfanumérico, incluyendo los espacios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Sólo valores numéricos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Sólo caracteres especiales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Alfanumérico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Sólo caracteres alfanuméricos y especiales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ns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Sólo caracteres numéricos y especiales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Caracteres </w:t>
            </w:r>
            <w:proofErr w:type="spellStart"/>
            <w:r>
              <w:rPr>
                <w:color w:val="000000"/>
                <w:sz w:val="17"/>
                <w:szCs w:val="17"/>
              </w:rPr>
              <w:t>Alfabeticos</w:t>
            </w:r>
            <w:proofErr w:type="spellEnd"/>
            <w:r>
              <w:rPr>
                <w:color w:val="000000"/>
                <w:sz w:val="17"/>
                <w:szCs w:val="17"/>
              </w:rPr>
              <w:t xml:space="preserve">, </w:t>
            </w:r>
            <w:proofErr w:type="spellStart"/>
            <w:r>
              <w:rPr>
                <w:color w:val="000000"/>
                <w:sz w:val="17"/>
                <w:szCs w:val="17"/>
              </w:rPr>
              <w:t>numericos</w:t>
            </w:r>
            <w:proofErr w:type="spellEnd"/>
            <w:r>
              <w:rPr>
                <w:color w:val="000000"/>
                <w:sz w:val="17"/>
                <w:szCs w:val="17"/>
              </w:rPr>
              <w:t xml:space="preserve"> y especiales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Información binaria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Tracks</w:t>
            </w:r>
            <w:proofErr w:type="spellEnd"/>
            <w:r>
              <w:rPr>
                <w:color w:val="000000"/>
                <w:sz w:val="17"/>
                <w:szCs w:val="17"/>
              </w:rPr>
              <w:t xml:space="preserve"> 2 y 3 </w:t>
            </w:r>
            <w:proofErr w:type="spellStart"/>
            <w:r>
              <w:rPr>
                <w:color w:val="000000"/>
                <w:sz w:val="17"/>
                <w:szCs w:val="17"/>
              </w:rPr>
              <w:t>code</w:t>
            </w:r>
            <w:proofErr w:type="spellEnd"/>
            <w:r>
              <w:rPr>
                <w:color w:val="000000"/>
                <w:sz w:val="17"/>
                <w:szCs w:val="17"/>
              </w:rPr>
              <w:t xml:space="preserve"> set como se define en la ISO 4909 y en</w:t>
            </w:r>
            <w:r>
              <w:rPr>
                <w:rStyle w:val="apple-converted-space"/>
                <w:color w:val="000000"/>
                <w:sz w:val="17"/>
                <w:szCs w:val="17"/>
              </w:rPr>
              <w:t> </w:t>
            </w:r>
            <w:hyperlink r:id="rId23" w:tooltip="ISO 7813 (aún no redactado)" w:history="1">
              <w:r>
                <w:rPr>
                  <w:rStyle w:val="Hipervnculo"/>
                  <w:color w:val="CC2200"/>
                  <w:sz w:val="17"/>
                  <w:szCs w:val="17"/>
                </w:rPr>
                <w:t>ISO 7813</w:t>
              </w:r>
            </w:hyperlink>
            <w:r>
              <w:rPr>
                <w:color w:val="000000"/>
                <w:sz w:val="17"/>
                <w:szCs w:val="17"/>
              </w:rPr>
              <w:t>.</w:t>
            </w:r>
          </w:p>
        </w:tc>
      </w:tr>
    </w:tbl>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lastRenderedPageBreak/>
        <w:t>Además, cada campo puede tener largo fijo o variable. Si es variable, el largo del campo será precedido por un indicador de largo.</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2432"/>
        <w:gridCol w:w="6262"/>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Tipo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Fixed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Largo Fijo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LLVAR o (</w:t>
            </w:r>
            <w:proofErr w:type="gramStart"/>
            <w:r>
              <w:rPr>
                <w:color w:val="000000"/>
                <w:sz w:val="17"/>
                <w:szCs w:val="17"/>
              </w:rPr>
              <w:t>..</w:t>
            </w:r>
            <w:proofErr w:type="spellStart"/>
            <w:proofErr w:type="gramEnd"/>
            <w:r>
              <w:rPr>
                <w:color w:val="000000"/>
                <w:sz w:val="17"/>
                <w:szCs w:val="17"/>
              </w:rPr>
              <w:t>xx</w:t>
            </w:r>
            <w:proofErr w:type="spellEnd"/>
            <w:r>
              <w:rPr>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Donde </w:t>
            </w:r>
            <w:proofErr w:type="spellStart"/>
            <w:r>
              <w:rPr>
                <w:color w:val="000000"/>
                <w:sz w:val="17"/>
                <w:szCs w:val="17"/>
              </w:rPr>
              <w:t>xx</w:t>
            </w:r>
            <w:proofErr w:type="spellEnd"/>
            <w:r>
              <w:rPr>
                <w:color w:val="000000"/>
                <w:sz w:val="17"/>
                <w:szCs w:val="17"/>
              </w:rPr>
              <w:t xml:space="preserve"> &lt; 100, significa que los dos primeros </w:t>
            </w:r>
            <w:proofErr w:type="spellStart"/>
            <w:r>
              <w:rPr>
                <w:color w:val="000000"/>
                <w:sz w:val="17"/>
                <w:szCs w:val="17"/>
              </w:rPr>
              <w:t>digitos</w:t>
            </w:r>
            <w:proofErr w:type="spellEnd"/>
            <w:r>
              <w:rPr>
                <w:color w:val="000000"/>
                <w:sz w:val="17"/>
                <w:szCs w:val="17"/>
              </w:rPr>
              <w:t xml:space="preserve"> indican el largo del campo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LLLVAR o (...</w:t>
            </w:r>
            <w:proofErr w:type="spellStart"/>
            <w:r>
              <w:rPr>
                <w:color w:val="000000"/>
                <w:sz w:val="17"/>
                <w:szCs w:val="17"/>
              </w:rPr>
              <w:t>xxx</w:t>
            </w:r>
            <w:proofErr w:type="spellEnd"/>
            <w:r>
              <w:rPr>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Donde </w:t>
            </w:r>
            <w:proofErr w:type="spellStart"/>
            <w:r>
              <w:rPr>
                <w:color w:val="000000"/>
                <w:sz w:val="17"/>
                <w:szCs w:val="17"/>
              </w:rPr>
              <w:t>xxx</w:t>
            </w:r>
            <w:proofErr w:type="spellEnd"/>
            <w:r>
              <w:rPr>
                <w:color w:val="000000"/>
                <w:sz w:val="17"/>
                <w:szCs w:val="17"/>
              </w:rPr>
              <w:t xml:space="preserve"> &lt; 1000, significa que los tres primeros </w:t>
            </w:r>
            <w:proofErr w:type="spellStart"/>
            <w:r>
              <w:rPr>
                <w:color w:val="000000"/>
                <w:sz w:val="17"/>
                <w:szCs w:val="17"/>
              </w:rPr>
              <w:t>digitos</w:t>
            </w:r>
            <w:proofErr w:type="spellEnd"/>
            <w:r>
              <w:rPr>
                <w:color w:val="000000"/>
                <w:sz w:val="17"/>
                <w:szCs w:val="17"/>
              </w:rPr>
              <w:t xml:space="preserve"> indican el largo del campo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Un campo LLVAR o LLLVAR puede ser comprimido o ASCII dependiendo del formato del mensaje que puede ser ASCII o Comprimido.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Por ejemplo un campo LLVAR puede tener 1 o 2 bytes, si está comprimido el </w:t>
            </w:r>
            <w:proofErr w:type="spellStart"/>
            <w:r>
              <w:rPr>
                <w:color w:val="000000"/>
                <w:sz w:val="17"/>
                <w:szCs w:val="17"/>
              </w:rPr>
              <w:t>hexa</w:t>
            </w:r>
            <w:proofErr w:type="spellEnd"/>
            <w:r>
              <w:rPr>
                <w:color w:val="000000"/>
                <w:sz w:val="17"/>
                <w:szCs w:val="17"/>
              </w:rPr>
              <w:t xml:space="preserve"> '23x significa que hay 23 elementos, si es </w:t>
            </w:r>
            <w:proofErr w:type="spellStart"/>
            <w:r>
              <w:rPr>
                <w:color w:val="000000"/>
                <w:sz w:val="17"/>
                <w:szCs w:val="17"/>
              </w:rPr>
              <w:t>ascii</w:t>
            </w:r>
            <w:proofErr w:type="spellEnd"/>
            <w:r>
              <w:rPr>
                <w:color w:val="000000"/>
                <w:sz w:val="17"/>
                <w:szCs w:val="17"/>
              </w:rPr>
              <w:t xml:space="preserve">, bytes '32x, '31x significa que hay 21 elementos. Un elemento depende del tipo de dato, si es numérico este estará comprimido, ej. </w:t>
            </w:r>
            <w:proofErr w:type="gramStart"/>
            <w:r>
              <w:rPr>
                <w:color w:val="000000"/>
                <w:sz w:val="17"/>
                <w:szCs w:val="17"/>
              </w:rPr>
              <w:t>largo</w:t>
            </w:r>
            <w:proofErr w:type="gramEnd"/>
            <w:r>
              <w:rPr>
                <w:color w:val="000000"/>
                <w:sz w:val="17"/>
                <w:szCs w:val="17"/>
              </w:rPr>
              <w:t xml:space="preserve"> 87 se representará por un byte '87x, si es ASCII serán dos </w:t>
            </w:r>
            <w:proofErr w:type="spellStart"/>
            <w:r>
              <w:rPr>
                <w:color w:val="000000"/>
                <w:sz w:val="17"/>
                <w:szCs w:val="17"/>
              </w:rPr>
              <w:t>bytos</w:t>
            </w:r>
            <w:proofErr w:type="spellEnd"/>
            <w:r>
              <w:rPr>
                <w:color w:val="000000"/>
                <w:sz w:val="17"/>
                <w:szCs w:val="17"/>
              </w:rPr>
              <w:t xml:space="preserve"> '38x y '37x. Los campos LLLVAR usan 2 o 3 bytes (dependiendo del tipo de mensaje) con un '0' adelante si es comprimido.</w:t>
            </w:r>
          </w:p>
        </w:tc>
      </w:tr>
    </w:tbl>
    <w:p w:rsidR="003A798D" w:rsidRDefault="003A798D" w:rsidP="003A798D">
      <w:pPr>
        <w:spacing w:line="271" w:lineRule="atLeast"/>
        <w:rPr>
          <w:rStyle w:val="apple-style-span"/>
          <w:rFonts w:ascii="Arial" w:hAnsi="Arial" w:cs="Arial"/>
          <w:vanish/>
          <w:color w:val="000000"/>
          <w:sz w:val="19"/>
          <w:szCs w:val="19"/>
        </w:rPr>
      </w:pP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1053"/>
        <w:gridCol w:w="716"/>
        <w:gridCol w:w="4678"/>
      </w:tblGrid>
      <w:tr w:rsidR="003A798D" w:rsidTr="003A798D">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ISO-</w:t>
            </w:r>
            <w:proofErr w:type="spellStart"/>
            <w:r>
              <w:rPr>
                <w:b/>
                <w:bCs/>
                <w:color w:val="000000"/>
                <w:sz w:val="17"/>
                <w:szCs w:val="17"/>
              </w:rPr>
              <w:t>Defined</w:t>
            </w:r>
            <w:proofErr w:type="spellEnd"/>
            <w:r>
              <w:rPr>
                <w:b/>
                <w:bCs/>
                <w:color w:val="000000"/>
                <w:sz w:val="17"/>
                <w:szCs w:val="17"/>
              </w:rPr>
              <w:t xml:space="preserve"> Data </w:t>
            </w:r>
            <w:proofErr w:type="spellStart"/>
            <w:r>
              <w:rPr>
                <w:b/>
                <w:bCs/>
                <w:color w:val="000000"/>
                <w:sz w:val="17"/>
                <w:szCs w:val="17"/>
              </w:rPr>
              <w:t>Elements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 xml:space="preserve">Data </w:t>
            </w:r>
            <w:proofErr w:type="spellStart"/>
            <w:r>
              <w:rPr>
                <w:b/>
                <w:bCs/>
                <w:color w:val="000000"/>
                <w:sz w:val="17"/>
                <w:szCs w:val="17"/>
              </w:rPr>
              <w:t>Element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proofErr w:type="spellStart"/>
            <w:r>
              <w:rPr>
                <w:b/>
                <w:bCs/>
                <w:color w:val="000000"/>
                <w:sz w:val="17"/>
                <w:szCs w:val="17"/>
              </w:rPr>
              <w:t>Type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proofErr w:type="spellStart"/>
            <w:r>
              <w:rPr>
                <w:b/>
                <w:bCs/>
                <w:color w:val="000000"/>
                <w:sz w:val="17"/>
                <w:szCs w:val="17"/>
              </w:rPr>
              <w:t>Usage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Bit </w:t>
            </w:r>
            <w:proofErr w:type="spellStart"/>
            <w:r>
              <w:rPr>
                <w:color w:val="000000"/>
                <w:sz w:val="17"/>
                <w:szCs w:val="17"/>
              </w:rPr>
              <w:t>Map</w:t>
            </w:r>
            <w:proofErr w:type="spellEnd"/>
            <w:r>
              <w:rPr>
                <w:color w:val="000000"/>
                <w:sz w:val="17"/>
                <w:szCs w:val="17"/>
              </w:rPr>
              <w:t xml:space="preserve"> Extended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Primary</w:t>
            </w:r>
            <w:proofErr w:type="spellEnd"/>
            <w:r>
              <w:rPr>
                <w:color w:val="000000"/>
                <w:sz w:val="17"/>
                <w:szCs w:val="17"/>
              </w:rPr>
              <w:t xml:space="preserve"> </w:t>
            </w:r>
            <w:proofErr w:type="spellStart"/>
            <w:r>
              <w:rPr>
                <w:color w:val="000000"/>
                <w:sz w:val="17"/>
                <w:szCs w:val="17"/>
              </w:rPr>
              <w:t>account</w:t>
            </w:r>
            <w:proofErr w:type="spellEnd"/>
            <w:r>
              <w:rPr>
                <w:color w:val="000000"/>
                <w:sz w:val="17"/>
                <w:szCs w:val="17"/>
              </w:rPr>
              <w:t xml:space="preserve"> </w:t>
            </w:r>
            <w:proofErr w:type="spellStart"/>
            <w:r>
              <w:rPr>
                <w:color w:val="000000"/>
                <w:sz w:val="17"/>
                <w:szCs w:val="17"/>
              </w:rPr>
              <w:t>number</w:t>
            </w:r>
            <w:proofErr w:type="spellEnd"/>
            <w:r>
              <w:rPr>
                <w:color w:val="000000"/>
                <w:sz w:val="17"/>
                <w:szCs w:val="17"/>
              </w:rPr>
              <w:t xml:space="preserve"> (PAN)</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transaction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cardholder</w:t>
            </w:r>
            <w:proofErr w:type="spellEnd"/>
            <w:r>
              <w:rPr>
                <w:color w:val="000000"/>
                <w:sz w:val="17"/>
                <w:szCs w:val="17"/>
              </w:rPr>
              <w:t xml:space="preserve"> </w:t>
            </w:r>
            <w:proofErr w:type="spellStart"/>
            <w:r>
              <w:rPr>
                <w:color w:val="000000"/>
                <w:sz w:val="17"/>
                <w:szCs w:val="17"/>
              </w:rPr>
              <w:t>billing</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Transmission</w:t>
            </w:r>
            <w:proofErr w:type="spellEnd"/>
            <w:r>
              <w:rPr>
                <w:color w:val="000000"/>
                <w:sz w:val="17"/>
                <w:szCs w:val="17"/>
              </w:rPr>
              <w:t xml:space="preserve"> date &amp; time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Cardholder</w:t>
            </w:r>
            <w:proofErr w:type="spellEnd"/>
            <w:r>
              <w:rPr>
                <w:color w:val="000000"/>
                <w:sz w:val="17"/>
                <w:szCs w:val="17"/>
              </w:rPr>
              <w:t xml:space="preserve"> </w:t>
            </w:r>
            <w:proofErr w:type="spellStart"/>
            <w:r>
              <w:rPr>
                <w:color w:val="000000"/>
                <w:sz w:val="17"/>
                <w:szCs w:val="17"/>
              </w:rPr>
              <w:t>billing</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Conversion</w:t>
            </w:r>
            <w:proofErr w:type="spellEnd"/>
            <w:r>
              <w:rPr>
                <w:color w:val="000000"/>
                <w:sz w:val="17"/>
                <w:szCs w:val="17"/>
              </w:rPr>
              <w:t xml:space="preserve"> </w:t>
            </w:r>
            <w:proofErr w:type="spellStart"/>
            <w:r>
              <w:rPr>
                <w:color w:val="000000"/>
                <w:sz w:val="17"/>
                <w:szCs w:val="17"/>
              </w:rPr>
              <w:t>rate</w:t>
            </w:r>
            <w:proofErr w:type="spellEnd"/>
            <w:r>
              <w:rPr>
                <w:color w:val="000000"/>
                <w:sz w:val="17"/>
                <w:szCs w:val="17"/>
              </w:rPr>
              <w:t xml:space="preserve">,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Conversion</w:t>
            </w:r>
            <w:proofErr w:type="spellEnd"/>
            <w:r>
              <w:rPr>
                <w:color w:val="000000"/>
                <w:sz w:val="17"/>
                <w:szCs w:val="17"/>
              </w:rPr>
              <w:t xml:space="preserve"> </w:t>
            </w:r>
            <w:proofErr w:type="spellStart"/>
            <w:r>
              <w:rPr>
                <w:color w:val="000000"/>
                <w:sz w:val="17"/>
                <w:szCs w:val="17"/>
              </w:rPr>
              <w:t>rate</w:t>
            </w:r>
            <w:proofErr w:type="spellEnd"/>
            <w:r>
              <w:rPr>
                <w:color w:val="000000"/>
                <w:sz w:val="17"/>
                <w:szCs w:val="17"/>
              </w:rPr>
              <w:t xml:space="preserve">, </w:t>
            </w:r>
            <w:proofErr w:type="spellStart"/>
            <w:r>
              <w:rPr>
                <w:color w:val="000000"/>
                <w:sz w:val="17"/>
                <w:szCs w:val="17"/>
              </w:rPr>
              <w:t>cardholder</w:t>
            </w:r>
            <w:proofErr w:type="spellEnd"/>
            <w:r>
              <w:rPr>
                <w:color w:val="000000"/>
                <w:sz w:val="17"/>
                <w:szCs w:val="17"/>
              </w:rPr>
              <w:t xml:space="preserve"> </w:t>
            </w:r>
            <w:proofErr w:type="spellStart"/>
            <w:r>
              <w:rPr>
                <w:color w:val="000000"/>
                <w:sz w:val="17"/>
                <w:szCs w:val="17"/>
              </w:rPr>
              <w:t>billing</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Systems</w:t>
            </w:r>
            <w:proofErr w:type="spellEnd"/>
            <w:r>
              <w:rPr>
                <w:color w:val="000000"/>
                <w:sz w:val="17"/>
                <w:szCs w:val="17"/>
              </w:rPr>
              <w:t xml:space="preserve"> trace </w:t>
            </w:r>
            <w:proofErr w:type="spellStart"/>
            <w:r>
              <w:rPr>
                <w:color w:val="000000"/>
                <w:sz w:val="17"/>
                <w:szCs w:val="17"/>
              </w:rPr>
              <w:t>audit</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Time, Local </w:t>
            </w:r>
            <w:proofErr w:type="spellStart"/>
            <w:r>
              <w:rPr>
                <w:color w:val="000000"/>
                <w:sz w:val="17"/>
                <w:szCs w:val="17"/>
              </w:rPr>
              <w:t>transaction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Local </w:t>
            </w:r>
            <w:proofErr w:type="spellStart"/>
            <w:r>
              <w:rPr>
                <w:color w:val="000000"/>
                <w:sz w:val="17"/>
                <w:szCs w:val="17"/>
              </w:rPr>
              <w:t>transaction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w:t>
            </w:r>
            <w:proofErr w:type="spellStart"/>
            <w:r>
              <w:rPr>
                <w:color w:val="000000"/>
                <w:sz w:val="17"/>
                <w:szCs w:val="17"/>
              </w:rPr>
              <w:t>Expiration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w:t>
            </w:r>
            <w:proofErr w:type="spellStart"/>
            <w:r>
              <w:rPr>
                <w:color w:val="000000"/>
                <w:sz w:val="17"/>
                <w:szCs w:val="17"/>
              </w:rPr>
              <w:t>conversion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Date, capture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Merchant </w:t>
            </w:r>
            <w:proofErr w:type="spellStart"/>
            <w:r>
              <w:rPr>
                <w:color w:val="000000"/>
                <w:sz w:val="17"/>
                <w:szCs w:val="17"/>
              </w:rPr>
              <w:t>type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Acquiring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country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PAN Extended, country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Forwarding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country </w:t>
            </w:r>
            <w:proofErr w:type="spellStart"/>
            <w:r>
              <w:rPr>
                <w:color w:val="000000"/>
                <w:sz w:val="17"/>
                <w:szCs w:val="17"/>
              </w:rPr>
              <w:t>code</w:t>
            </w:r>
            <w:proofErr w:type="spellEnd"/>
          </w:p>
        </w:tc>
      </w:tr>
      <w:tr w:rsidR="003A798D" w:rsidRP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Point of service entry mode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Application</w:t>
            </w:r>
            <w:proofErr w:type="spellEnd"/>
            <w:r>
              <w:rPr>
                <w:color w:val="000000"/>
                <w:sz w:val="17"/>
                <w:szCs w:val="17"/>
              </w:rPr>
              <w:t xml:space="preserve"> PAN </w:t>
            </w:r>
            <w:proofErr w:type="spellStart"/>
            <w:r>
              <w:rPr>
                <w:color w:val="000000"/>
                <w:sz w:val="17"/>
                <w:szCs w:val="17"/>
              </w:rPr>
              <w:t>number</w:t>
            </w:r>
            <w:proofErr w:type="spellEnd"/>
          </w:p>
        </w:tc>
      </w:tr>
      <w:tr w:rsidR="003A798D" w:rsidRP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 xml:space="preserve">Function </w:t>
            </w:r>
            <w:proofErr w:type="gramStart"/>
            <w:r w:rsidRPr="003A798D">
              <w:rPr>
                <w:color w:val="000000"/>
                <w:sz w:val="17"/>
                <w:szCs w:val="17"/>
                <w:lang w:val="en-US"/>
              </w:rPr>
              <w:t>code(</w:t>
            </w:r>
            <w:proofErr w:type="gramEnd"/>
            <w:r w:rsidRPr="003A798D">
              <w:rPr>
                <w:color w:val="000000"/>
                <w:sz w:val="17"/>
                <w:szCs w:val="17"/>
                <w:lang w:val="en-US"/>
              </w:rPr>
              <w:t>ISO 8583:1993)/Network International identifier (?)</w:t>
            </w:r>
          </w:p>
        </w:tc>
      </w:tr>
      <w:tr w:rsidR="003A798D" w:rsidRP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Point of service condition code</w:t>
            </w:r>
          </w:p>
        </w:tc>
      </w:tr>
      <w:tr w:rsidR="003A798D" w:rsidRP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Point of service capture code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Authorizing</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response </w:t>
            </w:r>
            <w:proofErr w:type="spellStart"/>
            <w:r>
              <w:rPr>
                <w:color w:val="000000"/>
                <w:sz w:val="17"/>
                <w:szCs w:val="17"/>
              </w:rPr>
              <w:t>length</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Acquiring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Forwarding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Primary</w:t>
            </w:r>
            <w:proofErr w:type="spellEnd"/>
            <w:r>
              <w:rPr>
                <w:color w:val="000000"/>
                <w:sz w:val="17"/>
                <w:szCs w:val="17"/>
              </w:rPr>
              <w:t xml:space="preserve"> </w:t>
            </w:r>
            <w:proofErr w:type="spellStart"/>
            <w:r>
              <w:rPr>
                <w:color w:val="000000"/>
                <w:sz w:val="17"/>
                <w:szCs w:val="17"/>
              </w:rPr>
              <w:t>account</w:t>
            </w:r>
            <w:proofErr w:type="spellEnd"/>
            <w:r>
              <w:rPr>
                <w:color w:val="000000"/>
                <w:sz w:val="17"/>
                <w:szCs w:val="17"/>
              </w:rPr>
              <w:t xml:space="preserve"> </w:t>
            </w:r>
            <w:proofErr w:type="spellStart"/>
            <w:r>
              <w:rPr>
                <w:color w:val="000000"/>
                <w:sz w:val="17"/>
                <w:szCs w:val="17"/>
              </w:rPr>
              <w:t>number</w:t>
            </w:r>
            <w:proofErr w:type="spellEnd"/>
            <w:r>
              <w:rPr>
                <w:color w:val="000000"/>
                <w:sz w:val="17"/>
                <w:szCs w:val="17"/>
              </w:rPr>
              <w:t>, extended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z</w:t>
            </w:r>
            <w:proofErr w:type="gramEnd"/>
            <w:r>
              <w:rPr>
                <w:color w:val="000000"/>
                <w:sz w:val="17"/>
                <w:szCs w:val="17"/>
              </w:rPr>
              <w:t xml:space="preserve"> ..37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Track</w:t>
            </w:r>
            <w:proofErr w:type="spellEnd"/>
            <w:r>
              <w:rPr>
                <w:color w:val="000000"/>
                <w:sz w:val="17"/>
                <w:szCs w:val="17"/>
              </w:rPr>
              <w:t xml:space="preserve"> 2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Track</w:t>
            </w:r>
            <w:proofErr w:type="spellEnd"/>
            <w:r>
              <w:rPr>
                <w:color w:val="000000"/>
                <w:sz w:val="17"/>
                <w:szCs w:val="17"/>
              </w:rPr>
              <w:t xml:space="preserve"> 3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Retrieval</w:t>
            </w:r>
            <w:proofErr w:type="spellEnd"/>
            <w:r>
              <w:rPr>
                <w:color w:val="000000"/>
                <w:sz w:val="17"/>
                <w:szCs w:val="17"/>
              </w:rPr>
              <w:t xml:space="preserve"> </w:t>
            </w:r>
            <w:proofErr w:type="spellStart"/>
            <w:r>
              <w:rPr>
                <w:color w:val="000000"/>
                <w:sz w:val="17"/>
                <w:szCs w:val="17"/>
              </w:rPr>
              <w:t>reference</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Authorization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response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Response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Service</w:t>
            </w:r>
            <w:proofErr w:type="spellEnd"/>
            <w:r>
              <w:rPr>
                <w:color w:val="000000"/>
                <w:sz w:val="17"/>
                <w:szCs w:val="17"/>
              </w:rPr>
              <w:t xml:space="preserve"> </w:t>
            </w:r>
            <w:proofErr w:type="spellStart"/>
            <w:r>
              <w:rPr>
                <w:color w:val="000000"/>
                <w:sz w:val="17"/>
                <w:szCs w:val="17"/>
              </w:rPr>
              <w:t>restriction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Card</w:t>
            </w:r>
            <w:proofErr w:type="spellEnd"/>
            <w:r>
              <w:rPr>
                <w:color w:val="000000"/>
                <w:sz w:val="17"/>
                <w:szCs w:val="17"/>
              </w:rPr>
              <w:t xml:space="preserve"> </w:t>
            </w:r>
            <w:proofErr w:type="spellStart"/>
            <w:r>
              <w:rPr>
                <w:color w:val="000000"/>
                <w:sz w:val="17"/>
                <w:szCs w:val="17"/>
              </w:rPr>
              <w:t>acceptor</w:t>
            </w:r>
            <w:proofErr w:type="spellEnd"/>
            <w:r>
              <w:rPr>
                <w:color w:val="000000"/>
                <w:sz w:val="17"/>
                <w:szCs w:val="17"/>
              </w:rPr>
              <w:t xml:space="preserve"> terminal </w:t>
            </w:r>
            <w:proofErr w:type="spellStart"/>
            <w:r>
              <w:rPr>
                <w:color w:val="000000"/>
                <w:sz w:val="17"/>
                <w:szCs w:val="17"/>
              </w:rPr>
              <w:t>identification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Card</w:t>
            </w:r>
            <w:proofErr w:type="spellEnd"/>
            <w:r>
              <w:rPr>
                <w:color w:val="000000"/>
                <w:sz w:val="17"/>
                <w:szCs w:val="17"/>
              </w:rPr>
              <w:t xml:space="preserve"> </w:t>
            </w:r>
            <w:proofErr w:type="spellStart"/>
            <w:r>
              <w:rPr>
                <w:color w:val="000000"/>
                <w:sz w:val="17"/>
                <w:szCs w:val="17"/>
              </w:rPr>
              <w:t>acceptor</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Card</w:t>
            </w:r>
            <w:proofErr w:type="spellEnd"/>
            <w:r>
              <w:rPr>
                <w:color w:val="000000"/>
                <w:sz w:val="17"/>
                <w:szCs w:val="17"/>
              </w:rPr>
              <w:t xml:space="preserve"> </w:t>
            </w:r>
            <w:proofErr w:type="spellStart"/>
            <w:r>
              <w:rPr>
                <w:color w:val="000000"/>
                <w:sz w:val="17"/>
                <w:szCs w:val="17"/>
              </w:rPr>
              <w:t>acceptor</w:t>
            </w:r>
            <w:proofErr w:type="spellEnd"/>
            <w:r>
              <w:rPr>
                <w:color w:val="000000"/>
                <w:sz w:val="17"/>
                <w:szCs w:val="17"/>
              </w:rPr>
              <w:t xml:space="preserve"> </w:t>
            </w:r>
            <w:proofErr w:type="spellStart"/>
            <w:r>
              <w:rPr>
                <w:color w:val="000000"/>
                <w:sz w:val="17"/>
                <w:szCs w:val="17"/>
              </w:rPr>
              <w:t>name</w:t>
            </w:r>
            <w:proofErr w:type="spellEnd"/>
            <w:r>
              <w:rPr>
                <w:color w:val="000000"/>
                <w:sz w:val="17"/>
                <w:szCs w:val="17"/>
              </w:rPr>
              <w:t>/</w:t>
            </w:r>
            <w:proofErr w:type="spellStart"/>
            <w:r>
              <w:rPr>
                <w:color w:val="000000"/>
                <w:sz w:val="17"/>
                <w:szCs w:val="17"/>
              </w:rPr>
              <w:t>location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response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Track</w:t>
            </w:r>
            <w:proofErr w:type="spellEnd"/>
            <w:r>
              <w:rPr>
                <w:color w:val="000000"/>
                <w:sz w:val="17"/>
                <w:szCs w:val="17"/>
              </w:rPr>
              <w:t xml:space="preserve"> 1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data - ISO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data - </w:t>
            </w:r>
            <w:proofErr w:type="spellStart"/>
            <w:r>
              <w:rPr>
                <w:color w:val="000000"/>
                <w:sz w:val="17"/>
                <w:szCs w:val="17"/>
              </w:rPr>
              <w:t>National</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data - </w:t>
            </w:r>
            <w:proofErr w:type="spellStart"/>
            <w:r>
              <w:rPr>
                <w:color w:val="000000"/>
                <w:sz w:val="17"/>
                <w:szCs w:val="17"/>
              </w:rPr>
              <w:t>Private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Currency</w:t>
            </w:r>
            <w:proofErr w:type="spellEnd"/>
            <w:r>
              <w:rPr>
                <w:color w:val="000000"/>
                <w:sz w:val="17"/>
                <w:szCs w:val="17"/>
              </w:rPr>
              <w:t xml:space="preserve"> </w:t>
            </w:r>
            <w:proofErr w:type="spellStart"/>
            <w:r>
              <w:rPr>
                <w:color w:val="000000"/>
                <w:sz w:val="17"/>
                <w:szCs w:val="17"/>
              </w:rPr>
              <w:t>code</w:t>
            </w:r>
            <w:proofErr w:type="spellEnd"/>
            <w:r>
              <w:rPr>
                <w:color w:val="000000"/>
                <w:sz w:val="17"/>
                <w:szCs w:val="17"/>
              </w:rPr>
              <w:t xml:space="preserve">, </w:t>
            </w:r>
            <w:proofErr w:type="spellStart"/>
            <w:r>
              <w:rPr>
                <w:color w:val="000000"/>
                <w:sz w:val="17"/>
                <w:szCs w:val="17"/>
              </w:rPr>
              <w:t>transaction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Currency</w:t>
            </w:r>
            <w:proofErr w:type="spellEnd"/>
            <w:r>
              <w:rPr>
                <w:color w:val="000000"/>
                <w:sz w:val="17"/>
                <w:szCs w:val="17"/>
              </w:rPr>
              <w:t xml:space="preserve"> </w:t>
            </w:r>
            <w:proofErr w:type="spellStart"/>
            <w:r>
              <w:rPr>
                <w:color w:val="000000"/>
                <w:sz w:val="17"/>
                <w:szCs w:val="17"/>
              </w:rPr>
              <w:t>code</w:t>
            </w:r>
            <w:proofErr w:type="spellEnd"/>
            <w:r>
              <w:rPr>
                <w:color w:val="000000"/>
                <w:sz w:val="17"/>
                <w:szCs w:val="17"/>
              </w:rPr>
              <w:t xml:space="preserve">,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Currency</w:t>
            </w:r>
            <w:proofErr w:type="spellEnd"/>
            <w:r>
              <w:rPr>
                <w:color w:val="000000"/>
                <w:sz w:val="17"/>
                <w:szCs w:val="17"/>
              </w:rPr>
              <w:t xml:space="preserve"> </w:t>
            </w:r>
            <w:proofErr w:type="spellStart"/>
            <w:r>
              <w:rPr>
                <w:color w:val="000000"/>
                <w:sz w:val="17"/>
                <w:szCs w:val="17"/>
              </w:rPr>
              <w:t>code</w:t>
            </w:r>
            <w:proofErr w:type="spellEnd"/>
            <w:r>
              <w:rPr>
                <w:color w:val="000000"/>
                <w:sz w:val="17"/>
                <w:szCs w:val="17"/>
              </w:rPr>
              <w:t xml:space="preserve">, </w:t>
            </w:r>
            <w:proofErr w:type="spellStart"/>
            <w:r>
              <w:rPr>
                <w:color w:val="000000"/>
                <w:sz w:val="17"/>
                <w:szCs w:val="17"/>
              </w:rPr>
              <w:t>cardholder</w:t>
            </w:r>
            <w:proofErr w:type="spellEnd"/>
            <w:r>
              <w:rPr>
                <w:color w:val="000000"/>
                <w:sz w:val="17"/>
                <w:szCs w:val="17"/>
              </w:rPr>
              <w:t xml:space="preserve"> </w:t>
            </w:r>
            <w:proofErr w:type="spellStart"/>
            <w:r>
              <w:rPr>
                <w:color w:val="000000"/>
                <w:sz w:val="17"/>
                <w:szCs w:val="17"/>
              </w:rPr>
              <w:t>billing</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Personal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number</w:t>
            </w:r>
            <w:proofErr w:type="spellEnd"/>
            <w:r>
              <w:rPr>
                <w:color w:val="000000"/>
                <w:sz w:val="17"/>
                <w:szCs w:val="17"/>
              </w:rPr>
              <w:t xml:space="preserve">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Security </w:t>
            </w:r>
            <w:proofErr w:type="spellStart"/>
            <w:r>
              <w:rPr>
                <w:color w:val="000000"/>
                <w:sz w:val="17"/>
                <w:szCs w:val="17"/>
              </w:rPr>
              <w:t>related</w:t>
            </w:r>
            <w:proofErr w:type="spellEnd"/>
            <w:r>
              <w:rPr>
                <w:color w:val="000000"/>
                <w:sz w:val="17"/>
                <w:szCs w:val="17"/>
              </w:rPr>
              <w:t xml:space="preserve"> control </w:t>
            </w:r>
            <w:proofErr w:type="spellStart"/>
            <w:r>
              <w:rPr>
                <w:color w:val="000000"/>
                <w:sz w:val="17"/>
                <w:szCs w:val="17"/>
              </w:rPr>
              <w:t>information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w:t>
            </w:r>
            <w:proofErr w:type="spellStart"/>
            <w:r>
              <w:rPr>
                <w:color w:val="000000"/>
                <w:sz w:val="17"/>
                <w:szCs w:val="17"/>
              </w:rPr>
              <w:t>amounts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ISO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ISO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National</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National</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RP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Advice/reason code (private reserved)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Private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Private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Private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authentication</w:t>
            </w:r>
            <w:proofErr w:type="spellEnd"/>
            <w:r>
              <w:rPr>
                <w:color w:val="000000"/>
                <w:sz w:val="17"/>
                <w:szCs w:val="17"/>
              </w:rPr>
              <w:t xml:space="preserve"> </w:t>
            </w:r>
            <w:proofErr w:type="spellStart"/>
            <w:r>
              <w:rPr>
                <w:color w:val="000000"/>
                <w:sz w:val="17"/>
                <w:szCs w:val="17"/>
              </w:rPr>
              <w:t>code</w:t>
            </w:r>
            <w:proofErr w:type="spellEnd"/>
            <w:r>
              <w:rPr>
                <w:color w:val="000000"/>
                <w:sz w:val="17"/>
                <w:szCs w:val="17"/>
              </w:rPr>
              <w:t xml:space="preserve"> (MAC)</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Bit </w:t>
            </w:r>
            <w:proofErr w:type="spellStart"/>
            <w:r>
              <w:rPr>
                <w:color w:val="000000"/>
                <w:sz w:val="17"/>
                <w:szCs w:val="17"/>
              </w:rPr>
              <w:t>map</w:t>
            </w:r>
            <w:proofErr w:type="spellEnd"/>
            <w:r>
              <w:rPr>
                <w:color w:val="000000"/>
                <w:sz w:val="17"/>
                <w:szCs w:val="17"/>
              </w:rPr>
              <w:t xml:space="preserve">, </w:t>
            </w:r>
            <w:proofErr w:type="spellStart"/>
            <w:r>
              <w:rPr>
                <w:color w:val="000000"/>
                <w:sz w:val="17"/>
                <w:szCs w:val="17"/>
              </w:rPr>
              <w:t>tertiary</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Extended </w:t>
            </w:r>
            <w:proofErr w:type="spellStart"/>
            <w:r>
              <w:rPr>
                <w:color w:val="000000"/>
                <w:sz w:val="17"/>
                <w:szCs w:val="17"/>
              </w:rPr>
              <w:t>payment</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Receiving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country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county</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Network </w:t>
            </w:r>
            <w:proofErr w:type="spellStart"/>
            <w:r>
              <w:rPr>
                <w:color w:val="000000"/>
                <w:sz w:val="17"/>
                <w:szCs w:val="17"/>
              </w:rPr>
              <w:t>management</w:t>
            </w:r>
            <w:proofErr w:type="spellEnd"/>
            <w:r>
              <w:rPr>
                <w:color w:val="000000"/>
                <w:sz w:val="17"/>
                <w:szCs w:val="17"/>
              </w:rPr>
              <w:t xml:space="preserve"> </w:t>
            </w:r>
            <w:proofErr w:type="spellStart"/>
            <w:r>
              <w:rPr>
                <w:color w:val="000000"/>
                <w:sz w:val="17"/>
                <w:szCs w:val="17"/>
              </w:rPr>
              <w:t>Information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number</w:t>
            </w:r>
            <w:proofErr w:type="spellEnd"/>
          </w:p>
        </w:tc>
      </w:tr>
      <w:tr w:rsidR="003A798D" w:rsidRP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 xml:space="preserve">Data record (ISO 8583:1993)/n 4 Message number, </w:t>
            </w:r>
            <w:proofErr w:type="gramStart"/>
            <w:r w:rsidRPr="003A798D">
              <w:rPr>
                <w:color w:val="000000"/>
                <w:sz w:val="17"/>
                <w:szCs w:val="17"/>
                <w:lang w:val="en-US"/>
              </w:rPr>
              <w:t>last(</w:t>
            </w:r>
            <w:proofErr w:type="gramEnd"/>
            <w:r w:rsidRPr="003A798D">
              <w:rPr>
                <w:color w:val="000000"/>
                <w:sz w:val="17"/>
                <w:szCs w:val="17"/>
                <w:lang w:val="en-US"/>
              </w:rPr>
              <w:t>?)</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w:t>
            </w:r>
            <w:proofErr w:type="spellStart"/>
            <w:r>
              <w:rPr>
                <w:color w:val="000000"/>
                <w:sz w:val="17"/>
                <w:szCs w:val="17"/>
              </w:rPr>
              <w:t>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Transfer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Transfer,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Inquiries</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Authorizations</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Original data </w:t>
            </w:r>
            <w:proofErr w:type="spellStart"/>
            <w:r>
              <w:rPr>
                <w:color w:val="000000"/>
                <w:sz w:val="17"/>
                <w:szCs w:val="17"/>
              </w:rPr>
              <w:t>elements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File</w:t>
            </w:r>
            <w:proofErr w:type="spellEnd"/>
            <w:r>
              <w:rPr>
                <w:color w:val="000000"/>
                <w:sz w:val="17"/>
                <w:szCs w:val="17"/>
              </w:rPr>
              <w:t xml:space="preserve"> </w:t>
            </w:r>
            <w:proofErr w:type="spellStart"/>
            <w:r>
              <w:rPr>
                <w:color w:val="000000"/>
                <w:sz w:val="17"/>
                <w:szCs w:val="17"/>
              </w:rPr>
              <w:t>update</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File</w:t>
            </w:r>
            <w:proofErr w:type="spellEnd"/>
            <w:r>
              <w:rPr>
                <w:color w:val="000000"/>
                <w:sz w:val="17"/>
                <w:szCs w:val="17"/>
              </w:rPr>
              <w:t xml:space="preserve"> </w:t>
            </w:r>
            <w:proofErr w:type="spellStart"/>
            <w:r>
              <w:rPr>
                <w:color w:val="000000"/>
                <w:sz w:val="17"/>
                <w:szCs w:val="17"/>
              </w:rPr>
              <w:t>security</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Response </w:t>
            </w:r>
            <w:proofErr w:type="spellStart"/>
            <w:r>
              <w:rPr>
                <w:color w:val="000000"/>
                <w:sz w:val="17"/>
                <w:szCs w:val="17"/>
              </w:rPr>
              <w:t>indicator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Service</w:t>
            </w:r>
            <w:proofErr w:type="spellEnd"/>
            <w:r>
              <w:rPr>
                <w:color w:val="000000"/>
                <w:sz w:val="17"/>
                <w:szCs w:val="17"/>
              </w:rPr>
              <w:t xml:space="preserve"> </w:t>
            </w:r>
            <w:proofErr w:type="spellStart"/>
            <w:r>
              <w:rPr>
                <w:color w:val="000000"/>
                <w:sz w:val="17"/>
                <w:szCs w:val="17"/>
              </w:rPr>
              <w:t>indicator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Replacement</w:t>
            </w:r>
            <w:proofErr w:type="spellEnd"/>
            <w:r>
              <w:rPr>
                <w:color w:val="000000"/>
                <w:sz w:val="17"/>
                <w:szCs w:val="17"/>
              </w:rPr>
              <w:t xml:space="preserve"> </w:t>
            </w:r>
            <w:proofErr w:type="spellStart"/>
            <w:r>
              <w:rPr>
                <w:color w:val="000000"/>
                <w:sz w:val="17"/>
                <w:szCs w:val="17"/>
              </w:rPr>
              <w:t>amounts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security</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net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Payee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Receiving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File</w:t>
            </w:r>
            <w:proofErr w:type="spellEnd"/>
            <w:r>
              <w:rPr>
                <w:color w:val="000000"/>
                <w:sz w:val="17"/>
                <w:szCs w:val="17"/>
              </w:rPr>
              <w:t xml:space="preserve"> </w:t>
            </w:r>
            <w:proofErr w:type="spellStart"/>
            <w:r>
              <w:rPr>
                <w:color w:val="000000"/>
                <w:sz w:val="17"/>
                <w:szCs w:val="17"/>
              </w:rPr>
              <w:t>name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Account</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1</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Account</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2</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description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112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RP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Authorizing agent institution id code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Info</w:t>
            </w:r>
            <w:proofErr w:type="spellEnd"/>
            <w:r>
              <w:rPr>
                <w:color w:val="000000"/>
                <w:sz w:val="17"/>
                <w:szCs w:val="17"/>
              </w:rPr>
              <w:t xml:space="preserve"> </w:t>
            </w:r>
            <w:proofErr w:type="spellStart"/>
            <w:r>
              <w:rPr>
                <w:color w:val="000000"/>
                <w:sz w:val="17"/>
                <w:szCs w:val="17"/>
              </w:rPr>
              <w:t>Text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Network </w:t>
            </w:r>
            <w:proofErr w:type="spellStart"/>
            <w:r>
              <w:rPr>
                <w:color w:val="000000"/>
                <w:sz w:val="17"/>
                <w:szCs w:val="17"/>
              </w:rPr>
              <w:t>management</w:t>
            </w:r>
            <w:proofErr w:type="spellEnd"/>
            <w:r>
              <w:rPr>
                <w:color w:val="000000"/>
                <w:sz w:val="17"/>
                <w:szCs w:val="17"/>
              </w:rPr>
              <w:t xml:space="preserve"> </w:t>
            </w:r>
            <w:proofErr w:type="spellStart"/>
            <w:r>
              <w:rPr>
                <w:color w:val="000000"/>
                <w:sz w:val="17"/>
                <w:szCs w:val="17"/>
              </w:rPr>
              <w:t>information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Issuer</w:t>
            </w:r>
            <w:proofErr w:type="spellEnd"/>
            <w:r>
              <w:rPr>
                <w:color w:val="000000"/>
                <w:sz w:val="17"/>
                <w:szCs w:val="17"/>
              </w:rPr>
              <w:t xml:space="preserve"> trace id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127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Authentication</w:t>
            </w:r>
            <w:proofErr w:type="spellEnd"/>
            <w:r>
              <w:rPr>
                <w:color w:val="000000"/>
                <w:sz w:val="17"/>
                <w:szCs w:val="17"/>
              </w:rPr>
              <w:t xml:space="preserve"> </w:t>
            </w:r>
            <w:proofErr w:type="spellStart"/>
            <w:r>
              <w:rPr>
                <w:color w:val="000000"/>
                <w:sz w:val="17"/>
                <w:szCs w:val="17"/>
              </w:rPr>
              <w:t>code</w:t>
            </w:r>
            <w:proofErr w:type="spellEnd"/>
          </w:p>
        </w:tc>
      </w:tr>
    </w:tbl>
    <w:p w:rsidR="003A798D" w:rsidRDefault="003A798D" w:rsidP="003A798D">
      <w:pPr>
        <w:pStyle w:val="Ttulo3"/>
        <w:spacing w:before="0" w:after="72" w:line="271" w:lineRule="atLeast"/>
        <w:rPr>
          <w:rStyle w:val="editsection"/>
          <w:rFonts w:ascii="Arial" w:hAnsi="Arial" w:cs="Arial"/>
          <w:b w:val="0"/>
          <w:bCs w:val="0"/>
          <w:color w:val="000000"/>
          <w:sz w:val="19"/>
          <w:szCs w:val="19"/>
        </w:rPr>
      </w:pPr>
    </w:p>
    <w:p w:rsidR="003A798D" w:rsidRDefault="003A798D" w:rsidP="003A798D">
      <w:pPr>
        <w:pStyle w:val="Ttulo3"/>
        <w:spacing w:before="0" w:after="72" w:line="271" w:lineRule="atLeast"/>
        <w:rPr>
          <w:sz w:val="24"/>
          <w:szCs w:val="24"/>
        </w:rPr>
      </w:pPr>
      <w:r>
        <w:rPr>
          <w:rStyle w:val="mw-headline"/>
          <w:rFonts w:ascii="Arial" w:hAnsi="Arial" w:cs="Arial"/>
          <w:color w:val="000000"/>
          <w:sz w:val="24"/>
          <w:szCs w:val="24"/>
        </w:rPr>
        <w:t>Ejemplos</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1562"/>
        <w:gridCol w:w="4273"/>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Definición de Campo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Campo de largo fijo con 6 </w:t>
            </w:r>
            <w:proofErr w:type="spellStart"/>
            <w:r>
              <w:rPr>
                <w:color w:val="000000"/>
                <w:sz w:val="17"/>
                <w:szCs w:val="17"/>
              </w:rPr>
              <w:t>digitos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 LVAR numérico con hasta 6 digito de largo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a</w:t>
            </w:r>
            <w:proofErr w:type="gramEnd"/>
            <w:r>
              <w:rPr>
                <w:color w:val="000000"/>
                <w:sz w:val="17"/>
                <w:szCs w:val="17"/>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 LLVAR alfanumérico con hasta 11 caracteres de largo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 LLLVAR binario de hasta 999 bytes de largo</w:t>
            </w:r>
          </w:p>
        </w:tc>
      </w:tr>
    </w:tbl>
    <w:p w:rsidR="003A798D" w:rsidRDefault="003A798D"/>
    <w:sectPr w:rsidR="003A798D" w:rsidSect="00040C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B4213"/>
    <w:multiLevelType w:val="multilevel"/>
    <w:tmpl w:val="A464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E93EEB"/>
    <w:multiLevelType w:val="multilevel"/>
    <w:tmpl w:val="09FE9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useFELayout/>
  </w:compat>
  <w:rsids>
    <w:rsidRoot w:val="003A798D"/>
    <w:rsid w:val="00040C6D"/>
    <w:rsid w:val="003A798D"/>
    <w:rsid w:val="00855955"/>
  </w:rsids>
  <m:mathPr>
    <m:mathFont m:val="Cambria Math"/>
    <m:brkBin m:val="before"/>
    <m:brkBinSub m:val="--"/>
    <m:smallFrac m:val="off"/>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6D"/>
  </w:style>
  <w:style w:type="paragraph" w:styleId="Ttulo1">
    <w:name w:val="heading 1"/>
    <w:basedOn w:val="Normal"/>
    <w:link w:val="Ttulo1Car"/>
    <w:uiPriority w:val="9"/>
    <w:qFormat/>
    <w:rsid w:val="003A7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3A79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A79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98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A79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A7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A798D"/>
  </w:style>
  <w:style w:type="character" w:styleId="Hipervnculo">
    <w:name w:val="Hyperlink"/>
    <w:basedOn w:val="Fuentedeprrafopredeter"/>
    <w:uiPriority w:val="99"/>
    <w:semiHidden/>
    <w:unhideWhenUsed/>
    <w:rsid w:val="003A798D"/>
    <w:rPr>
      <w:color w:val="0000FF"/>
      <w:u w:val="single"/>
    </w:rPr>
  </w:style>
  <w:style w:type="character" w:customStyle="1" w:styleId="toctoggle">
    <w:name w:val="toctoggle"/>
    <w:basedOn w:val="Fuentedeprrafopredeter"/>
    <w:rsid w:val="003A798D"/>
  </w:style>
  <w:style w:type="character" w:customStyle="1" w:styleId="tocnumber">
    <w:name w:val="tocnumber"/>
    <w:basedOn w:val="Fuentedeprrafopredeter"/>
    <w:rsid w:val="003A798D"/>
  </w:style>
  <w:style w:type="character" w:customStyle="1" w:styleId="toctext">
    <w:name w:val="toctext"/>
    <w:basedOn w:val="Fuentedeprrafopredeter"/>
    <w:rsid w:val="003A798D"/>
  </w:style>
  <w:style w:type="character" w:customStyle="1" w:styleId="Ttulo3Car">
    <w:name w:val="Título 3 Car"/>
    <w:basedOn w:val="Fuentedeprrafopredeter"/>
    <w:link w:val="Ttulo3"/>
    <w:uiPriority w:val="9"/>
    <w:rsid w:val="003A798D"/>
    <w:rPr>
      <w:rFonts w:asciiTheme="majorHAnsi" w:eastAsiaTheme="majorEastAsia" w:hAnsiTheme="majorHAnsi" w:cstheme="majorBidi"/>
      <w:b/>
      <w:bCs/>
      <w:color w:val="4F81BD" w:themeColor="accent1"/>
    </w:rPr>
  </w:style>
  <w:style w:type="character" w:customStyle="1" w:styleId="apple-style-span">
    <w:name w:val="apple-style-span"/>
    <w:basedOn w:val="Fuentedeprrafopredeter"/>
    <w:rsid w:val="003A798D"/>
  </w:style>
  <w:style w:type="character" w:customStyle="1" w:styleId="mw-headline">
    <w:name w:val="mw-headline"/>
    <w:basedOn w:val="Fuentedeprrafopredeter"/>
    <w:rsid w:val="003A798D"/>
  </w:style>
  <w:style w:type="character" w:styleId="Hipervnculovisitado">
    <w:name w:val="FollowedHyperlink"/>
    <w:basedOn w:val="Fuentedeprrafopredeter"/>
    <w:uiPriority w:val="99"/>
    <w:semiHidden/>
    <w:unhideWhenUsed/>
    <w:rsid w:val="003A798D"/>
    <w:rPr>
      <w:color w:val="800080"/>
      <w:u w:val="single"/>
    </w:rPr>
  </w:style>
  <w:style w:type="character" w:customStyle="1" w:styleId="editsection">
    <w:name w:val="editsection"/>
    <w:basedOn w:val="Fuentedeprrafopredeter"/>
    <w:rsid w:val="003A798D"/>
  </w:style>
  <w:style w:type="paragraph" w:styleId="HTMLconformatoprevio">
    <w:name w:val="HTML Preformatted"/>
    <w:basedOn w:val="Normal"/>
    <w:link w:val="HTMLconformatoprevioCar"/>
    <w:uiPriority w:val="99"/>
    <w:semiHidden/>
    <w:unhideWhenUsed/>
    <w:rsid w:val="003A7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A79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3319066">
      <w:bodyDiv w:val="1"/>
      <w:marLeft w:val="0"/>
      <w:marRight w:val="0"/>
      <w:marTop w:val="0"/>
      <w:marBottom w:val="0"/>
      <w:divBdr>
        <w:top w:val="none" w:sz="0" w:space="0" w:color="auto"/>
        <w:left w:val="none" w:sz="0" w:space="0" w:color="auto"/>
        <w:bottom w:val="none" w:sz="0" w:space="0" w:color="auto"/>
        <w:right w:val="none" w:sz="0" w:space="0" w:color="auto"/>
      </w:divBdr>
    </w:div>
    <w:div w:id="982344855">
      <w:bodyDiv w:val="1"/>
      <w:marLeft w:val="0"/>
      <w:marRight w:val="0"/>
      <w:marTop w:val="0"/>
      <w:marBottom w:val="0"/>
      <w:divBdr>
        <w:top w:val="none" w:sz="0" w:space="0" w:color="auto"/>
        <w:left w:val="none" w:sz="0" w:space="0" w:color="auto"/>
        <w:bottom w:val="none" w:sz="0" w:space="0" w:color="auto"/>
        <w:right w:val="none" w:sz="0" w:space="0" w:color="auto"/>
      </w:divBdr>
    </w:div>
    <w:div w:id="116563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SO_8583" TargetMode="External"/><Relationship Id="rId13" Type="http://schemas.openxmlformats.org/officeDocument/2006/relationships/hyperlink" Target="http://es.wikipedia.org/wiki/ISO_8583" TargetMode="External"/><Relationship Id="rId18" Type="http://schemas.openxmlformats.org/officeDocument/2006/relationships/hyperlink" Target="http://es.wikipedia.org/wiki/ISO_8583" TargetMode="External"/><Relationship Id="rId3" Type="http://schemas.openxmlformats.org/officeDocument/2006/relationships/settings" Target="settings.xml"/><Relationship Id="rId21" Type="http://schemas.openxmlformats.org/officeDocument/2006/relationships/hyperlink" Target="http://es.wikipedia.org/w/index.php?title=Automatic_Teller_Machine&amp;action=edit&amp;redlink=1" TargetMode="External"/><Relationship Id="rId7" Type="http://schemas.openxmlformats.org/officeDocument/2006/relationships/hyperlink" Target="http://es.wikipedia.org/wiki/ISO_8583" TargetMode="External"/><Relationship Id="rId12" Type="http://schemas.openxmlformats.org/officeDocument/2006/relationships/hyperlink" Target="http://es.wikipedia.org/wiki/ISO_8583" TargetMode="External"/><Relationship Id="rId17" Type="http://schemas.openxmlformats.org/officeDocument/2006/relationships/hyperlink" Target="http://es.wikipedia.org/wiki/ISO_858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wikipedia.org/wiki/ISO_8583" TargetMode="External"/><Relationship Id="rId20" Type="http://schemas.openxmlformats.org/officeDocument/2006/relationships/hyperlink" Target="http://es.wikipedia.org/wiki/POS" TargetMode="External"/><Relationship Id="rId1" Type="http://schemas.openxmlformats.org/officeDocument/2006/relationships/numbering" Target="numbering.xml"/><Relationship Id="rId6" Type="http://schemas.openxmlformats.org/officeDocument/2006/relationships/hyperlink" Target="http://es.wikipedia.org/wiki/ISO_8583" TargetMode="External"/><Relationship Id="rId11" Type="http://schemas.openxmlformats.org/officeDocument/2006/relationships/hyperlink" Target="http://es.wikipedia.org/wiki/ISO_8583" TargetMode="External"/><Relationship Id="rId24" Type="http://schemas.openxmlformats.org/officeDocument/2006/relationships/fontTable" Target="fontTable.xml"/><Relationship Id="rId5" Type="http://schemas.openxmlformats.org/officeDocument/2006/relationships/hyperlink" Target="http://es.wikipedia.org/wiki/International_Organization_for_Standardization" TargetMode="External"/><Relationship Id="rId15" Type="http://schemas.openxmlformats.org/officeDocument/2006/relationships/hyperlink" Target="http://es.wikipedia.org/wiki/ISO_8583" TargetMode="External"/><Relationship Id="rId23" Type="http://schemas.openxmlformats.org/officeDocument/2006/relationships/hyperlink" Target="http://es.wikipedia.org/w/index.php?title=ISO_7813&amp;action=edit&amp;redlink=1" TargetMode="External"/><Relationship Id="rId10" Type="http://schemas.openxmlformats.org/officeDocument/2006/relationships/hyperlink" Target="http://es.wikipedia.org/wiki/ISO_8583" TargetMode="External"/><Relationship Id="rId19" Type="http://schemas.openxmlformats.org/officeDocument/2006/relationships/hyperlink" Target="http://es.wikipedia.org/wiki/ISO_8583" TargetMode="External"/><Relationship Id="rId4" Type="http://schemas.openxmlformats.org/officeDocument/2006/relationships/webSettings" Target="webSettings.xml"/><Relationship Id="rId9" Type="http://schemas.openxmlformats.org/officeDocument/2006/relationships/hyperlink" Target="http://es.wikipedia.org/wiki/ISO_8583" TargetMode="External"/><Relationship Id="rId14" Type="http://schemas.openxmlformats.org/officeDocument/2006/relationships/hyperlink" Target="http://es.wikipedia.org/wiki/ISO_8583" TargetMode="External"/><Relationship Id="rId22" Type="http://schemas.openxmlformats.org/officeDocument/2006/relationships/hyperlink" Target="http://es.wikipedia.org/w/index.php?title=Automatic_Teller_Machine&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2761</Words>
  <Characters>15188</Characters>
  <Application>Microsoft Office Word</Application>
  <DocSecurity>0</DocSecurity>
  <Lines>126</Lines>
  <Paragraphs>35</Paragraphs>
  <ScaleCrop>false</ScaleCrop>
  <Company>coto cicsa</Company>
  <LinksUpToDate>false</LinksUpToDate>
  <CharactersWithSpaces>17914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mllanos</dc:creator>
  <cp:keywords/>
  <dc:description/>
  <cp:lastModifiedBy>mllanos</cp:lastModifiedBy>
  <cp:revision>1</cp:revision>
  <dcterms:created xsi:type="dcterms:W3CDTF">2011-02-11T13:43:00Z</dcterms:created>
  <dcterms:modified xsi:type="dcterms:W3CDTF">2011-02-11T13:52:00Z</dcterms:modified>
</cp:coreProperties>
</file>