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5F"/>
          <w:sz w:val="40"/>
          <w:szCs w:val="40"/>
        </w:rPr>
        <w:t xml:space="preserve">Agile Project Documentation</w:t>
      </w:r>
    </w:p>
    <w:p>
      <w:pPr>
        <w:spacing w:after="40"/>
        <w:jc w:val="center"/>
      </w:pPr>
      <w:r>
        <w:rPr>
          <w:b/>
          <w:bCs/>
          <w:sz w:val="26"/>
          <w:szCs w:val="26"/>
        </w:rPr>
        <w:t xml:space="preserve">Security Operations Dashboard for Threat Detection with Risk Mitigation Analytics</w:t>
      </w:r>
    </w:p>
    <w:p>
      <w:pPr>
        <w:spacing w:after="300"/>
        <w:jc w:val="center"/>
      </w:pPr>
      <w:r>
        <w:rPr>
          <w:i/>
          <w:iCs/>
          <w:color w:val="555555"/>
          <w:sz w:val="22"/>
          <w:szCs w:val="22"/>
        </w:rPr>
        <w:t xml:space="preserve">Group 2 – Internship Project</w:t>
      </w:r>
    </w:p>
    <w:p>
      <w:pPr>
        <w:spacing w:after="180"/>
      </w:pPr>
      <w:r>
        <w:rPr>
          <w:b/>
          <w:bCs/>
          <w:color w:val="1F4E5F"/>
          <w:sz w:val="22"/>
          <w:szCs w:val="22"/>
        </w:rPr>
        <w:t xml:space="preserve">Prepared by: </w:t>
      </w:r>
      <w:r>
        <w:rPr>
          <w:sz w:val="22"/>
          <w:szCs w:val="22"/>
        </w:rPr>
        <w:t xml:space="preserve">Anjali Singh</w:t>
      </w:r>
    </w:p>
    <w:p>
      <w:pPr>
        <w:spacing w:after="180"/>
      </w:pPr>
      <w:r>
        <w:rPr>
          <w:b/>
          <w:bCs/>
          <w:color w:val="1F4E5F"/>
          <w:sz w:val="22"/>
          <w:szCs w:val="22"/>
        </w:rPr>
        <w:t xml:space="preserve">Team: </w:t>
      </w:r>
      <w:r>
        <w:rPr>
          <w:sz w:val="22"/>
          <w:szCs w:val="22"/>
        </w:rPr>
        <w:t xml:space="preserve">Group 2</w:t>
      </w:r>
    </w:p>
    <w:p>
      <w:pPr>
        <w:spacing w:after="180"/>
      </w:pPr>
      <w:r>
        <w:rPr>
          <w:b/>
          <w:bCs/>
          <w:color w:val="1F4E5F"/>
          <w:sz w:val="22"/>
          <w:szCs w:val="22"/>
        </w:rPr>
        <w:t xml:space="preserve">Document Purpose: </w:t>
      </w:r>
      <w:r>
        <w:rPr>
          <w:sz w:val="22"/>
          <w:szCs w:val="22"/>
        </w:rPr>
        <w:t xml:space="preserve">Internal demonstration, sprint tracking, and repository documentation for the internship project.</w:t>
      </w:r>
    </w:p>
    <w:p>
      <w:pPr>
        <w:pStyle w:val="Heading1"/>
        <w:pBdr>
          <w:bottom w:val="single" w:color="1F4E5F" w:sz="8" w:space="4"/>
        </w:pBdr>
        <w:spacing w:after="160" w:before="320"/>
      </w:pPr>
      <w:r>
        <w:rPr>
          <w:b/>
          <w:bCs/>
          <w:color w:val="1F4E5F"/>
          <w:sz w:val="27"/>
          <w:szCs w:val="27"/>
        </w:rPr>
        <w:t xml:space="preserve">1. Project Overview</w:t>
      </w:r>
    </w:p>
    <w:p>
      <w:pPr>
        <w:spacing w:after="180"/>
      </w:pPr>
      <w:r>
        <w:rPr>
          <w:sz w:val="22"/>
          <w:szCs w:val="22"/>
        </w:rPr>
        <w:t xml:space="preserve">This internship project delivers a Security Operations Dashboard designed to give users clear visibility into cyber threats. It brings together live monitoring, security event analysis, anomaly detection, and risk insight in a single, easy-to-use platform. Visual analytics and an AI-assisted copilot work side by side to help users make faster, better-informed decisions about mitigating threats.</w:t>
      </w:r>
    </w:p>
    <w:p>
      <w:pPr>
        <w:pStyle w:val="Heading1"/>
        <w:pBdr>
          <w:bottom w:val="single" w:color="1F4E5F" w:sz="8" w:space="4"/>
        </w:pBdr>
        <w:spacing w:after="160" w:before="320"/>
      </w:pPr>
      <w:r>
        <w:rPr>
          <w:b/>
          <w:bCs/>
          <w:color w:val="1F4E5F"/>
          <w:sz w:val="27"/>
          <w:szCs w:val="27"/>
        </w:rPr>
        <w:t xml:space="preserve">2. Agile Approach</w:t>
      </w:r>
    </w:p>
    <w:p>
      <w:pPr>
        <w:spacing w:after="180"/>
      </w:pPr>
      <w:r>
        <w:rPr>
          <w:sz w:val="22"/>
          <w:szCs w:val="22"/>
        </w:rPr>
        <w:t xml:space="preserve">The team follows an iterative Agile way of working. Instead of building the whole system at once, work is broken into small, manageable pieces that are developed, tested, reviewed, and refined in short cycles. This keeps the project flexible, encourages frequent demos, and allows issues to be caught and fixed early rather than late.</w:t>
      </w:r>
    </w:p>
    <w:p>
      <w:pPr>
        <w:pStyle w:val="Heading1"/>
        <w:pBdr>
          <w:bottom w:val="single" w:color="1F4E5F" w:sz="8" w:space="4"/>
        </w:pBdr>
        <w:spacing w:after="160" w:before="320"/>
      </w:pPr>
      <w:r>
        <w:rPr>
          <w:b/>
          <w:bCs/>
          <w:color w:val="1F4E5F"/>
          <w:sz w:val="27"/>
          <w:szCs w:val="27"/>
        </w:rPr>
        <w:t xml:space="preserve">3. Product Goal</w:t>
      </w:r>
    </w:p>
    <w:p>
      <w:pPr>
        <w:spacing w:after="180"/>
      </w:pPr>
      <w:r>
        <w:rPr>
          <w:sz w:val="22"/>
          <w:szCs w:val="22"/>
        </w:rPr>
        <w:t xml:space="preserve">To build a dependable, user-friendly security operations platform that gives real-time threat visibility, meaningful risk mitigation analytics, clear reports and statistics, multi-format scanning tools, and an AI-driven security copilot that explains what it finds.</w:t>
      </w:r>
    </w:p>
    <w:p>
      <w:pPr>
        <w:pStyle w:val="Heading1"/>
        <w:pBdr>
          <w:bottom w:val="single" w:color="1F4E5F" w:sz="8" w:space="4"/>
        </w:pBdr>
        <w:spacing w:after="160" w:before="320"/>
      </w:pPr>
      <w:r>
        <w:rPr>
          <w:b/>
          <w:bCs/>
          <w:color w:val="1F4E5F"/>
          <w:sz w:val="27"/>
          <w:szCs w:val="27"/>
        </w:rPr>
        <w:t xml:space="preserve">4. Key Features / Product Backlog</w:t>
      </w:r>
    </w:p>
    <w:p>
      <w:pPr>
        <w:pStyle w:val="ListParagraph"/>
        <w:numPr>
          <w:ilvl w:val="0"/>
          <w:numId w:val="2"/>
        </w:numPr>
        <w:spacing w:after="80"/>
      </w:pPr>
      <w:r>
        <w:rPr>
          <w:sz w:val="22"/>
          <w:szCs w:val="22"/>
        </w:rPr>
        <w:t xml:space="preserve">Secure login and user access management</w:t>
      </w:r>
    </w:p>
    <w:p>
      <w:pPr>
        <w:pStyle w:val="ListParagraph"/>
        <w:numPr>
          <w:ilvl w:val="0"/>
          <w:numId w:val="2"/>
        </w:numPr>
        <w:spacing w:after="80"/>
      </w:pPr>
      <w:r>
        <w:rPr>
          <w:sz w:val="22"/>
          <w:szCs w:val="22"/>
        </w:rPr>
        <w:t xml:space="preserve">Central security dashboard with threat overview</w:t>
      </w:r>
    </w:p>
    <w:p>
      <w:pPr>
        <w:pStyle w:val="ListParagraph"/>
        <w:numPr>
          <w:ilvl w:val="0"/>
          <w:numId w:val="2"/>
        </w:numPr>
        <w:spacing w:after="80"/>
      </w:pPr>
      <w:r>
        <w:rPr>
          <w:sz w:val="22"/>
          <w:szCs w:val="22"/>
        </w:rPr>
        <w:t xml:space="preserve">Threat analytics dashboards and statistics</w:t>
      </w:r>
    </w:p>
    <w:p>
      <w:pPr>
        <w:pStyle w:val="ListParagraph"/>
        <w:numPr>
          <w:ilvl w:val="0"/>
          <w:numId w:val="2"/>
        </w:numPr>
        <w:spacing w:after="80"/>
      </w:pPr>
      <w:r>
        <w:rPr>
          <w:sz w:val="22"/>
          <w:szCs w:val="22"/>
        </w:rPr>
        <w:t xml:space="preserve">Upload and analysis centre for suspicious files/data</w:t>
      </w:r>
    </w:p>
    <w:p>
      <w:pPr>
        <w:pStyle w:val="ListParagraph"/>
        <w:numPr>
          <w:ilvl w:val="0"/>
          <w:numId w:val="2"/>
        </w:numPr>
        <w:spacing w:after="80"/>
      </w:pPr>
      <w:r>
        <w:rPr>
          <w:sz w:val="22"/>
          <w:szCs w:val="22"/>
        </w:rPr>
        <w:t xml:space="preserve">Scanning modules: URL, QR code, image, and Wireshark-based traffic checks</w:t>
      </w:r>
    </w:p>
    <w:p>
      <w:pPr>
        <w:pStyle w:val="ListParagraph"/>
        <w:numPr>
          <w:ilvl w:val="0"/>
          <w:numId w:val="2"/>
        </w:numPr>
        <w:spacing w:after="80"/>
      </w:pPr>
      <w:r>
        <w:rPr>
          <w:sz w:val="22"/>
          <w:szCs w:val="22"/>
        </w:rPr>
        <w:t xml:space="preserve">Reports and detailed threat breakdowns</w:t>
      </w:r>
    </w:p>
    <w:p>
      <w:pPr>
        <w:pStyle w:val="ListParagraph"/>
        <w:numPr>
          <w:ilvl w:val="0"/>
          <w:numId w:val="2"/>
        </w:numPr>
        <w:spacing w:after="80"/>
      </w:pPr>
      <w:r>
        <w:rPr>
          <w:sz w:val="22"/>
          <w:szCs w:val="22"/>
        </w:rPr>
        <w:t xml:space="preserve">AI Security Copilot / AI Agent for guided assistance</w:t>
      </w:r>
    </w:p>
    <w:p>
      <w:pPr>
        <w:pStyle w:val="ListParagraph"/>
        <w:numPr>
          <w:ilvl w:val="0"/>
          <w:numId w:val="2"/>
        </w:numPr>
        <w:spacing w:after="80"/>
      </w:pPr>
      <w:r>
        <w:rPr>
          <w:sz w:val="22"/>
          <w:szCs w:val="22"/>
        </w:rPr>
        <w:t xml:space="preserve">AI-generated recommendations and plain-language explanations</w:t>
      </w:r>
    </w:p>
    <w:p>
      <w:pPr>
        <w:pStyle w:val="ListParagraph"/>
        <w:numPr>
          <w:ilvl w:val="0"/>
          <w:numId w:val="2"/>
        </w:numPr>
        <w:spacing w:after="80"/>
      </w:pPr>
      <w:r>
        <w:rPr>
          <w:sz w:val="22"/>
          <w:szCs w:val="22"/>
        </w:rPr>
        <w:t xml:space="preserve">Risk mitigation analytics</w:t>
      </w:r>
    </w:p>
    <w:p>
      <w:pPr>
        <w:pStyle w:val="ListParagraph"/>
        <w:numPr>
          <w:ilvl w:val="0"/>
          <w:numId w:val="2"/>
        </w:numPr>
        <w:spacing w:after="80"/>
      </w:pPr>
      <w:r>
        <w:rPr>
          <w:sz w:val="22"/>
          <w:szCs w:val="22"/>
        </w:rPr>
        <w:t xml:space="preserve">Deployment-ready, publicly accessible web application</w:t>
      </w:r>
    </w:p>
    <w:p>
      <w:pPr>
        <w:pStyle w:val="ListParagraph"/>
        <w:numPr>
          <w:ilvl w:val="0"/>
          <w:numId w:val="2"/>
        </w:numPr>
        <w:spacing w:after="80"/>
      </w:pPr>
      <w:r>
        <w:rPr>
          <w:sz w:val="22"/>
          <w:szCs w:val="22"/>
        </w:rPr>
        <w:t xml:space="preserve">GitHub repository with source code and Agile documentation</w:t>
      </w:r>
    </w:p>
    <w:p>
      <w:pPr>
        <w:pStyle w:val="Heading1"/>
        <w:pBdr>
          <w:bottom w:val="single" w:color="1F4E5F" w:sz="8" w:space="4"/>
        </w:pBdr>
        <w:spacing w:after="160" w:before="320"/>
      </w:pPr>
      <w:r>
        <w:rPr>
          <w:b/>
          <w:bCs/>
          <w:color w:val="1F4E5F"/>
          <w:sz w:val="27"/>
          <w:szCs w:val="27"/>
        </w:rPr>
        <w:t xml:space="preserve">5. Sprint Planning</w:t>
      </w:r>
    </w:p>
    <w:p>
      <w:pPr>
        <w:spacing w:after="180"/>
      </w:pPr>
      <w:r>
        <w:rPr>
          <w:sz w:val="22"/>
          <w:szCs w:val="22"/>
        </w:rPr>
        <w:t xml:space="preserve">Sprints are organised around feature priority so that the most critical capabilities are built first. Early sprints focus on the foundation — authentication and the dashboard shell — before moving into analytics, scanning modules, AI integration, reporting, and finally testing, deployment, and documentation. A task only moves to the next sprint once it has been implemented and verified.</w:t>
      </w:r>
    </w:p>
    <w:p>
      <w:pPr>
        <w:spacing w:after="2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4550"/>
        <w:gridCol w:w="3200"/>
      </w:tblGrid>
      <w:tr>
        <w:trPr>
          <w:tblHeader/>
        </w:trPr>
        <w:tc>
          <w:tcPr>
            <w:tcW w:type="dxa" w:w="1600"/>
            <w:shd w:fill="1F4E5F" w:color="auto" w:val="clear"/>
            <w:tcMar>
              <w:top w:type="dxa" w:w="100"/>
              <w:left w:type="dxa" w:w="120"/>
              <w:bottom w:type="dxa" w:w="100"/>
              <w:right w:type="dxa" w:w="120"/>
            </w:tcMar>
          </w:tcPr>
          <w:p>
            <w:r>
              <w:rPr>
                <w:b/>
                <w:bCs/>
                <w:color w:val="FFFFFF"/>
                <w:sz w:val="20"/>
                <w:szCs w:val="20"/>
              </w:rPr>
              <w:t xml:space="preserve">Sprint Focus</w:t>
            </w:r>
          </w:p>
        </w:tc>
        <w:tc>
          <w:tcPr>
            <w:tcW w:type="dxa" w:w="4550"/>
            <w:shd w:fill="1F4E5F" w:color="auto" w:val="clear"/>
            <w:tcMar>
              <w:top w:type="dxa" w:w="100"/>
              <w:left w:type="dxa" w:w="120"/>
              <w:bottom w:type="dxa" w:w="100"/>
              <w:right w:type="dxa" w:w="120"/>
            </w:tcMar>
          </w:tcPr>
          <w:p>
            <w:r>
              <w:rPr>
                <w:b/>
                <w:bCs/>
                <w:color w:val="FFFFFF"/>
                <w:sz w:val="20"/>
                <w:szCs w:val="20"/>
              </w:rPr>
              <w:t xml:space="preserve">Key Activities</w:t>
            </w:r>
          </w:p>
        </w:tc>
        <w:tc>
          <w:tcPr>
            <w:tcW w:type="dxa" w:w="3200"/>
            <w:shd w:fill="1F4E5F" w:color="auto" w:val="clear"/>
            <w:tcMar>
              <w:top w:type="dxa" w:w="100"/>
              <w:left w:type="dxa" w:w="120"/>
              <w:bottom w:type="dxa" w:w="100"/>
              <w:right w:type="dxa" w:w="120"/>
            </w:tcMar>
          </w:tcPr>
          <w:p>
            <w:r>
              <w:rPr>
                <w:b/>
                <w:bCs/>
                <w:color w:val="FFFFFF"/>
                <w:sz w:val="20"/>
                <w:szCs w:val="20"/>
              </w:rPr>
              <w:t xml:space="preserve">Outcome Expected</w:t>
            </w:r>
          </w:p>
        </w:tc>
      </w:tr>
      <w:tr>
        <w:tc>
          <w:tcPr>
            <w:tcW w:type="dxa" w:w="1600"/>
            <w:tcMar>
              <w:top w:type="dxa" w:w="100"/>
              <w:left w:type="dxa" w:w="120"/>
              <w:bottom w:type="dxa" w:w="100"/>
              <w:right w:type="dxa" w:w="120"/>
            </w:tcMar>
          </w:tcPr>
          <w:p>
            <w:r>
              <w:rPr>
                <w:b w:val="false"/>
                <w:bCs w:val="false"/>
                <w:color w:val="000000"/>
                <w:sz w:val="20"/>
                <w:szCs w:val="20"/>
              </w:rPr>
              <w:t xml:space="preserve">Foundation</w:t>
            </w:r>
          </w:p>
        </w:tc>
        <w:tc>
          <w:tcPr>
            <w:tcW w:type="dxa" w:w="4550"/>
            <w:tcMar>
              <w:top w:type="dxa" w:w="100"/>
              <w:left w:type="dxa" w:w="120"/>
              <w:bottom w:type="dxa" w:w="100"/>
              <w:right w:type="dxa" w:w="120"/>
            </w:tcMar>
          </w:tcPr>
          <w:p>
            <w:r>
              <w:rPr>
                <w:b w:val="false"/>
                <w:bCs w:val="false"/>
                <w:color w:val="000000"/>
                <w:sz w:val="20"/>
                <w:szCs w:val="20"/>
              </w:rPr>
              <w:t xml:space="preserve">Set up authentication, base UI shell, and secure user access</w:t>
            </w:r>
          </w:p>
        </w:tc>
        <w:tc>
          <w:tcPr>
            <w:tcW w:type="dxa" w:w="3200"/>
            <w:tcMar>
              <w:top w:type="dxa" w:w="100"/>
              <w:left w:type="dxa" w:w="120"/>
              <w:bottom w:type="dxa" w:w="100"/>
              <w:right w:type="dxa" w:w="120"/>
            </w:tcMar>
          </w:tcPr>
          <w:p>
            <w:r>
              <w:rPr>
                <w:b w:val="false"/>
                <w:bCs w:val="false"/>
                <w:color w:val="000000"/>
                <w:sz w:val="20"/>
                <w:szCs w:val="20"/>
              </w:rPr>
              <w:t xml:space="preserve">Users can log in and reach a working dashboard shell</w:t>
            </w:r>
          </w:p>
        </w:tc>
      </w:tr>
      <w:tr>
        <w:tc>
          <w:tcPr>
            <w:tcW w:type="dxa" w:w="1600"/>
            <w:tcMar>
              <w:top w:type="dxa" w:w="100"/>
              <w:left w:type="dxa" w:w="120"/>
              <w:bottom w:type="dxa" w:w="100"/>
              <w:right w:type="dxa" w:w="120"/>
            </w:tcMar>
          </w:tcPr>
          <w:p>
            <w:r>
              <w:rPr>
                <w:b w:val="false"/>
                <w:bCs w:val="false"/>
                <w:color w:val="000000"/>
                <w:sz w:val="20"/>
                <w:szCs w:val="20"/>
              </w:rPr>
              <w:t xml:space="preserve">Core Analytics</w:t>
            </w:r>
          </w:p>
        </w:tc>
        <w:tc>
          <w:tcPr>
            <w:tcW w:type="dxa" w:w="4550"/>
            <w:tcMar>
              <w:top w:type="dxa" w:w="100"/>
              <w:left w:type="dxa" w:w="120"/>
              <w:bottom w:type="dxa" w:w="100"/>
              <w:right w:type="dxa" w:w="120"/>
            </w:tcMar>
          </w:tcPr>
          <w:p>
            <w:r>
              <w:rPr>
                <w:b w:val="false"/>
                <w:bCs w:val="false"/>
                <w:color w:val="000000"/>
                <w:sz w:val="20"/>
                <w:szCs w:val="20"/>
              </w:rPr>
              <w:t xml:space="preserve">Build threat overview, analytics widgets, and statistics views</w:t>
            </w:r>
          </w:p>
        </w:tc>
        <w:tc>
          <w:tcPr>
            <w:tcW w:type="dxa" w:w="3200"/>
            <w:tcMar>
              <w:top w:type="dxa" w:w="100"/>
              <w:left w:type="dxa" w:w="120"/>
              <w:bottom w:type="dxa" w:w="100"/>
              <w:right w:type="dxa" w:w="120"/>
            </w:tcMar>
          </w:tcPr>
          <w:p>
            <w:r>
              <w:rPr>
                <w:b w:val="false"/>
                <w:bCs w:val="false"/>
                <w:color w:val="000000"/>
                <w:sz w:val="20"/>
                <w:szCs w:val="20"/>
              </w:rPr>
              <w:t xml:space="preserve">Live security metrics visible on the dashboard</w:t>
            </w:r>
          </w:p>
        </w:tc>
      </w:tr>
      <w:tr>
        <w:tc>
          <w:tcPr>
            <w:tcW w:type="dxa" w:w="1600"/>
            <w:tcMar>
              <w:top w:type="dxa" w:w="100"/>
              <w:left w:type="dxa" w:w="120"/>
              <w:bottom w:type="dxa" w:w="100"/>
              <w:right w:type="dxa" w:w="120"/>
            </w:tcMar>
          </w:tcPr>
          <w:p>
            <w:r>
              <w:rPr>
                <w:b w:val="false"/>
                <w:bCs w:val="false"/>
                <w:color w:val="000000"/>
                <w:sz w:val="20"/>
                <w:szCs w:val="20"/>
              </w:rPr>
              <w:t xml:space="preserve">Detection Tools</w:t>
            </w:r>
          </w:p>
        </w:tc>
        <w:tc>
          <w:tcPr>
            <w:tcW w:type="dxa" w:w="4550"/>
            <w:tcMar>
              <w:top w:type="dxa" w:w="100"/>
              <w:left w:type="dxa" w:w="120"/>
              <w:bottom w:type="dxa" w:w="100"/>
              <w:right w:type="dxa" w:w="120"/>
            </w:tcMar>
          </w:tcPr>
          <w:p>
            <w:r>
              <w:rPr>
                <w:b w:val="false"/>
                <w:bCs w:val="false"/>
                <w:color w:val="000000"/>
                <w:sz w:val="20"/>
                <w:szCs w:val="20"/>
              </w:rPr>
              <w:t xml:space="preserve">Implement URL, QR, image, and Wireshark-based scanning modules</w:t>
            </w:r>
          </w:p>
        </w:tc>
        <w:tc>
          <w:tcPr>
            <w:tcW w:type="dxa" w:w="3200"/>
            <w:tcMar>
              <w:top w:type="dxa" w:w="100"/>
              <w:left w:type="dxa" w:w="120"/>
              <w:bottom w:type="dxa" w:w="100"/>
              <w:right w:type="dxa" w:w="120"/>
            </w:tcMar>
          </w:tcPr>
          <w:p>
            <w:r>
              <w:rPr>
                <w:b w:val="false"/>
                <w:bCs w:val="false"/>
                <w:color w:val="000000"/>
                <w:sz w:val="20"/>
                <w:szCs w:val="20"/>
              </w:rPr>
              <w:t xml:space="preserve">Users can scan and receive threat verdicts</w:t>
            </w:r>
          </w:p>
        </w:tc>
      </w:tr>
      <w:tr>
        <w:tc>
          <w:tcPr>
            <w:tcW w:type="dxa" w:w="1600"/>
            <w:tcMar>
              <w:top w:type="dxa" w:w="100"/>
              <w:left w:type="dxa" w:w="120"/>
              <w:bottom w:type="dxa" w:w="100"/>
              <w:right w:type="dxa" w:w="120"/>
            </w:tcMar>
          </w:tcPr>
          <w:p>
            <w:r>
              <w:rPr>
                <w:b w:val="false"/>
                <w:bCs w:val="false"/>
                <w:color w:val="000000"/>
                <w:sz w:val="20"/>
                <w:szCs w:val="20"/>
              </w:rPr>
              <w:t xml:space="preserve">AI Copilot</w:t>
            </w:r>
          </w:p>
        </w:tc>
        <w:tc>
          <w:tcPr>
            <w:tcW w:type="dxa" w:w="4550"/>
            <w:tcMar>
              <w:top w:type="dxa" w:w="100"/>
              <w:left w:type="dxa" w:w="120"/>
              <w:bottom w:type="dxa" w:w="100"/>
              <w:right w:type="dxa" w:w="120"/>
            </w:tcMar>
          </w:tcPr>
          <w:p>
            <w:r>
              <w:rPr>
                <w:b w:val="false"/>
                <w:bCs w:val="false"/>
                <w:color w:val="000000"/>
                <w:sz w:val="20"/>
                <w:szCs w:val="20"/>
              </w:rPr>
              <w:t xml:space="preserve">Integrate the AI Security Copilot for guidance and explanations</w:t>
            </w:r>
          </w:p>
        </w:tc>
        <w:tc>
          <w:tcPr>
            <w:tcW w:type="dxa" w:w="3200"/>
            <w:tcMar>
              <w:top w:type="dxa" w:w="100"/>
              <w:left w:type="dxa" w:w="120"/>
              <w:bottom w:type="dxa" w:w="100"/>
              <w:right w:type="dxa" w:w="120"/>
            </w:tcMar>
          </w:tcPr>
          <w:p>
            <w:r>
              <w:rPr>
                <w:b w:val="false"/>
                <w:bCs w:val="false"/>
                <w:color w:val="000000"/>
                <w:sz w:val="20"/>
                <w:szCs w:val="20"/>
              </w:rPr>
              <w:t xml:space="preserve">AI-assisted recommendations available in-app</w:t>
            </w:r>
          </w:p>
        </w:tc>
      </w:tr>
      <w:tr>
        <w:tc>
          <w:tcPr>
            <w:tcW w:type="dxa" w:w="1600"/>
            <w:tcMar>
              <w:top w:type="dxa" w:w="100"/>
              <w:left w:type="dxa" w:w="120"/>
              <w:bottom w:type="dxa" w:w="100"/>
              <w:right w:type="dxa" w:w="120"/>
            </w:tcMar>
          </w:tcPr>
          <w:p>
            <w:r>
              <w:rPr>
                <w:b w:val="false"/>
                <w:bCs w:val="false"/>
                <w:color w:val="000000"/>
                <w:sz w:val="20"/>
                <w:szCs w:val="20"/>
              </w:rPr>
              <w:t xml:space="preserve">Reporting</w:t>
            </w:r>
          </w:p>
        </w:tc>
        <w:tc>
          <w:tcPr>
            <w:tcW w:type="dxa" w:w="4550"/>
            <w:tcMar>
              <w:top w:type="dxa" w:w="100"/>
              <w:left w:type="dxa" w:w="120"/>
              <w:bottom w:type="dxa" w:w="100"/>
              <w:right w:type="dxa" w:w="120"/>
            </w:tcMar>
          </w:tcPr>
          <w:p>
            <w:r>
              <w:rPr>
                <w:b w:val="false"/>
                <w:bCs w:val="false"/>
                <w:color w:val="000000"/>
                <w:sz w:val="20"/>
                <w:szCs w:val="20"/>
              </w:rPr>
              <w:t xml:space="preserve">Build reports, risk mitigation analytics, and threat breakdowns</w:t>
            </w:r>
          </w:p>
        </w:tc>
        <w:tc>
          <w:tcPr>
            <w:tcW w:type="dxa" w:w="3200"/>
            <w:tcMar>
              <w:top w:type="dxa" w:w="100"/>
              <w:left w:type="dxa" w:w="120"/>
              <w:bottom w:type="dxa" w:w="100"/>
              <w:right w:type="dxa" w:w="120"/>
            </w:tcMar>
          </w:tcPr>
          <w:p>
            <w:r>
              <w:rPr>
                <w:b w:val="false"/>
                <w:bCs w:val="false"/>
                <w:color w:val="000000"/>
                <w:sz w:val="20"/>
                <w:szCs w:val="20"/>
              </w:rPr>
              <w:t xml:space="preserve">Exportable, readable risk reports</w:t>
            </w:r>
          </w:p>
        </w:tc>
      </w:tr>
      <w:tr>
        <w:tc>
          <w:tcPr>
            <w:tcW w:type="dxa" w:w="1600"/>
            <w:tcMar>
              <w:top w:type="dxa" w:w="100"/>
              <w:left w:type="dxa" w:w="120"/>
              <w:bottom w:type="dxa" w:w="100"/>
              <w:right w:type="dxa" w:w="120"/>
            </w:tcMar>
          </w:tcPr>
          <w:p>
            <w:r>
              <w:rPr>
                <w:b w:val="false"/>
                <w:bCs w:val="false"/>
                <w:color w:val="000000"/>
                <w:sz w:val="20"/>
                <w:szCs w:val="20"/>
              </w:rPr>
              <w:t xml:space="preserve">Release</w:t>
            </w:r>
          </w:p>
        </w:tc>
        <w:tc>
          <w:tcPr>
            <w:tcW w:type="dxa" w:w="4550"/>
            <w:tcMar>
              <w:top w:type="dxa" w:w="100"/>
              <w:left w:type="dxa" w:w="120"/>
              <w:bottom w:type="dxa" w:w="100"/>
              <w:right w:type="dxa" w:w="120"/>
            </w:tcMar>
          </w:tcPr>
          <w:p>
            <w:r>
              <w:rPr>
                <w:b w:val="false"/>
                <w:bCs w:val="false"/>
                <w:color w:val="000000"/>
                <w:sz w:val="20"/>
                <w:szCs w:val="20"/>
              </w:rPr>
              <w:t xml:space="preserve">Testing, deployment, and documentation finalisation</w:t>
            </w:r>
          </w:p>
        </w:tc>
        <w:tc>
          <w:tcPr>
            <w:tcW w:type="dxa" w:w="3200"/>
            <w:tcMar>
              <w:top w:type="dxa" w:w="100"/>
              <w:left w:type="dxa" w:w="120"/>
              <w:bottom w:type="dxa" w:w="100"/>
              <w:right w:type="dxa" w:w="120"/>
            </w:tcMar>
          </w:tcPr>
          <w:p>
            <w:r>
              <w:rPr>
                <w:b w:val="false"/>
                <w:bCs w:val="false"/>
                <w:color w:val="000000"/>
                <w:sz w:val="20"/>
                <w:szCs w:val="20"/>
              </w:rPr>
              <w:t xml:space="preserve">Deployed, demo-ready application</w:t>
            </w:r>
          </w:p>
        </w:tc>
      </w:tr>
    </w:tbl>
    <w:p>
      <w:pPr>
        <w:spacing w:after="240"/>
      </w:pPr>
    </w:p>
    <w:p>
      <w:pPr>
        <w:pStyle w:val="Heading1"/>
        <w:pBdr>
          <w:bottom w:val="single" w:color="1F4E5F" w:sz="8" w:space="4"/>
        </w:pBdr>
        <w:spacing w:after="160" w:before="320"/>
      </w:pPr>
      <w:r>
        <w:rPr>
          <w:b/>
          <w:bCs/>
          <w:color w:val="1F4E5F"/>
          <w:sz w:val="27"/>
          <w:szCs w:val="27"/>
        </w:rPr>
        <w:t xml:space="preserve">6. Definition of Ready (DoR)</w:t>
      </w:r>
    </w:p>
    <w:p>
      <w:pPr>
        <w:spacing w:after="180"/>
      </w:pPr>
      <w:r>
        <w:rPr>
          <w:sz w:val="22"/>
          <w:szCs w:val="22"/>
        </w:rPr>
        <w:t xml:space="preserve">A task is considered ready to pick up when its requirement is clearly written, the expected outcome is understood, all necessary inputs are available, dependencies on other tasks are known, and the assignee can begin work without major open questions.</w:t>
      </w:r>
    </w:p>
    <w:p>
      <w:pPr>
        <w:pStyle w:val="Heading1"/>
        <w:pBdr>
          <w:bottom w:val="single" w:color="1F4E5F" w:sz="8" w:space="4"/>
        </w:pBdr>
        <w:spacing w:after="160" w:before="320"/>
      </w:pPr>
      <w:r>
        <w:rPr>
          <w:b/>
          <w:bCs/>
          <w:color w:val="1F4E5F"/>
          <w:sz w:val="27"/>
          <w:szCs w:val="27"/>
        </w:rPr>
        <w:t xml:space="preserve">7. Definition of Done (DoD)</w:t>
      </w:r>
    </w:p>
    <w:p>
      <w:pPr>
        <w:spacing w:after="180"/>
      </w:pPr>
      <w:r>
        <w:rPr>
          <w:sz w:val="22"/>
          <w:szCs w:val="22"/>
        </w:rPr>
        <w:t xml:space="preserve">A task is marked done only when the feature has been built, connected into the wider application, tested, and cleared of major issues. The user interface must behave as expected, and the finished work must be reflected in the project repository or documentation wherever required.</w:t>
      </w:r>
    </w:p>
    <w:p>
      <w:pPr>
        <w:pStyle w:val="Heading1"/>
        <w:pBdr>
          <w:bottom w:val="single" w:color="1F4E5F" w:sz="8" w:space="4"/>
        </w:pBdr>
        <w:spacing w:after="160" w:before="320"/>
      </w:pPr>
      <w:r>
        <w:rPr>
          <w:b/>
          <w:bCs/>
          <w:color w:val="1F4E5F"/>
          <w:sz w:val="27"/>
          <w:szCs w:val="27"/>
        </w:rPr>
        <w:t xml:space="preserve">8. Team Collaboration and Git Workflow</w:t>
      </w:r>
    </w:p>
    <w:p>
      <w:pPr>
        <w:spacing w:after="180"/>
      </w:pPr>
      <w:r>
        <w:rPr>
          <w:sz w:val="22"/>
          <w:szCs w:val="22"/>
        </w:rPr>
        <w:t xml:space="preserve">GitHub is the backbone of collaboration for this project. The everyday workflow is straightforward: pull the latest changes, work on the assigned feature in isolation, test it locally, commit with a clear and meaningful message, push the changes, and give the updated project a final review before any demonstration. The final repository holds both the working source code and the complete Agile documentation.</w:t>
      </w:r>
    </w:p>
    <w:p>
      <w:pPr>
        <w:pStyle w:val="Heading1"/>
        <w:pBdr>
          <w:bottom w:val="single" w:color="1F4E5F" w:sz="8" w:space="4"/>
        </w:pBdr>
        <w:spacing w:after="160" w:before="320"/>
      </w:pPr>
      <w:r>
        <w:rPr>
          <w:b/>
          <w:bCs/>
          <w:color w:val="1F4E5F"/>
          <w:sz w:val="27"/>
          <w:szCs w:val="27"/>
        </w:rPr>
        <w:t xml:space="preserve">9. Testing and Quality Checks</w:t>
      </w:r>
    </w:p>
    <w:p>
      <w:pPr>
        <w:spacing w:after="180"/>
      </w:pPr>
      <w:r>
        <w:rPr>
          <w:sz w:val="22"/>
          <w:szCs w:val="22"/>
        </w:rPr>
        <w:t xml:space="preserve">Before anything is considered stable, the team checks page navigation, authentication flow, dashboard components, data rendering accuracy, AI copilot responses, scanning module outputs, report generation, responsive behaviour across screen sizes, and overall deployment health. A local check is done before every important push or demo to avoid last-minute surprises.</w:t>
      </w:r>
    </w:p>
    <w:p>
      <w:pPr>
        <w:pStyle w:val="Heading1"/>
        <w:pBdr>
          <w:bottom w:val="single" w:color="1F4E5F" w:sz="8" w:space="4"/>
        </w:pBdr>
        <w:spacing w:after="160" w:before="320"/>
      </w:pPr>
      <w:r>
        <w:rPr>
          <w:b/>
          <w:bCs/>
          <w:color w:val="1F4E5F"/>
          <w:sz w:val="27"/>
          <w:szCs w:val="27"/>
        </w:rPr>
        <w:t xml:space="preserve">10. AI Integration</w:t>
      </w:r>
    </w:p>
    <w:p>
      <w:pPr>
        <w:spacing w:after="180"/>
      </w:pPr>
      <w:r>
        <w:rPr>
          <w:sz w:val="22"/>
          <w:szCs w:val="22"/>
        </w:rPr>
        <w:t xml:space="preserve">The AI Security Copilot runs on an external AI API, with its model configuration kept separate from the application's source code through environment variables. This separation means that if an AI model is ever deprecated or replaced, only the model identifier and configuration need to be updated — after which the application is rebuilt and redeployed with minimal disruption.</w:t>
      </w:r>
    </w:p>
    <w:p>
      <w:pPr>
        <w:pStyle w:val="Heading1"/>
        <w:pBdr>
          <w:bottom w:val="single" w:color="1F4E5F" w:sz="8" w:space="4"/>
        </w:pBdr>
        <w:spacing w:after="160" w:before="320"/>
      </w:pPr>
      <w:r>
        <w:rPr>
          <w:b/>
          <w:bCs/>
          <w:color w:val="1F4E5F"/>
          <w:sz w:val="27"/>
          <w:szCs w:val="27"/>
        </w:rPr>
        <w:t xml:space="preserve">11. Deployment</w:t>
      </w:r>
    </w:p>
    <w:p>
      <w:pPr>
        <w:spacing w:after="180"/>
      </w:pPr>
      <w:r>
        <w:rPr>
          <w:sz w:val="22"/>
          <w:szCs w:val="22"/>
        </w:rPr>
        <w:t xml:space="preserve">The finished application is deployed as a live web application, with the deployment link kept up to date for demonstrations. Any environment variables the AI integration needs must be correctly configured in the deployment environment. After every code change or environment-variable update, the live URL is checked to confirm the deployment is working as intended.</w:t>
      </w:r>
    </w:p>
    <w:p>
      <w:pPr>
        <w:pStyle w:val="Heading1"/>
        <w:pBdr>
          <w:bottom w:val="single" w:color="1F4E5F" w:sz="8" w:space="4"/>
        </w:pBdr>
        <w:spacing w:after="160" w:before="320"/>
      </w:pPr>
      <w:r>
        <w:rPr>
          <w:b/>
          <w:bCs/>
          <w:color w:val="1F4E5F"/>
          <w:sz w:val="27"/>
          <w:szCs w:val="27"/>
        </w:rPr>
        <w:t xml:space="preserve">12. Risk Management</w:t>
      </w:r>
    </w:p>
    <w:p>
      <w:pPr>
        <w:spacing w:after="180"/>
      </w:pPr>
      <w:r>
        <w:rPr>
          <w:sz w:val="22"/>
          <w:szCs w:val="22"/>
        </w:rPr>
        <w:t xml:space="preserve">The main risks facing the project include changes to the AI model or API, API usage limits, deployment configuration errors, dependency issues, merge conflicts, and documentation falling out of date. These are managed by keeping configuration out of the source code, testing alternative AI models when needed, maintaining a clean Git history, re-verifying the deployment after every change, and updating documentation continuously rather than at the end.</w:t>
      </w:r>
    </w:p>
    <w:p>
      <w:pPr>
        <w:pStyle w:val="Heading1"/>
        <w:pBdr>
          <w:bottom w:val="single" w:color="1F4E5F" w:sz="8" w:space="4"/>
        </w:pBdr>
        <w:spacing w:after="160" w:before="320"/>
      </w:pPr>
      <w:r>
        <w:rPr>
          <w:b/>
          <w:bCs/>
          <w:color w:val="1F4E5F"/>
          <w:sz w:val="27"/>
          <w:szCs w:val="27"/>
        </w:rPr>
        <w:t xml:space="preserve">13. Sprint Review / Internal Demonstration Checklist</w:t>
      </w:r>
    </w:p>
    <w:p>
      <w:pPr>
        <w:pStyle w:val="ListParagraph"/>
        <w:numPr>
          <w:ilvl w:val="0"/>
          <w:numId w:val="2"/>
        </w:numPr>
        <w:spacing w:after="80"/>
      </w:pPr>
      <w:r>
        <w:rPr>
          <w:sz w:val="22"/>
          <w:szCs w:val="22"/>
        </w:rPr>
        <w:t xml:space="preserve">Application opens correctly and loads without errors</w:t>
      </w:r>
    </w:p>
    <w:p>
      <w:pPr>
        <w:pStyle w:val="ListParagraph"/>
        <w:numPr>
          <w:ilvl w:val="0"/>
          <w:numId w:val="2"/>
        </w:numPr>
        <w:spacing w:after="80"/>
      </w:pPr>
      <w:r>
        <w:rPr>
          <w:sz w:val="22"/>
          <w:szCs w:val="22"/>
        </w:rPr>
        <w:t xml:space="preserve">Login and authentication work as expected</w:t>
      </w:r>
    </w:p>
    <w:p>
      <w:pPr>
        <w:pStyle w:val="ListParagraph"/>
        <w:numPr>
          <w:ilvl w:val="0"/>
          <w:numId w:val="2"/>
        </w:numPr>
        <w:spacing w:after="80"/>
      </w:pPr>
      <w:r>
        <w:rPr>
          <w:sz w:val="22"/>
          <w:szCs w:val="22"/>
        </w:rPr>
        <w:t xml:space="preserve">Dashboard pages load with accurate, live data</w:t>
      </w:r>
    </w:p>
    <w:p>
      <w:pPr>
        <w:pStyle w:val="ListParagraph"/>
        <w:numPr>
          <w:ilvl w:val="0"/>
          <w:numId w:val="2"/>
        </w:numPr>
        <w:spacing w:after="80"/>
      </w:pPr>
      <w:r>
        <w:rPr>
          <w:sz w:val="22"/>
          <w:szCs w:val="22"/>
        </w:rPr>
        <w:t xml:space="preserve">Key analytics and statistics are clearly visible</w:t>
      </w:r>
    </w:p>
    <w:p>
      <w:pPr>
        <w:pStyle w:val="ListParagraph"/>
        <w:numPr>
          <w:ilvl w:val="0"/>
          <w:numId w:val="2"/>
        </w:numPr>
        <w:spacing w:after="80"/>
      </w:pPr>
      <w:r>
        <w:rPr>
          <w:sz w:val="22"/>
          <w:szCs w:val="22"/>
        </w:rPr>
        <w:t xml:space="preserve">AI Copilot responds correctly to sample queries</w:t>
      </w:r>
    </w:p>
    <w:p>
      <w:pPr>
        <w:pStyle w:val="ListParagraph"/>
        <w:numPr>
          <w:ilvl w:val="0"/>
          <w:numId w:val="2"/>
        </w:numPr>
        <w:spacing w:after="80"/>
      </w:pPr>
      <w:r>
        <w:rPr>
          <w:sz w:val="22"/>
          <w:szCs w:val="22"/>
        </w:rPr>
        <w:t xml:space="preserve">Major scanning and reporting features work end to end</w:t>
      </w:r>
    </w:p>
    <w:p>
      <w:pPr>
        <w:pStyle w:val="ListParagraph"/>
        <w:numPr>
          <w:ilvl w:val="0"/>
          <w:numId w:val="2"/>
        </w:numPr>
        <w:spacing w:after="80"/>
      </w:pPr>
      <w:r>
        <w:rPr>
          <w:sz w:val="22"/>
          <w:szCs w:val="22"/>
        </w:rPr>
        <w:t xml:space="preserve">Deployment link is live and accessible</w:t>
      </w:r>
    </w:p>
    <w:p>
      <w:pPr>
        <w:pStyle w:val="ListParagraph"/>
        <w:numPr>
          <w:ilvl w:val="0"/>
          <w:numId w:val="2"/>
        </w:numPr>
        <w:spacing w:after="80"/>
      </w:pPr>
      <w:r>
        <w:rPr>
          <w:sz w:val="22"/>
          <w:szCs w:val="22"/>
        </w:rPr>
        <w:t xml:space="preserve">GitHub repository is accessible and up to date</w:t>
      </w:r>
    </w:p>
    <w:p>
      <w:pPr>
        <w:pStyle w:val="ListParagraph"/>
        <w:numPr>
          <w:ilvl w:val="0"/>
          <w:numId w:val="2"/>
        </w:numPr>
        <w:spacing w:after="80"/>
      </w:pPr>
      <w:r>
        <w:rPr>
          <w:sz w:val="22"/>
          <w:szCs w:val="22"/>
        </w:rPr>
        <w:t xml:space="preserve">Agile documentation is complete and current</w:t>
      </w:r>
    </w:p>
    <w:p>
      <w:pPr>
        <w:pStyle w:val="ListParagraph"/>
        <w:numPr>
          <w:ilvl w:val="0"/>
          <w:numId w:val="2"/>
        </w:numPr>
        <w:spacing w:after="80"/>
      </w:pPr>
      <w:r>
        <w:rPr>
          <w:sz w:val="22"/>
          <w:szCs w:val="22"/>
        </w:rPr>
        <w:t xml:space="preserve">The team can explain the project's architecture and major features</w:t>
      </w:r>
    </w:p>
    <w:p>
      <w:pPr>
        <w:pStyle w:val="Heading1"/>
        <w:pBdr>
          <w:bottom w:val="single" w:color="1F4E5F" w:sz="8" w:space="4"/>
        </w:pBdr>
        <w:spacing w:after="160" w:before="320"/>
      </w:pPr>
      <w:r>
        <w:rPr>
          <w:b/>
          <w:bCs/>
          <w:color w:val="1F4E5F"/>
          <w:sz w:val="27"/>
          <w:szCs w:val="27"/>
        </w:rPr>
        <w:t xml:space="preserve">14. Retrospective</w:t>
      </w:r>
    </w:p>
    <w:p>
      <w:pPr>
        <w:spacing w:after="180"/>
      </w:pPr>
      <w:r>
        <w:rPr>
          <w:b/>
          <w:bCs/>
          <w:color w:val="1F4E5F"/>
          <w:sz w:val="22"/>
          <w:szCs w:val="22"/>
        </w:rPr>
        <w:t xml:space="preserve">What went well: </w:t>
      </w:r>
      <w:r>
        <w:rPr>
          <w:sz w:val="22"/>
          <w:szCs w:val="22"/>
        </w:rPr>
        <w:t xml:space="preserve">steady incremental development, a well-organised central GitHub repository, continuous testing throughout the sprints, and confidence gained through deployment-based verification.</w:t>
      </w:r>
    </w:p>
    <w:p>
      <w:pPr>
        <w:spacing w:after="180"/>
      </w:pPr>
      <w:r>
        <w:rPr>
          <w:b/>
          <w:bCs/>
          <w:color w:val="1F4E5F"/>
          <w:sz w:val="22"/>
          <w:szCs w:val="22"/>
        </w:rPr>
        <w:t xml:space="preserve">What can be improved: </w:t>
      </w:r>
      <w:r>
        <w:rPr>
          <w:sz w:val="22"/>
          <w:szCs w:val="22"/>
        </w:rPr>
        <w:t xml:space="preserve">clearer ownership of individual tasks, earlier integration testing between modules, tighter tracking of changes, and updating documentation as work happens instead of leaving it for the end.</w:t>
      </w:r>
    </w:p>
    <w:p>
      <w:pPr>
        <w:spacing w:after="180"/>
      </w:pPr>
      <w:r>
        <w:rPr>
          <w:b/>
          <w:bCs/>
          <w:color w:val="1F4E5F"/>
          <w:sz w:val="22"/>
          <w:szCs w:val="22"/>
        </w:rPr>
        <w:t xml:space="preserve">Action for the next iteration: </w:t>
      </w:r>
      <w:r>
        <w:rPr>
          <w:sz w:val="22"/>
          <w:szCs w:val="22"/>
        </w:rPr>
        <w:t xml:space="preserve">maintain a lightweight running task list, raise blockers as soon as they appear, test every feature as it gets integrated, and keep the repository and live deployment in sync at all times.</w:t>
      </w:r>
    </w:p>
    <w:p>
      <w:pPr>
        <w:pStyle w:val="Heading1"/>
        <w:pBdr>
          <w:bottom w:val="single" w:color="1F4E5F" w:sz="8" w:space="4"/>
        </w:pBdr>
        <w:spacing w:after="160" w:before="320"/>
      </w:pPr>
      <w:r>
        <w:rPr>
          <w:b/>
          <w:bCs/>
          <w:color w:val="1F4E5F"/>
          <w:sz w:val="27"/>
          <w:szCs w:val="27"/>
        </w:rPr>
        <w:t xml:space="preserve">15. Deliverables</w:t>
      </w:r>
    </w:p>
    <w:p>
      <w:pPr>
        <w:pStyle w:val="ListParagraph"/>
        <w:numPr>
          <w:ilvl w:val="0"/>
          <w:numId w:val="2"/>
        </w:numPr>
        <w:spacing w:after="80"/>
      </w:pPr>
      <w:r>
        <w:rPr>
          <w:sz w:val="22"/>
          <w:szCs w:val="22"/>
        </w:rPr>
        <w:t xml:space="preserve">A working Security Operations Dashboard</w:t>
      </w:r>
    </w:p>
    <w:p>
      <w:pPr>
        <w:pStyle w:val="ListParagraph"/>
        <w:numPr>
          <w:ilvl w:val="0"/>
          <w:numId w:val="2"/>
        </w:numPr>
        <w:spacing w:after="80"/>
      </w:pPr>
      <w:r>
        <w:rPr>
          <w:sz w:val="22"/>
          <w:szCs w:val="22"/>
        </w:rPr>
        <w:t xml:space="preserve">GitHub repository containing the full project source code</w:t>
      </w:r>
    </w:p>
    <w:p>
      <w:pPr>
        <w:pStyle w:val="ListParagraph"/>
        <w:numPr>
          <w:ilvl w:val="0"/>
          <w:numId w:val="2"/>
        </w:numPr>
        <w:spacing w:after="80"/>
      </w:pPr>
      <w:r>
        <w:rPr>
          <w:sz w:val="22"/>
          <w:szCs w:val="22"/>
        </w:rPr>
        <w:t xml:space="preserve">An active deployment link</w:t>
      </w:r>
    </w:p>
    <w:p>
      <w:pPr>
        <w:pStyle w:val="ListParagraph"/>
        <w:numPr>
          <w:ilvl w:val="0"/>
          <w:numId w:val="2"/>
        </w:numPr>
        <w:spacing w:after="80"/>
      </w:pPr>
      <w:r>
        <w:rPr>
          <w:sz w:val="22"/>
          <w:szCs w:val="22"/>
        </w:rPr>
        <w:t xml:space="preserve">Complete Agile documentation</w:t>
      </w:r>
    </w:p>
    <w:p>
      <w:pPr>
        <w:pStyle w:val="ListParagraph"/>
        <w:numPr>
          <w:ilvl w:val="0"/>
          <w:numId w:val="2"/>
        </w:numPr>
        <w:spacing w:after="80"/>
      </w:pPr>
      <w:r>
        <w:rPr>
          <w:sz w:val="22"/>
          <w:szCs w:val="22"/>
        </w:rPr>
        <w:t xml:space="preserve">A live project demonstration</w:t>
      </w:r>
    </w:p>
    <w:p>
      <w:pPr>
        <w:pStyle w:val="ListParagraph"/>
        <w:numPr>
          <w:ilvl w:val="0"/>
          <w:numId w:val="2"/>
        </w:numPr>
        <w:spacing w:after="80"/>
      </w:pPr>
      <w:r>
        <w:rPr>
          <w:sz w:val="22"/>
          <w:szCs w:val="22"/>
        </w:rPr>
        <w:t xml:space="preserve">Supporting reports and screenshots where required</w:t>
      </w:r>
    </w:p>
    <w:p>
      <w:pPr>
        <w:pStyle w:val="Heading1"/>
        <w:pBdr>
          <w:bottom w:val="single" w:color="1F4E5F" w:sz="8" w:space="4"/>
        </w:pBdr>
        <w:spacing w:after="160" w:before="320"/>
      </w:pPr>
      <w:r>
        <w:rPr>
          <w:b/>
          <w:bCs/>
          <w:color w:val="1F4E5F"/>
          <w:sz w:val="27"/>
          <w:szCs w:val="27"/>
        </w:rPr>
        <w:t xml:space="preserve">16. Team / Document Ownership</w:t>
      </w:r>
    </w:p>
    <w:p>
      <w:pPr>
        <w:spacing w:after="180"/>
      </w:pPr>
      <w:r>
        <w:rPr>
          <w:b/>
          <w:bCs/>
          <w:color w:val="1F4E5F"/>
          <w:sz w:val="22"/>
          <w:szCs w:val="22"/>
        </w:rPr>
        <w:t xml:space="preserve">Document prepared and maintained by: </w:t>
      </w:r>
      <w:r>
        <w:rPr>
          <w:sz w:val="22"/>
          <w:szCs w:val="22"/>
        </w:rPr>
        <w:t xml:space="preserve">Anjali Singh</w:t>
      </w:r>
    </w:p>
    <w:p>
      <w:pPr>
        <w:spacing w:after="180"/>
      </w:pPr>
      <w:r>
        <w:rPr>
          <w:b/>
          <w:bCs/>
          <w:color w:val="1F4E5F"/>
          <w:sz w:val="22"/>
          <w:szCs w:val="22"/>
        </w:rPr>
        <w:t xml:space="preserve">Project Group: </w:t>
      </w:r>
      <w:r>
        <w:rPr>
          <w:sz w:val="22"/>
          <w:szCs w:val="22"/>
        </w:rPr>
        <w:t xml:space="preserve">Group 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2026-08-30T11:41:26.612Z</dcterms:created>
  <dcterms:modified xsi:type="dcterms:W3CDTF">2026-08-30T11:41:26.631Z</dcterms:modified>
</cp:coreProperties>
</file>

<file path=docProps/custom.xml><?xml version="1.0" encoding="utf-8"?>
<Properties xmlns="http://schemas.openxmlformats.org/officeDocument/2006/custom-properties" xmlns:vt="http://schemas.openxmlformats.org/officeDocument/2006/docPropsVTypes"/>
</file>