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 cy="666750"/>
                    </a:xfrm>
                    <a:prstGeom prst="rect">
                      <a:avLst/>
                    </a:prstGeom>
                  </pic:spPr>
                </pic:pic>
              </a:graphicData>
            </a:graphic>
          </wp:inline>
        </w:drawing>
      </w:r>
    </w:p>
    <w:p>
      <w:pPr>
        <w:pStyle w:val="Title"/>
        <w:spacing w:after="100"/>
      </w:pPr>
      <w:r>
        <w:t xml:space="preserve">Acceptable Use Policy</w:t>
      </w:r>
    </w:p>
    <w:p>
      <w:pPr>
        <w:spacing w:after="60"/>
      </w:pPr>
      <w:r>
        <w:rPr>
          <w:b/>
          <w:bCs/>
        </w:rPr>
        <w:t xml:space="preserve">Prepared By: </w:t>
      </w:r>
      <w:r>
        <w:t xml:space="preserve">Angela Tino, Executive Operations Lead</w:t>
      </w:r>
    </w:p>
    <w:p>
      <w:pPr>
        <w:spacing w:after="60"/>
      </w:pPr>
      <w:r>
        <w:rPr>
          <w:b/>
          <w:bCs/>
        </w:rPr>
        <w:t xml:space="preserve">Last Updated: </w:t>
      </w:r>
      <w:r>
        <w:t xml:space="preserve">July 22, 2026</w:t>
      </w:r>
    </w:p>
    <w:p>
      <w:pPr>
        <w:spacing w:after="60"/>
      </w:pPr>
      <w:r>
        <w:rPr>
          <w:b/>
          <w:bCs/>
        </w:rPr>
        <w:t xml:space="preserve">Applies To: </w:t>
      </w:r>
      <w:r>
        <w:t xml:space="preserve">All Canopi team members, and any device or account used to access Canopi systems</w:t>
      </w:r>
    </w:p>
    <w:p>
      <w:pPr>
        <w:pBdr>
          <w:bottom w:val="single" w:color="CCCCCC" w:sz="6"/>
        </w:pBdr>
        <w:spacing w:after="200"/>
      </w:pPr>
    </w:p>
    <w:p>
      <w:pPr>
        <w:pStyle w:val="Heading1"/>
        <w:spacing w:after="150" w:before="300"/>
      </w:pPr>
      <w:r>
        <w:t xml:space="preserve">1. Purpose</w:t>
      </w:r>
    </w:p>
    <w:p>
      <w:pPr>
        <w:spacing w:after="120"/>
      </w:pPr>
      <w:r>
        <w:t xml:space="preserve">This policy sets out what's acceptable — and what isn't — when using Canopi's devices, software, and accounts, including personal devices used to access company systems. It exists so everyone has the same understanding of what “reasonable use” means in practice.</w:t>
      </w:r>
    </w:p>
    <w:p>
      <w:pPr>
        <w:pStyle w:val="Heading1"/>
        <w:spacing w:after="150" w:before="300"/>
      </w:pPr>
      <w:r>
        <w:t xml:space="preserve">2. Scope</w:t>
      </w:r>
    </w:p>
    <w:p>
      <w:pPr>
        <w:spacing w:after="120"/>
      </w:pPr>
      <w:r>
        <w:t xml:space="preserve">Applies to company-provided devices, all company software and accounts (Slack, email, code repositories, project tools, etc.), and any personal device a team member uses to access those accounts.</w:t>
      </w:r>
    </w:p>
    <w:p>
      <w:pPr>
        <w:pStyle w:val="Heading1"/>
        <w:spacing w:after="150" w:before="300"/>
      </w:pPr>
      <w:r>
        <w:t xml:space="preserve">3. Company Devices</w:t>
      </w:r>
    </w:p>
    <w:p>
      <w:pPr>
        <w:pStyle w:val="ListParagraph"/>
        <w:numPr>
          <w:ilvl w:val="0"/>
          <w:numId w:val="2"/>
        </w:numPr>
        <w:spacing w:after="60"/>
      </w:pPr>
      <w:r>
        <w:t xml:space="preserve">Company devices are provided primarily for Canopi-related work. Reasonable incidental personal use (e.g. checking personal email) is fine, as long as it doesn't interfere with work or introduce security risk.</w:t>
      </w:r>
    </w:p>
    <w:p>
      <w:pPr>
        <w:pStyle w:val="ListParagraph"/>
        <w:numPr>
          <w:ilvl w:val="0"/>
          <w:numId w:val="2"/>
        </w:numPr>
        <w:spacing w:after="60"/>
      </w:pPr>
      <w:r>
        <w:t xml:space="preserve">Don't install unauthorized or unvetted software on a company device — check with Bionka Randolph or the relevant Team Head first, especially for anything that would access company data.</w:t>
      </w:r>
    </w:p>
    <w:p>
      <w:pPr>
        <w:pStyle w:val="ListParagraph"/>
        <w:numPr>
          <w:ilvl w:val="0"/>
          <w:numId w:val="2"/>
        </w:numPr>
        <w:spacing w:after="60"/>
      </w:pPr>
      <w:r>
        <w:t xml:space="preserve">Keep the device's operating system and software up to date; security patches matter.</w:t>
      </w:r>
    </w:p>
    <w:p>
      <w:pPr>
        <w:pStyle w:val="ListParagraph"/>
        <w:numPr>
          <w:ilvl w:val="0"/>
          <w:numId w:val="2"/>
        </w:numPr>
        <w:spacing w:after="60"/>
      </w:pPr>
      <w:r>
        <w:t xml:space="preserve">Take reasonable physical care of company equipment — it's Canopi's property, provisioned through the New Hire Onboarding &amp; Equipment Setup SOP and returned through the Offboarding SOP.</w:t>
      </w:r>
    </w:p>
    <w:p>
      <w:pPr>
        <w:pStyle w:val="Heading1"/>
        <w:spacing w:after="150" w:before="300"/>
      </w:pPr>
      <w:r>
        <w:t xml:space="preserve">4. Company Accounts &amp; Software</w:t>
      </w:r>
    </w:p>
    <w:p>
      <w:pPr>
        <w:pStyle w:val="ListParagraph"/>
        <w:numPr>
          <w:ilvl w:val="0"/>
          <w:numId w:val="2"/>
        </w:numPr>
        <w:spacing w:after="60"/>
      </w:pPr>
      <w:r>
        <w:t xml:space="preserve">Use company accounts (email, Slack, project tools, code repositories, etc.) for legitimate Canopi business — not for unrelated personal or third-party purposes.</w:t>
      </w:r>
    </w:p>
    <w:p>
      <w:pPr>
        <w:pStyle w:val="ListParagraph"/>
        <w:numPr>
          <w:ilvl w:val="0"/>
          <w:numId w:val="2"/>
        </w:numPr>
        <w:spacing w:after="60"/>
      </w:pPr>
      <w:r>
        <w:t xml:space="preserve">Don't share your login credentials with anyone, including other team members.</w:t>
      </w:r>
    </w:p>
    <w:p>
      <w:pPr>
        <w:pStyle w:val="ListParagraph"/>
        <w:numPr>
          <w:ilvl w:val="0"/>
          <w:numId w:val="2"/>
        </w:numPr>
        <w:spacing w:after="60"/>
      </w:pPr>
      <w:r>
        <w:t xml:space="preserve">Don't use personal accounts (personal email, personal cloud storage, etc.) to do Canopi work or store company/customer data.</w:t>
      </w:r>
    </w:p>
    <w:p>
      <w:pPr>
        <w:pStyle w:val="ListParagraph"/>
        <w:numPr>
          <w:ilvl w:val="0"/>
          <w:numId w:val="2"/>
        </w:numPr>
        <w:spacing w:after="60"/>
      </w:pPr>
      <w:r>
        <w:t xml:space="preserve">Needing access to a new tool? That goes through the IT/System Access Request SOP, not an ad hoc personal sign-up.</w:t>
      </w:r>
    </w:p>
    <w:p>
      <w:pPr>
        <w:pStyle w:val="Heading1"/>
        <w:spacing w:after="150" w:before="300"/>
      </w:pPr>
      <w:r>
        <w:t xml:space="preserve">5. Personal Devices Accessing Company Accounts</w:t>
      </w:r>
    </w:p>
    <w:p>
      <w:pPr>
        <w:spacing w:after="120"/>
      </w:pPr>
      <w:r>
        <w:t xml:space="preserve">Some team members may check Slack or email from a personal phone or laptop rather than a company-provided device. Where that's the case:</w:t>
      </w:r>
    </w:p>
    <w:p>
      <w:pPr>
        <w:pStyle w:val="ListParagraph"/>
        <w:numPr>
          <w:ilvl w:val="0"/>
          <w:numId w:val="2"/>
        </w:numPr>
        <w:spacing w:after="60"/>
      </w:pPr>
      <w:r>
        <w:t xml:space="preserve">Keep the device secured with a passcode, PIN, or biometric lock.</w:t>
      </w:r>
    </w:p>
    <w:p>
      <w:pPr>
        <w:pStyle w:val="ListParagraph"/>
        <w:numPr>
          <w:ilvl w:val="0"/>
          <w:numId w:val="2"/>
        </w:numPr>
        <w:spacing w:after="60"/>
      </w:pPr>
      <w:r>
        <w:t xml:space="preserve">Don't let others (including family members) use your device while logged into a company account.</w:t>
      </w:r>
    </w:p>
    <w:p>
      <w:pPr>
        <w:pStyle w:val="ListParagraph"/>
        <w:numPr>
          <w:ilvl w:val="0"/>
          <w:numId w:val="2"/>
        </w:numPr>
        <w:spacing w:after="60"/>
      </w:pPr>
      <w:r>
        <w:t xml:space="preserve">Be aware that when your engagement with Canopi ends, company accounts will be removed from personal devices as part of the Offboarding SOP — only the company account/data, not the personal device itself.</w:t>
      </w:r>
    </w:p>
    <w:p>
      <w:pPr>
        <w:shd w:fill="F2F0F7" w:color="auto" w:val="clear"/>
        <w:spacing w:after="160" w:before="100"/>
      </w:pPr>
      <w:r>
        <w:rPr>
          <w:i/>
          <w:iCs/>
          <w:color w:val="555555"/>
        </w:rPr>
        <w:t xml:space="preserve">Note: Canopi doesn't currently have device management (MDM) tooling to enforce or remotely wipe company data from personal devices — the expectations above rely on good faith for now. Worth revisiting if the team grows or handles more sensitive customer data from personal devices.</w:t>
      </w:r>
    </w:p>
    <w:p>
      <w:pPr>
        <w:pStyle w:val="Heading1"/>
        <w:spacing w:after="150" w:before="300"/>
      </w:pPr>
      <w:r>
        <w:t xml:space="preserve">6. Prohibited Uses</w:t>
      </w:r>
    </w:p>
    <w:p>
      <w:pPr>
        <w:pStyle w:val="ListParagraph"/>
        <w:numPr>
          <w:ilvl w:val="0"/>
          <w:numId w:val="2"/>
        </w:numPr>
        <w:spacing w:after="60"/>
      </w:pPr>
      <w:r>
        <w:t xml:space="preserve">Any illegal activity conducted through company devices, accounts, or software</w:t>
      </w:r>
    </w:p>
    <w:p>
      <w:pPr>
        <w:pStyle w:val="ListParagraph"/>
        <w:numPr>
          <w:ilvl w:val="0"/>
          <w:numId w:val="2"/>
        </w:numPr>
        <w:spacing w:after="60"/>
      </w:pPr>
      <w:r>
        <w:t xml:space="preserve">Harassment, discrimination, or other conduct that would violate the Code of Conduct or Equal Opportunity / Anti-Harassment Policy, carried out via company systems</w:t>
      </w:r>
    </w:p>
    <w:p>
      <w:pPr>
        <w:pStyle w:val="ListParagraph"/>
        <w:numPr>
          <w:ilvl w:val="0"/>
          <w:numId w:val="2"/>
        </w:numPr>
        <w:spacing w:after="60"/>
      </w:pPr>
      <w:r>
        <w:t xml:space="preserve">Accessing data or systems beyond what's needed for your role, even if technically possible</w:t>
      </w:r>
    </w:p>
    <w:p>
      <w:pPr>
        <w:pStyle w:val="ListParagraph"/>
        <w:numPr>
          <w:ilvl w:val="0"/>
          <w:numId w:val="2"/>
        </w:numPr>
        <w:spacing w:after="60"/>
      </w:pPr>
      <w:r>
        <w:t xml:space="preserve">Installing pirated or unlicensed software on company devices</w:t>
      </w:r>
    </w:p>
    <w:p>
      <w:pPr>
        <w:pStyle w:val="ListParagraph"/>
        <w:numPr>
          <w:ilvl w:val="0"/>
          <w:numId w:val="2"/>
        </w:numPr>
        <w:spacing w:after="60"/>
      </w:pPr>
      <w:r>
        <w:t xml:space="preserve">Using company devices, accounts, or infrastructure for a personal business, side project, or any non-Canopi commercial purpose</w:t>
      </w:r>
    </w:p>
    <w:p>
      <w:pPr>
        <w:pStyle w:val="ListParagraph"/>
        <w:numPr>
          <w:ilvl w:val="0"/>
          <w:numId w:val="2"/>
        </w:numPr>
        <w:spacing w:after="60"/>
      </w:pPr>
      <w:r>
        <w:t xml:space="preserve">Attempting to bypass or disable security controls on a company device or account</w:t>
      </w:r>
    </w:p>
    <w:p>
      <w:pPr>
        <w:pStyle w:val="Heading1"/>
        <w:spacing w:after="150" w:before="300"/>
      </w:pPr>
      <w:r>
        <w:t xml:space="preserve">7. Software &amp; Tool Requests</w:t>
      </w:r>
    </w:p>
    <w:p>
      <w:pPr>
        <w:spacing w:after="120"/>
      </w:pPr>
      <w:r>
        <w:t xml:space="preserve">If you need a new tool or piece of software for your work, request it through the IT/System Access Request SOP rather than installing or signing up independently — this keeps Canopi's tool footprint (and the data flowing through it) something the company actually knows about.</w:t>
      </w:r>
    </w:p>
    <w:p>
      <w:pPr>
        <w:pStyle w:val="Heading1"/>
        <w:spacing w:after="150" w:before="300"/>
      </w:pPr>
      <w:r>
        <w:t xml:space="preserve">8. Monitoring</w:t>
      </w:r>
    </w:p>
    <w:p>
      <w:pPr>
        <w:spacing w:after="120"/>
      </w:pPr>
      <w:r>
        <w:t xml:space="preserve">Canopi doesn't currently run any formal monitoring software across company devices or accounts. That said, activity on company accounts and systems (e.g. admin logs in tools like Slack or the code repository) may be visible to administrators in the ordinary course of managing those tools.</w:t>
      </w:r>
    </w:p>
    <w:p>
      <w:pPr>
        <w:pStyle w:val="Heading1"/>
        <w:spacing w:after="150" w:before="300"/>
      </w:pPr>
      <w:r>
        <w:t xml:space="preserve">9. Equipment Loss, Theft, or Compromise</w:t>
      </w:r>
    </w:p>
    <w:p>
      <w:pPr>
        <w:spacing w:after="120"/>
      </w:pPr>
      <w:r>
        <w:t xml:space="preserve">Report a lost, stolen, or compromised device or account to Bionka Randolph immediately. See the Remote Work / Work-From-Home Policy for related device security practices, and the IT/System Access Request SOP for how access gets revoked or reissued afterward.</w:t>
      </w:r>
    </w:p>
    <w:p>
      <w:pPr>
        <w:pStyle w:val="Heading1"/>
        <w:spacing w:after="150" w:before="300"/>
      </w:pPr>
      <w:r>
        <w:t xml:space="preserve">10. Consequences</w:t>
      </w:r>
    </w:p>
    <w:p>
      <w:pPr>
        <w:spacing w:after="120"/>
      </w:pPr>
      <w:r>
        <w:t xml:space="preserve">Violations of this policy will be addressed proportionately — from a direct conversation, up to and including termination for serious or repeated violations — consistent with the Code of Conduct's enforcement approach.</w:t>
      </w:r>
    </w:p>
    <w:p>
      <w:pPr>
        <w:pStyle w:val="Heading1"/>
        <w:spacing w:after="150" w:before="300"/>
      </w:pPr>
      <w:r>
        <w:t xml:space="preserve">Related Documents</w:t>
      </w:r>
    </w:p>
    <w:p>
      <w:pPr>
        <w:pStyle w:val="ListParagraph"/>
        <w:numPr>
          <w:ilvl w:val="0"/>
          <w:numId w:val="2"/>
        </w:numPr>
        <w:spacing w:after="60"/>
      </w:pPr>
      <w:r>
        <w:t xml:space="preserve">Remote Work / Work-From-Home Policy</w:t>
      </w:r>
    </w:p>
    <w:p>
      <w:pPr>
        <w:pStyle w:val="ListParagraph"/>
        <w:numPr>
          <w:ilvl w:val="0"/>
          <w:numId w:val="2"/>
        </w:numPr>
        <w:spacing w:after="60"/>
      </w:pPr>
      <w:r>
        <w:t xml:space="preserve">Data Privacy &amp; Security Policy</w:t>
      </w:r>
    </w:p>
    <w:p>
      <w:pPr>
        <w:pStyle w:val="ListParagraph"/>
        <w:numPr>
          <w:ilvl w:val="0"/>
          <w:numId w:val="2"/>
        </w:numPr>
        <w:spacing w:after="60"/>
      </w:pPr>
      <w:r>
        <w:t xml:space="preserve">IT/System Access Request SOP</w:t>
      </w:r>
    </w:p>
    <w:p>
      <w:pPr>
        <w:pStyle w:val="ListParagraph"/>
        <w:numPr>
          <w:ilvl w:val="0"/>
          <w:numId w:val="2"/>
        </w:numPr>
        <w:spacing w:after="60"/>
      </w:pPr>
      <w:r>
        <w:t xml:space="preserve">New Hire Onboarding &amp; Equipment Setup SOP</w:t>
      </w:r>
    </w:p>
    <w:p>
      <w:pPr>
        <w:pStyle w:val="ListParagraph"/>
        <w:numPr>
          <w:ilvl w:val="0"/>
          <w:numId w:val="2"/>
        </w:numPr>
        <w:spacing w:after="60"/>
      </w:pPr>
      <w:r>
        <w:t xml:space="preserve">Offboarding SOP</w:t>
      </w:r>
    </w:p>
    <w:p>
      <w:pPr>
        <w:pStyle w:val="ListParagraph"/>
        <w:numPr>
          <w:ilvl w:val="0"/>
          <w:numId w:val="2"/>
        </w:numPr>
        <w:spacing w:after="60"/>
      </w:pPr>
      <w:r>
        <w:t xml:space="preserve">Code of Conduct</w:t>
      </w:r>
    </w:p>
    <w:sectPr>
      <w:pgSz w:w="12240" w:h="15840"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rFonts w:ascii="Inter" w:cs="Inter" w:eastAsia="Inter" w:hAnsi="Inter"/>
      <w:b/>
      <w:bCs/>
      <w:color w:val="2D005D"/>
      <w:sz w:val="36"/>
      <w:szCs w:val="36"/>
    </w:rPr>
  </w:style>
  <w:style w:type="paragraph" w:styleId="Heading1">
    <w:name w:val="Heading 1"/>
    <w:basedOn w:val="Normal"/>
    <w:next w:val="Normal"/>
    <w:qFormat/>
    <w:rPr>
      <w:rFonts w:ascii="Inter" w:cs="Inter" w:eastAsia="Inter" w:hAnsi="Inter"/>
      <w:b/>
      <w:bCs/>
      <w:color w:val="2D00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60b33f16aaf99bca7a703d5b3fb4cfe7f4f47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2026-07-22T05:36:09.071Z</dcterms:created>
  <dcterms:modified xsi:type="dcterms:W3CDTF">2026-07-22T05:36:09.088Z</dcterms:modified>
</cp:coreProperties>
</file>

<file path=docProps/custom.xml><?xml version="1.0" encoding="utf-8"?>
<Properties xmlns="http://schemas.openxmlformats.org/officeDocument/2006/custom-properties" xmlns:vt="http://schemas.openxmlformats.org/officeDocument/2006/docPropsVTypes"/>
</file>