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Remote Work / Work-From-Home Policy</w:t>
      </w:r>
    </w:p>
    <w:p>
      <w:pPr>
        <w:spacing w:after="60"/>
      </w:pPr>
      <w:r>
        <w:rPr>
          <w:b/>
          <w:bCs/>
        </w:rPr>
        <w:t xml:space="preserve">Prepared By: </w:t>
      </w:r>
      <w:r>
        <w:t xml:space="preserve">Angela Tino, Executive Operations Lead</w:t>
      </w:r>
    </w:p>
    <w:p>
      <w:pPr>
        <w:spacing w:after="60"/>
      </w:pPr>
      <w:r>
        <w:rPr>
          <w:b/>
          <w:bCs/>
        </w:rPr>
        <w:t xml:space="preserve">Last Updated: </w:t>
      </w:r>
      <w:r>
        <w:t xml:space="preserve">July 22, 2026</w:t>
      </w:r>
    </w:p>
    <w:p>
      <w:pPr>
        <w:spacing w:after="60"/>
      </w:pPr>
      <w:r>
        <w:rPr>
          <w:b/>
          <w:bCs/>
        </w:rPr>
        <w:t xml:space="preserve">Applies To: </w:t>
      </w:r>
      <w:r>
        <w:t xml:space="preserve">All Canopi team members</w:t>
      </w:r>
    </w:p>
    <w:p>
      <w:pPr>
        <w:pBdr>
          <w:bottom w:val="single" w:color="CCCCCC" w:sz="6"/>
        </w:pBdr>
        <w:spacing w:after="200"/>
      </w:pPr>
    </w:p>
    <w:p>
      <w:pPr>
        <w:pStyle w:val="Heading1"/>
        <w:spacing w:after="150" w:before="300"/>
      </w:pPr>
      <w:r>
        <w:t xml:space="preserve">1. Purpose</w:t>
      </w:r>
    </w:p>
    <w:p>
      <w:pPr>
        <w:spacing w:after="120"/>
      </w:pPr>
      <w:r>
        <w:t xml:space="preserve">Canopi is a remote-first, distributed team — this policy sets out what that means in practice: how workspaces, hours, communication, and security expectations work when the whole company operates outside a shared office.</w:t>
      </w:r>
    </w:p>
    <w:p>
      <w:pPr>
        <w:pStyle w:val="Heading1"/>
        <w:spacing w:after="150" w:before="300"/>
      </w:pPr>
      <w:r>
        <w:t xml:space="preserve">2. Scope</w:t>
      </w:r>
    </w:p>
    <w:p>
      <w:pPr>
        <w:spacing w:after="120"/>
      </w:pPr>
      <w:r>
        <w:t xml:space="preserve">This policy applies to all Canopi team members. There is currently no physical office — remote work is the default way Canopi operates, not an exception granted to specific people or roles.</w:t>
      </w:r>
    </w:p>
    <w:p>
      <w:pPr>
        <w:pStyle w:val="Heading1"/>
        <w:spacing w:after="150" w:before="300"/>
      </w:pPr>
      <w:r>
        <w:t xml:space="preserve">3. Work Location Expectations</w:t>
      </w:r>
    </w:p>
    <w:p>
      <w:pPr>
        <w:pStyle w:val="ListParagraph"/>
        <w:numPr>
          <w:ilvl w:val="0"/>
          <w:numId w:val="2"/>
        </w:numPr>
        <w:spacing w:after="60"/>
      </w:pPr>
      <w:r>
        <w:t xml:space="preserve">Team members are expected to work from a space that's reasonably quiet, private enough for calls, and has a reliable internet connection.</w:t>
      </w:r>
    </w:p>
    <w:p>
      <w:pPr>
        <w:pStyle w:val="ListParagraph"/>
        <w:numPr>
          <w:ilvl w:val="0"/>
          <w:numId w:val="2"/>
        </w:numPr>
        <w:spacing w:after="60"/>
      </w:pPr>
      <w:r>
        <w:t xml:space="preserve">There's no current restriction on where within a given country a team member is based, as long as the above is met and they can maintain reasonable working-hours overlap with their team (see Section 5).</w:t>
      </w:r>
    </w:p>
    <w:p>
      <w:pPr>
        <w:pStyle w:val="ListParagraph"/>
        <w:numPr>
          <w:ilvl w:val="0"/>
          <w:numId w:val="2"/>
        </w:numPr>
        <w:spacing w:after="60"/>
      </w:pPr>
      <w:r>
        <w:t xml:space="preserve">If a team member is considering working from outside the country they were hired in — including working internationally for an extended period — they should raise it with Bionka Randolph first. Cross-border remote work can carry tax and legal implications for both the company and the individual that need to be checked before the fact, not after.</w:t>
      </w:r>
    </w:p>
    <w:p>
      <w:pPr>
        <w:pStyle w:val="Heading1"/>
        <w:spacing w:after="150" w:before="300"/>
      </w:pPr>
      <w:r>
        <w:t xml:space="preserve">4. Equipment &amp; Home Office Setup</w:t>
      </w:r>
    </w:p>
    <w:p>
      <w:pPr>
        <w:spacing w:after="120"/>
      </w:pPr>
      <w:r>
        <w:t xml:space="preserve">Standard equipment provisioning is handled as part of the New Hire Onboarding &amp; Equipment Setup SOP. Beyond that:</w:t>
      </w:r>
    </w:p>
    <w:p>
      <w:pPr>
        <w:pStyle w:val="ListParagraph"/>
        <w:numPr>
          <w:ilvl w:val="0"/>
          <w:numId w:val="2"/>
        </w:numPr>
        <w:spacing w:after="60"/>
      </w:pPr>
      <w:r>
        <w:t xml:space="preserve">Team members are responsible for maintaining a safe, reasonably ergonomic home workspace.</w:t>
      </w:r>
    </w:p>
    <w:p>
      <w:pPr>
        <w:pStyle w:val="ListParagraph"/>
        <w:numPr>
          <w:ilvl w:val="0"/>
          <w:numId w:val="2"/>
        </w:numPr>
        <w:spacing w:after="60"/>
      </w:pPr>
      <w:r>
        <w:t xml:space="preserve">Reimbursement for additional home-office equipment or expenses is not yet formalized — see the Expense Reimbursement SOP once available, or raise a specific need with Bionka Randolph in the meantime.</w:t>
      </w:r>
    </w:p>
    <w:p>
      <w:pPr>
        <w:pStyle w:val="Heading1"/>
        <w:spacing w:after="150" w:before="300"/>
      </w:pPr>
      <w:r>
        <w:t xml:space="preserve">5. Working Hours &amp; Availability</w:t>
      </w:r>
    </w:p>
    <w:p>
      <w:pPr>
        <w:spacing w:after="120"/>
      </w:pPr>
      <w:r>
        <w:t xml:space="preserve">This mirrors the Work Arrangements section of the Employee Handbook:</w:t>
      </w:r>
    </w:p>
    <w:p>
      <w:pPr>
        <w:pStyle w:val="ListParagraph"/>
        <w:numPr>
          <w:ilvl w:val="0"/>
          <w:numId w:val="2"/>
        </w:numPr>
        <w:spacing w:after="60"/>
      </w:pPr>
      <w:r>
        <w:t xml:space="preserve">There's no company-wide fixed office-hours requirement.</w:t>
      </w:r>
    </w:p>
    <w:p>
      <w:pPr>
        <w:pStyle w:val="ListParagraph"/>
        <w:numPr>
          <w:ilvl w:val="0"/>
          <w:numId w:val="2"/>
        </w:numPr>
        <w:spacing w:after="60"/>
      </w:pPr>
      <w:r>
        <w:t xml:space="preserve">Team members are expected to maintain reasonable working-hours overlap with their manager and team, agreed directly with their Team Head.</w:t>
      </w:r>
    </w:p>
    <w:p>
      <w:pPr>
        <w:pStyle w:val="ListParagraph"/>
        <w:numPr>
          <w:ilvl w:val="0"/>
          <w:numId w:val="2"/>
        </w:numPr>
        <w:spacing w:after="60"/>
      </w:pPr>
      <w:r>
        <w:t xml:space="preserve">Team members should be responsive during their own agreed working hours, and communicate proactively if they'll be unavailable during that window (e.g. an appointment, a connectivity issue, or a planned leave logged per the PTO / Leave Request SOP).</w:t>
      </w:r>
    </w:p>
    <w:p>
      <w:pPr>
        <w:pStyle w:val="Heading1"/>
        <w:spacing w:after="150" w:before="300"/>
      </w:pPr>
      <w:r>
        <w:t xml:space="preserve">6. Communication Expectations</w:t>
      </w:r>
    </w:p>
    <w:p>
      <w:pPr>
        <w:spacing w:after="120"/>
      </w:pPr>
      <w:r>
        <w:t xml:space="preserve">The Code of Conduct's Remote Work Conduct section governs day-to-day tone and behavior. In short:</w:t>
      </w:r>
    </w:p>
    <w:p>
      <w:pPr>
        <w:pStyle w:val="ListParagraph"/>
        <w:numPr>
          <w:ilvl w:val="0"/>
          <w:numId w:val="2"/>
        </w:numPr>
        <w:spacing w:after="60"/>
      </w:pPr>
      <w:r>
        <w:t xml:space="preserve">Be as present and engaged in video calls as circumstances allow.</w:t>
      </w:r>
    </w:p>
    <w:p>
      <w:pPr>
        <w:pStyle w:val="ListParagraph"/>
        <w:numPr>
          <w:ilvl w:val="0"/>
          <w:numId w:val="2"/>
        </w:numPr>
        <w:spacing w:after="60"/>
      </w:pPr>
      <w:r>
        <w:t xml:space="preserve">Default to clear, complete async communication so teammates in other time zones aren't blocked waiting on clarification.</w:t>
      </w:r>
    </w:p>
    <w:p>
      <w:pPr>
        <w:pStyle w:val="ListParagraph"/>
        <w:numPr>
          <w:ilvl w:val="0"/>
          <w:numId w:val="2"/>
        </w:numPr>
        <w:spacing w:after="60"/>
      </w:pPr>
      <w:r>
        <w:t xml:space="preserve">Use a video call instead of a long back-and-forth thread when something feels tense, ambiguous, or high-stakes.</w:t>
      </w:r>
    </w:p>
    <w:p>
      <w:pPr>
        <w:pStyle w:val="Heading1"/>
        <w:spacing w:after="150" w:before="300"/>
      </w:pPr>
      <w:r>
        <w:t xml:space="preserve">7. Data Security</w:t>
      </w:r>
    </w:p>
    <w:p>
      <w:pPr>
        <w:spacing w:after="120"/>
      </w:pPr>
      <w:r>
        <w:t xml:space="preserve">Working outside a shared office means security is largely each person's individual responsibility. Team members should:</w:t>
      </w:r>
    </w:p>
    <w:p>
      <w:pPr>
        <w:pStyle w:val="ListParagraph"/>
        <w:numPr>
          <w:ilvl w:val="0"/>
          <w:numId w:val="2"/>
        </w:numPr>
        <w:spacing w:after="60"/>
      </w:pPr>
      <w:r>
        <w:t xml:space="preserve">Keep company devices locked when unattended and use a secured (not open/public) Wi-Fi network for work, especially anything involving customer or confidential data.</w:t>
      </w:r>
    </w:p>
    <w:p>
      <w:pPr>
        <w:pStyle w:val="ListParagraph"/>
        <w:numPr>
          <w:ilvl w:val="0"/>
          <w:numId w:val="2"/>
        </w:numPr>
        <w:spacing w:after="60"/>
      </w:pPr>
      <w:r>
        <w:t xml:space="preserve">Avoid letting others (including family members) use company devices or accounts.</w:t>
      </w:r>
    </w:p>
    <w:p>
      <w:pPr>
        <w:pStyle w:val="ListParagraph"/>
        <w:numPr>
          <w:ilvl w:val="0"/>
          <w:numId w:val="2"/>
        </w:numPr>
        <w:spacing w:after="60"/>
      </w:pPr>
      <w:r>
        <w:t xml:space="preserve">Report a lost, stolen, or compromised device or account to Bionka Randolph immediately — see the IT/System Access Request SOP for related access processes.</w:t>
      </w:r>
    </w:p>
    <w:p>
      <w:pPr>
        <w:pStyle w:val="Heading1"/>
        <w:spacing w:after="150" w:before="300"/>
      </w:pPr>
      <w:r>
        <w:t xml:space="preserve">8. Connectivity &amp; Technical Issues</w:t>
      </w:r>
    </w:p>
    <w:p>
      <w:pPr>
        <w:spacing w:after="120"/>
      </w:pPr>
      <w:r>
        <w:t xml:space="preserve">If a team member loses internet or power access during working hours, they should notify their manager and team as soon as they're able to (e.g. via phone/text if Slack isn't reachable), and reschedule any affected meetings. This isn't a performance issue — it's just worth flagging quickly so the team isn't left waiting.</w:t>
      </w:r>
    </w:p>
    <w:p>
      <w:pPr>
        <w:pStyle w:val="Heading1"/>
        <w:spacing w:after="150" w:before="300"/>
      </w:pPr>
      <w:r>
        <w:t xml:space="preserve">9. In-Person Meetups</w:t>
      </w:r>
    </w:p>
    <w:p>
      <w:pPr>
        <w:spacing w:after="120"/>
      </w:pPr>
      <w:r>
        <w:t xml:space="preserve">Canopi doesn't currently hold in-person company events or offsites. If/when this changes, expectations around attendance, travel, and expense coverage should be added here.</w:t>
      </w:r>
    </w:p>
    <w:p>
      <w:pPr>
        <w:pStyle w:val="Heading1"/>
        <w:spacing w:after="150" w:before="300"/>
      </w:pPr>
      <w:r>
        <w:t xml:space="preserve">10. Health &amp; Safety</w:t>
      </w:r>
    </w:p>
    <w:p>
      <w:pPr>
        <w:spacing w:after="120"/>
      </w:pPr>
      <w:r>
        <w:t xml:space="preserve">This mirrors the Employee Handbook: team members are encouraged to set up their workspace with their own wellbeing and ergonomics in mind, and should raise any workplace safety concern, remote or otherwise, with Bionka Randolph or Angela Tino.</w:t>
      </w:r>
    </w:p>
    <w:p>
      <w:pPr>
        <w:shd w:fill="F2F0F7" w:color="auto" w:val="clear"/>
        <w:spacing w:after="160" w:before="100"/>
      </w:pPr>
      <w:r>
        <w:rPr>
          <w:i/>
          <w:iCs/>
          <w:color w:val="555555"/>
        </w:rPr>
        <w:t xml:space="preserve">Note: Since Canopi doesn't currently have team members confirmed to be working across multiple countries, this policy assumes single-country remote work by default. If Canopi has or plans to have team members based outside the country where the company is legally established, that should be reviewed with an employment attorney/tax advisor — similar to the open classification question noted in the Employee Handbook — since it can affect tax withholding, benefits, and legal obligations on both sides.</w:t>
      </w:r>
    </w:p>
    <w:p>
      <w:pPr>
        <w:pStyle w:val="Heading1"/>
        <w:spacing w:after="150" w:before="300"/>
      </w:pPr>
      <w:r>
        <w:t xml:space="preserve">Related Documents</w:t>
      </w:r>
    </w:p>
    <w:p>
      <w:pPr>
        <w:pStyle w:val="ListParagraph"/>
        <w:numPr>
          <w:ilvl w:val="0"/>
          <w:numId w:val="2"/>
        </w:numPr>
        <w:spacing w:after="60"/>
      </w:pPr>
      <w:r>
        <w:t xml:space="preserve">Employee Handbook (Work Arrangements, Health &amp; Safety)</w:t>
      </w:r>
    </w:p>
    <w:p>
      <w:pPr>
        <w:pStyle w:val="ListParagraph"/>
        <w:numPr>
          <w:ilvl w:val="0"/>
          <w:numId w:val="2"/>
        </w:numPr>
        <w:spacing w:after="60"/>
      </w:pPr>
      <w:r>
        <w:t xml:space="preserve">Code of Conduct (Remote Work Conduct)</w:t>
      </w:r>
    </w:p>
    <w:p>
      <w:pPr>
        <w:pStyle w:val="ListParagraph"/>
        <w:numPr>
          <w:ilvl w:val="0"/>
          <w:numId w:val="2"/>
        </w:numPr>
        <w:spacing w:after="60"/>
      </w:pPr>
      <w:r>
        <w:t xml:space="preserve">New Hire Onboarding &amp; Equipment Setup SOP</w:t>
      </w:r>
    </w:p>
    <w:p>
      <w:pPr>
        <w:pStyle w:val="ListParagraph"/>
        <w:numPr>
          <w:ilvl w:val="0"/>
          <w:numId w:val="2"/>
        </w:numPr>
        <w:spacing w:after="60"/>
      </w:pPr>
      <w:r>
        <w:t xml:space="preserve">IT/System Access Request SOP</w:t>
      </w:r>
    </w:p>
    <w:p>
      <w:pPr>
        <w:pStyle w:val="ListParagraph"/>
        <w:numPr>
          <w:ilvl w:val="0"/>
          <w:numId w:val="2"/>
        </w:numPr>
        <w:spacing w:after="60"/>
      </w:pPr>
      <w:r>
        <w:t xml:space="preserve">PTO / Leave Request SOP</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2026-07-22T05:19:47.193Z</dcterms:created>
  <dcterms:modified xsi:type="dcterms:W3CDTF">2026-07-22T05:19:47.209Z</dcterms:modified>
</cp:coreProperties>
</file>

<file path=docProps/custom.xml><?xml version="1.0" encoding="utf-8"?>
<Properties xmlns="http://schemas.openxmlformats.org/officeDocument/2006/custom-properties" xmlns:vt="http://schemas.openxmlformats.org/officeDocument/2006/docPropsVTypes"/>
</file>