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F2D6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2B2B2F"/>
          <w:spacing w:val="4"/>
          <w:kern w:val="0"/>
          <w:sz w:val="21"/>
          <w:szCs w:val="21"/>
          <w:shd w:val="clear" w:fill="FFFFFF"/>
          <w:lang w:val="en-US" w:eastAsia="zh-CN" w:bidi="ar"/>
        </w:rPr>
        <w:t>智谱配股传闻，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2B2B2F"/>
          <w:spacing w:val="4"/>
          <w:kern w:val="0"/>
          <w:sz w:val="21"/>
          <w:szCs w:val="21"/>
          <w:shd w:val="clear" w:fill="FFFFFF"/>
          <w:lang w:val="en-US" w:eastAsia="zh-CN" w:bidi="ar"/>
        </w:rPr>
        <w:t>来了个负利息放贷的</w:t>
      </w:r>
    </w:p>
    <w:p w14:paraId="34D8750E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hello，这里是豆小匠的笔记。</w:t>
      </w:r>
    </w:p>
    <w:p w14:paraId="1267CD9B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这两天智谱的融资传闻炸开了锅，据路透消息，发行的50亿美元融资里，20亿是股票，按当前股价793折让10%，属于港股融资常规操作。</w:t>
      </w:r>
    </w:p>
    <w:p w14:paraId="6CF7E33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好家伙，7月那一轮刚融完，当时的配售价1588，股价现在已经跌到现在的793了，也难怪消息一出哀嚎一片。</w:t>
      </w:r>
    </w:p>
    <w:p w14:paraId="5F264025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不过有意思的是，这笔融资还有一个大头，30亿美元的可转债。</w:t>
      </w:r>
    </w:p>
    <w:p w14:paraId="06238CFF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对于可转债的条款是这样的，负利息0-0.5%不等，也就是发债的时候是超额给现金的。对机构是贴钱发债，对智谱来说是负利息贷款。</w:t>
      </w:r>
    </w:p>
    <w:p w14:paraId="0B592CB1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机构肯定不只是想贴钱做慈善，他们看中的是可转债的转股机会。这个其实可以看作是用资金换取了一张看涨期权。</w:t>
      </w:r>
    </w:p>
    <w:p w14:paraId="347090EA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逻辑是这样的：可转债的转股价定为892.5，这个属于机构的盈亏平衡点，股价过了这个点才有可能挣钱，不然就白损失资金成本和负利息的补贴。一旦股价超过了892.5，机构是必然会换成股权的，这时候的收益就是股权带来的了，利息根本不重要。</w:t>
      </w:r>
    </w:p>
    <w:p w14:paraId="2BFBE45C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这份协议能达成，说明双方对股价的预期是一致的，892.5这个点，作为共识。</w:t>
      </w:r>
    </w:p>
    <w:p w14:paraId="10D21981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那么按892.5来计算的话，总体打包这轮融资来计算，20亿股权折价10%，30亿债券转股价比现价高出12%，综合来算，机构和公司的预期都是一致看涨的。</w:t>
      </w:r>
    </w:p>
    <w:p w14:paraId="7B4AD98D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  <w:shd w:val="clear" w:fill="FFFFFF"/>
        </w:rPr>
        <w:t>不妨多给点时间，再看看。</w:t>
      </w:r>
    </w:p>
    <w:p w14:paraId="064E3DAC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B2B2F"/>
          <w:spacing w:val="4"/>
          <w:sz w:val="21"/>
          <w:szCs w:val="21"/>
        </w:rPr>
      </w:pPr>
    </w:p>
    <w:p w14:paraId="5D503749"/>
    <w:p w14:paraId="62A54EE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DAE7E30"/>
    <w:rsid w:val="7A5B5020"/>
    <w:rsid w:val="8DAE7E30"/>
    <w:rsid w:val="EFFF7D8D"/>
    <w:rsid w:val="FBED9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2026-09-13T14:57:00Z</dcterms:created>
  <dc:creator>Anjude</dc:creator>
  <cp:lastModifiedBy>Anjude</cp:lastModifiedBy>
  <dcterms:modified xsi:type="dcterms:W3CDTF">2026-09-13T13:47:56Z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B26A2CBE9A944D944E68A56AA19E4DDE_41</vt:lpwstr>
  </property>
</Properties>
</file>