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Problem Statement</w:t>
      </w:r>
    </w:p>
    <w:p w:rsidR="003E75F8" w:rsidRPr="003E75F8" w:rsidRDefault="003E75F8" w:rsidP="003E75F8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Online fashion retail suffers from high return rates (up to 40 % for apparel) largely because shoppers cannot visualize how garments will look on </w:t>
      </w: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their own body shape, skin tone, or pose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. Standard studio photos use professional models who represent &lt;1 % of real shoppers, creating a “fit &amp; feel” uncertainty that depresses conversion and inflates logistics costs.</w:t>
      </w:r>
    </w:p>
    <w:p w:rsidR="003E75F8" w:rsidRPr="003E75F8" w:rsidRDefault="003E75F8" w:rsidP="003E75F8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An AI-powered visualization tool can:</w:t>
      </w:r>
    </w:p>
    <w:p w:rsidR="003E75F8" w:rsidRPr="003E75F8" w:rsidRDefault="003E75F8" w:rsidP="003E75F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hyper-realistic images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garments on </w:t>
      </w: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any customer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seconds.</w:t>
      </w:r>
    </w:p>
    <w:p w:rsidR="003E75F8" w:rsidRPr="003E75F8" w:rsidRDefault="003E75F8" w:rsidP="003E75F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Show </w:t>
      </w: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draping, shadows, wrinkles, and fabric stretch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respect the user’s morphology.</w:t>
      </w:r>
    </w:p>
    <w:p w:rsidR="003E75F8" w:rsidRPr="003E75F8" w:rsidRDefault="003E75F8" w:rsidP="003E75F8">
      <w:pPr>
        <w:numPr>
          <w:ilvl w:val="0"/>
          <w:numId w:val="1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360° views, mix-and-match styling, and size-to-fit simulation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reduce bracketing returns.</w:t>
      </w: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MVP Scope</w:t>
      </w:r>
    </w:p>
    <w:p w:rsidR="003E75F8" w:rsidRPr="003E75F8" w:rsidRDefault="003E75F8" w:rsidP="003E75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3E75F8" w:rsidRPr="003E75F8" w:rsidRDefault="003E75F8" w:rsidP="003E75F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1"/>
        <w:gridCol w:w="7055"/>
      </w:tblGrid>
      <w:tr w:rsidR="003E75F8" w:rsidRPr="003E75F8" w:rsidTr="003E75F8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Phase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Deliverable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0. Data Acquisition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50 k high-resolution studio pairs (flat-lay + on-model) plus 5 k body-scanned avatars (anonymous).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1. Model Training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Conditional GAN / Diffusion pipeline that transfers a garment from flat lay → target person image.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2. Web Demo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Upload user photo + choose garment → receive 3 generated visuals (front, side, back).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3. Feedback Loop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Thumbs-up/down &amp; optional text prompt; stored for re-training &amp; A/B analytics.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4. Performance KPI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≤5 s generation on GPU, ≥65 % “looks like me” user rating, ≤1 % NSFW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artifacts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</w:tbl>
    <w:p w:rsid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Core Features</w:t>
      </w:r>
    </w:p>
    <w:p w:rsidR="003E75F8" w:rsidRPr="003E75F8" w:rsidRDefault="003E75F8" w:rsidP="003E75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3E75F8" w:rsidRPr="003E75F8" w:rsidRDefault="003E75F8" w:rsidP="003E75F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7318"/>
      </w:tblGrid>
      <w:tr w:rsidR="003E75F8" w:rsidRPr="003E75F8" w:rsidTr="003E75F8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Feature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Data Pipeline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Automated background removal, pose normalization, skin-tone clustering, and tokenized meta-data (fabric, print, sleeve, </w:t>
            </w:r>
            <w:proofErr w:type="gram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neckline</w:t>
            </w:r>
            <w:proofErr w:type="gram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).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AI Try-On Engine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Diffusion-based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inpainting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conditioned on: (a) garment mask, (b) target body pose map, (c) skin tone embedding, (d) text prompt for style.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Explainable UI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Slider to </w:t>
            </w: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morph body shape ±20 %</w:t>
            </w: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 and see real-time garment strain heat-map (red = tight, blue = loose).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Real-Time Gen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512×512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px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image in 3-5 s on single A10G; 1024×1024 &lt;10 s.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Dashboard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Retailer portal listing most tried-on SKUs, conversion uplift per SKU, and return-rate delta vs. control group.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Ethics &amp; Safety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Built-in NSFW filter, age &amp; gender bias monitor, DIGITS-compliant data deletion.</w:t>
            </w:r>
          </w:p>
        </w:tc>
      </w:tr>
    </w:tbl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Expected Impact</w:t>
      </w:r>
    </w:p>
    <w:p w:rsidR="003E75F8" w:rsidRPr="003E75F8" w:rsidRDefault="003E75F8" w:rsidP="003E75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8"/>
        <w:gridCol w:w="7478"/>
      </w:tblGrid>
      <w:tr w:rsidR="003E75F8" w:rsidRPr="003E75F8" w:rsidTr="003E75F8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Stakeholder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Benefit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Shoppers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30 % drop in size-related returns, 2× increase in confidence score, inclusive representation.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Retailers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+8 % net conversion, –15 % logistics cost, richer 1st-party data (body stats &amp; style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prefs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).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Sustainability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Fewer shipments → lower CO₂; unsold inventory reduced via better demand prediction.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Marketing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Viral share-worthy try-on images drive organic traffic &amp; UGC.</w:t>
            </w:r>
          </w:p>
        </w:tc>
      </w:tr>
    </w:tbl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Technology Stack (Proposed)</w:t>
      </w:r>
    </w:p>
    <w:p w:rsidR="003E75F8" w:rsidRPr="003E75F8" w:rsidRDefault="003E75F8" w:rsidP="003E75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3E75F8" w:rsidRPr="003E75F8" w:rsidRDefault="003E75F8" w:rsidP="003E75F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spacing w:val="8"/>
          <w:sz w:val="21"/>
          <w:szCs w:val="21"/>
          <w:bdr w:val="none" w:sz="0" w:space="0" w:color="auto" w:frame="1"/>
          <w:lang w:eastAsia="en-IN"/>
        </w:rPr>
        <w:t>Copy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7236"/>
      </w:tblGrid>
      <w:tr w:rsidR="003E75F8" w:rsidRPr="003E75F8" w:rsidTr="003E75F8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Layer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Tech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Data Engineering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Python,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Dagster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Pillow,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OpenCV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Trimesh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(for 3-D body scan cleaning).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AI / ML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PyTorch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Diffusers library,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ControlNet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LoRA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fine-tuning, CLIP for semantic alignment.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Deployment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FastAPI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micro-service,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Docker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Kubernetes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NVIDIA Triton Inference Server.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Front-End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React + Three.js for 3-D avatar,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WebGL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acceleration, PWA for mobile.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Storage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PostgreSQL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(metadata), S3 (images),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Redis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(session cache),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MinIO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(on-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prem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option).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MLOps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Weights &amp; Biases experiment tracking, DVC for data versioning, Prometheus +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Grafana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monitoring.</w:t>
            </w:r>
          </w:p>
        </w:tc>
      </w:tr>
    </w:tbl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Future Extensions</w:t>
      </w:r>
    </w:p>
    <w:p w:rsidR="003E75F8" w:rsidRPr="003E75F8" w:rsidRDefault="003E75F8" w:rsidP="003E75F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Video Try-On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: 15 s 360° catwalk clip from single photo + garment.</w:t>
      </w:r>
    </w:p>
    <w:p w:rsidR="003E75F8" w:rsidRPr="003E75F8" w:rsidRDefault="003E75F8" w:rsidP="003E75F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Multi-Person &amp; Group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: Family outfit coordination visualization.</w:t>
      </w:r>
    </w:p>
    <w:p w:rsidR="003E75F8" w:rsidRPr="003E75F8" w:rsidRDefault="003E75F8" w:rsidP="003E75F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AI Stylist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LLM suggests accessories &amp; </w:t>
      </w:r>
      <w:proofErr w:type="spellStart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matches based on closet history.</w:t>
      </w:r>
    </w:p>
    <w:p w:rsidR="003E75F8" w:rsidRPr="003E75F8" w:rsidRDefault="003E75F8" w:rsidP="003E75F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Virtual Influencer Suite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Auto-generate model photos for social-media campaigns without physical photo shoots.</w:t>
      </w:r>
    </w:p>
    <w:p w:rsidR="003E75F8" w:rsidRPr="003E75F8" w:rsidRDefault="003E75F8" w:rsidP="003E75F8">
      <w:pPr>
        <w:numPr>
          <w:ilvl w:val="0"/>
          <w:numId w:val="2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t>Size-to-Manufacturing API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: Send aggregated body stats to suppliers for better grading rules.</w:t>
      </w:r>
    </w:p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7. Model Architecture Suggestions (MVP → Scale)</w:t>
      </w:r>
    </w:p>
    <w:p w:rsidR="003E75F8" w:rsidRPr="003E75F8" w:rsidRDefault="003E75F8" w:rsidP="003E75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3E75F8" w:rsidRPr="003E75F8" w:rsidRDefault="003E75F8" w:rsidP="003E75F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spacing w:val="8"/>
          <w:sz w:val="21"/>
          <w:szCs w:val="21"/>
          <w:bdr w:val="none" w:sz="0" w:space="0" w:color="auto" w:frame="1"/>
          <w:lang w:eastAsia="en-IN"/>
        </w:rPr>
        <w:t>Copy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4052"/>
        <w:gridCol w:w="3314"/>
      </w:tblGrid>
      <w:tr w:rsidR="003E75F8" w:rsidRPr="003E75F8" w:rsidTr="003E75F8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Layer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MVP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Scale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Descriptive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Classic CV metrics (SSIM, LPIPS) + human rating.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Real-time perceptual study dashboard.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Generative Core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Fine-tuned Stable Diffusion 1.5 +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ControlNet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pose.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In-house diffusion stack with &lt;1 s latency via distillation &amp;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TensorRT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Explainability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Pose heat-map &amp; garment mask overlay.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Interactive “what-if” body-parameter saliency maps.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Integration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Shopify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&amp;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WooCommerce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plug-ins.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Full headless API for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metaverse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AR mirrors, and SDK for app developers.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LLM Reporting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Auto-generated SKU description: “This midi dress drapes beautifully on pear-shaped bodies…</w:t>
            </w:r>
            <w:proofErr w:type="gram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”.</w:t>
            </w:r>
            <w:proofErr w:type="gram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Personalized newsletters with “You may also like” visuals created on-the-fly.</w:t>
            </w:r>
          </w:p>
        </w:tc>
      </w:tr>
    </w:tbl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Indicative Timeline &amp; Team</w:t>
      </w:r>
    </w:p>
    <w:p w:rsidR="003E75F8" w:rsidRPr="003E75F8" w:rsidRDefault="003E75F8" w:rsidP="003E75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3E75F8" w:rsidRPr="003E75F8" w:rsidRDefault="003E75F8" w:rsidP="003E75F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895"/>
        <w:gridCol w:w="4423"/>
      </w:tblGrid>
      <w:tr w:rsidR="003E75F8" w:rsidRPr="003E75F8" w:rsidTr="003E75F8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Sprint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Weeks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Milestone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Data licensing &amp; legal sign-off.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1-2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Baseline model (pix2pixHD) + metric scripts.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3-4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Diffusion upgrade, alpha UI, 100 internal testers.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5-6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NSFW &amp; bias filters, retailer pilot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onboarding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7-8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KPI evaluation, bug-fix, marketing assets.</w:t>
            </w:r>
          </w:p>
        </w:tc>
      </w:tr>
    </w:tbl>
    <w:p w:rsidR="003E75F8" w:rsidRPr="003E75F8" w:rsidRDefault="003E75F8" w:rsidP="003E75F8">
      <w:pPr>
        <w:shd w:val="clear" w:color="auto" w:fill="FFFFFF"/>
        <w:spacing w:line="39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Core Roles</w:t>
      </w: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1 Product </w:t>
      </w:r>
      <w:proofErr w:type="spellStart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Mgr</w:t>
      </w:r>
      <w:proofErr w:type="spellEnd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2 ML engineers, 1 CV/3-D researcher, 1 Full-stack </w:t>
      </w:r>
      <w:proofErr w:type="spellStart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dev</w:t>
      </w:r>
      <w:proofErr w:type="spellEnd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, 1 UX/UI, 1 QA, 1 Ethics advisor (part-time).</w:t>
      </w:r>
    </w:p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Risk Register (Abridged)</w:t>
      </w:r>
    </w:p>
    <w:p w:rsidR="003E75F8" w:rsidRPr="003E75F8" w:rsidRDefault="003E75F8" w:rsidP="003E75F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pacing w:val="8"/>
          <w:sz w:val="21"/>
          <w:szCs w:val="21"/>
          <w:bdr w:val="none" w:sz="0" w:space="0" w:color="auto" w:frame="1"/>
          <w:lang w:eastAsia="en-IN"/>
        </w:rPr>
        <w:t>Table</w:t>
      </w:r>
    </w:p>
    <w:p w:rsidR="003E75F8" w:rsidRPr="003E75F8" w:rsidRDefault="003E75F8" w:rsidP="003E75F8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spacing w:val="8"/>
          <w:sz w:val="21"/>
          <w:szCs w:val="21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4"/>
        <w:gridCol w:w="6112"/>
      </w:tblGrid>
      <w:tr w:rsidR="003E75F8" w:rsidRPr="003E75F8" w:rsidTr="003E75F8">
        <w:trPr>
          <w:tblHeader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Risk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Mitigation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Dataset bias (thin, young models)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Active sampling augmentation; partner with body-positive NGOs for diverse scans.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IP infringement (garment prints)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Accept only retailer-supplied imagery; implement hash-based counterfeit detection.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Deep-fake abuse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Mandatory user photo consent + encrypted watermark; rate-limit &amp; log API.</w:t>
            </w:r>
          </w:p>
        </w:tc>
      </w:tr>
      <w:tr w:rsidR="003E75F8" w:rsidRPr="003E75F8" w:rsidTr="003E75F8"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  <w:lang w:eastAsia="en-IN"/>
              </w:rPr>
              <w:t>GPU cost spikes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3E75F8" w:rsidRPr="003E75F8" w:rsidRDefault="003E75F8" w:rsidP="003E75F8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Spot-instance </w:t>
            </w:r>
            <w:proofErr w:type="spellStart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fallback</w:t>
            </w:r>
            <w:proofErr w:type="spellEnd"/>
            <w:r w:rsidRPr="003E75F8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, model-pruning, and edge-cache for repeat requests.</w:t>
            </w:r>
          </w:p>
        </w:tc>
      </w:tr>
    </w:tbl>
    <w:p w:rsidR="003E75F8" w:rsidRPr="003E75F8" w:rsidRDefault="003E75F8" w:rsidP="003E7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E75F8" w:rsidRPr="003E75F8" w:rsidRDefault="003E75F8" w:rsidP="003E75F8">
      <w:pPr>
        <w:shd w:val="clear" w:color="auto" w:fill="FFFFFF"/>
        <w:spacing w:after="240" w:line="420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E7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Success Criteria (MVP Exit)</w:t>
      </w:r>
    </w:p>
    <w:p w:rsidR="003E75F8" w:rsidRPr="003E75F8" w:rsidRDefault="003E75F8" w:rsidP="003E75F8">
      <w:pPr>
        <w:numPr>
          <w:ilvl w:val="0"/>
          <w:numId w:val="3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≥10 k unique try-ons within first 30 days of pilot.</w:t>
      </w:r>
    </w:p>
    <w:p w:rsidR="003E75F8" w:rsidRPr="003E75F8" w:rsidRDefault="003E75F8" w:rsidP="003E75F8">
      <w:pPr>
        <w:numPr>
          <w:ilvl w:val="0"/>
          <w:numId w:val="3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“Looks like me” rating ≥4/5 averaged across ≥1 k feedbacks.</w:t>
      </w:r>
    </w:p>
    <w:p w:rsidR="003E75F8" w:rsidRPr="003E75F8" w:rsidRDefault="003E75F8" w:rsidP="003E75F8">
      <w:pPr>
        <w:numPr>
          <w:ilvl w:val="0"/>
          <w:numId w:val="3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rate for visualized SKUs down ≥10 % vs. matched control.</w:t>
      </w:r>
    </w:p>
    <w:p w:rsidR="003E75F8" w:rsidRPr="003E75F8" w:rsidRDefault="003E75F8" w:rsidP="003E75F8">
      <w:pPr>
        <w:numPr>
          <w:ilvl w:val="0"/>
          <w:numId w:val="3"/>
        </w:numPr>
        <w:shd w:val="clear" w:color="auto" w:fill="FFFFFF"/>
        <w:spacing w:after="18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p95</w:t>
      </w:r>
      <w:proofErr w:type="gramEnd"/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latency &lt;5 s, uptime ≥99 %.</w:t>
      </w:r>
    </w:p>
    <w:p w:rsidR="003E75F8" w:rsidRPr="003E75F8" w:rsidRDefault="003E75F8" w:rsidP="003E75F8">
      <w:pPr>
        <w:numPr>
          <w:ilvl w:val="0"/>
          <w:numId w:val="3"/>
        </w:numPr>
        <w:shd w:val="clear" w:color="auto" w:fill="FFFFFF"/>
        <w:spacing w:after="0" w:line="390" w:lineRule="atLeast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75F8">
        <w:rPr>
          <w:rFonts w:ascii="Times New Roman" w:eastAsia="Times New Roman" w:hAnsi="Times New Roman" w:cs="Times New Roman"/>
          <w:sz w:val="24"/>
          <w:szCs w:val="24"/>
          <w:lang w:eastAsia="en-IN"/>
        </w:rPr>
        <w:t>Zero critical security or ethics violations.</w:t>
      </w:r>
    </w:p>
    <w:p w:rsidR="00BD12E3" w:rsidRPr="003E75F8" w:rsidRDefault="003E75F8">
      <w:pPr>
        <w:rPr>
          <w:rFonts w:ascii="Times New Roman" w:hAnsi="Times New Roman" w:cs="Times New Roman"/>
        </w:rPr>
      </w:pPr>
    </w:p>
    <w:p w:rsidR="003E75F8" w:rsidRPr="003E75F8" w:rsidRDefault="003E75F8">
      <w:pPr>
        <w:rPr>
          <w:rFonts w:ascii="Times New Roman" w:hAnsi="Times New Roman" w:cs="Times New Roman"/>
        </w:rPr>
      </w:pPr>
    </w:p>
    <w:sectPr w:rsidR="003E75F8" w:rsidRPr="003E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3C2"/>
    <w:multiLevelType w:val="multilevel"/>
    <w:tmpl w:val="88C2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0E20AC6"/>
    <w:multiLevelType w:val="multilevel"/>
    <w:tmpl w:val="E16A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6D3093"/>
    <w:multiLevelType w:val="multilevel"/>
    <w:tmpl w:val="4B881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AB"/>
    <w:rsid w:val="003E75F8"/>
    <w:rsid w:val="007C65AB"/>
    <w:rsid w:val="00A97F34"/>
    <w:rsid w:val="00B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37C36-F90F-47D2-B6A1-49E3FB84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75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75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E75F8"/>
    <w:rPr>
      <w:b/>
      <w:bCs/>
    </w:rPr>
  </w:style>
  <w:style w:type="character" w:customStyle="1" w:styleId="table-title">
    <w:name w:val="table-title"/>
    <w:basedOn w:val="DefaultParagraphFont"/>
    <w:rsid w:val="003E75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5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3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13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3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8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49125-956A-4B54-8F09-BB3BAF5F2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 rao</dc:creator>
  <cp:keywords/>
  <dc:description/>
  <cp:lastModifiedBy>anka rao</cp:lastModifiedBy>
  <cp:revision>2</cp:revision>
  <dcterms:created xsi:type="dcterms:W3CDTF">2025-10-21T10:32:00Z</dcterms:created>
  <dcterms:modified xsi:type="dcterms:W3CDTF">2025-10-21T10:37:00Z</dcterms:modified>
</cp:coreProperties>
</file>