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标题页（Title Page）</w:t>
      </w:r>
    </w:p>
    <w:p>
      <w:r>
        <w:rPr>
          <w:b/>
        </w:rPr>
        <w:t>类型化判断与确定性执行：面向消息通道的同意门控智能体协作网关架构</w:t>
      </w:r>
    </w:p>
    <w:p>
      <w:r>
        <w:t>专题：JCRAI 2026 专题 XII：智能体互联与协作智能</w:t>
      </w:r>
    </w:p>
    <w:p/>
    <w:p>
      <w:r>
        <w:rPr>
          <w:b/>
        </w:rPr>
        <w:t>作者信息</w:t>
      </w:r>
    </w:p>
    <w:p>
      <w:pPr>
        <w:pStyle w:val="ListBullet"/>
      </w:pPr>
      <w:r>
        <w:t>蔡亦张 — 北京邮电大学人工智能学院，中国北京 — 2025111259@bupt.cn</w:t>
      </w:r>
    </w:p>
    <w:p>
      <w:pPr>
        <w:pStyle w:val="ListBullet"/>
      </w:pPr>
      <w:r>
        <w:t>刘军 — 北京邮电大学人工智能学院，中国北京 — liujun@bupt.edu.cn</w:t>
      </w:r>
    </w:p>
    <w:p>
      <w:pPr>
        <w:pStyle w:val="ListBullet"/>
      </w:pPr>
      <w:r>
        <w:t>马镝 — 北京国数智联科技有限公司，中国北京 — madi@guoshuzhilian.com.cn</w:t>
      </w:r>
    </w:p>
    <w:p>
      <w:pPr>
        <w:pStyle w:val="ListBullet"/>
      </w:pPr>
      <w:r>
        <w:t>禹可 — 北京邮电大学人工智能学院，中国北京 — yuke@bupt.edu.cn</w:t>
      </w:r>
    </w:p>
    <w:p>
      <w:pPr>
        <w:pStyle w:val="ListBullet"/>
      </w:pPr>
      <w:r>
        <w:t>李珂 — 北京邮电大学人工智能学院，中国北京 — like1990@bupt.edu.cn</w:t>
      </w:r>
    </w:p>
    <w:p/>
    <w:p>
      <w:r>
        <w:rPr>
          <w:b/>
        </w:rPr>
        <w:t>作者简介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作者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简介</w:t>
            </w:r>
          </w:p>
        </w:tc>
      </w:tr>
      <w:tr>
        <w:tc>
          <w:tcPr>
            <w:tcW w:type="dxa" w:w="4320"/>
          </w:tcPr>
          <w:p>
            <w:r>
              <w:t>蔡亦张</w:t>
            </w:r>
          </w:p>
        </w:tc>
        <w:tc>
          <w:tcPr>
            <w:tcW w:type="dxa" w:w="4320"/>
          </w:tcPr>
          <w:p>
            <w:r>
              <w:t>蔡亦张，北京邮电大学人工智能学院研究生，研究兴趣包括消息通道上的智能体网关、用于路由与同意的类型化决策模型，以及智能体互联协议的安全性评测。本文第一作者。</w:t>
            </w:r>
          </w:p>
        </w:tc>
      </w:tr>
      <w:tr>
        <w:tc>
          <w:tcPr>
            <w:tcW w:type="dxa" w:w="4320"/>
          </w:tcPr>
          <w:p>
            <w:r>
              <w:t>刘军</w:t>
            </w:r>
          </w:p>
        </w:tc>
        <w:tc>
          <w:tcPr>
            <w:tcW w:type="dxa" w:w="4320"/>
          </w:tcPr>
          <w:p>
            <w:r>
              <w:t>刘军，北京邮电大学人工智能学院教师，主要研究智能体互联与协作协议，是智能体互联网协议族 ACPs 的第一作者，也是 ACPS 协议研究的合作者。</w:t>
            </w:r>
          </w:p>
        </w:tc>
      </w:tr>
      <w:tr>
        <w:tc>
          <w:tcPr>
            <w:tcW w:type="dxa" w:w="4320"/>
          </w:tcPr>
          <w:p>
            <w:r>
              <w:t>马镝</w:t>
            </w:r>
          </w:p>
        </w:tc>
        <w:tc>
          <w:tcPr>
            <w:tcW w:type="dxa" w:w="4320"/>
          </w:tcPr>
          <w:p>
            <w:r>
              <w:t>马镝，就职于北京国数智联科技有限公司，从事人工智能系统的工程化与部署工作，并为本文提供产业侧需求。</w:t>
            </w:r>
          </w:p>
        </w:tc>
      </w:tr>
      <w:tr>
        <w:tc>
          <w:tcPr>
            <w:tcW w:type="dxa" w:w="4320"/>
          </w:tcPr>
          <w:p>
            <w:r>
              <w:t>禹可</w:t>
            </w:r>
          </w:p>
        </w:tc>
        <w:tc>
          <w:tcPr>
            <w:tcW w:type="dxa" w:w="4320"/>
          </w:tcPr>
          <w:p>
            <w:r>
              <w:t>禹可，北京邮电大学人工智能学院教师，研究领域包括网络智能、流量分析与智能体协作协议，是智能体互联网协议族 ACPs 与 ACPS 协议研究的合作者。</w:t>
            </w:r>
          </w:p>
        </w:tc>
      </w:tr>
      <w:tr>
        <w:tc>
          <w:tcPr>
            <w:tcW w:type="dxa" w:w="4320"/>
          </w:tcPr>
          <w:p>
            <w:r>
              <w:t>李珂</w:t>
            </w:r>
          </w:p>
        </w:tc>
        <w:tc>
          <w:tcPr>
            <w:tcW w:type="dxa" w:w="4320"/>
          </w:tcPr>
          <w:p>
            <w:r>
              <w:t>李珂，北京邮电大学人工智能学院教师，本文通讯作者。研究兴趣包括智能体协作协议、多智能体系统，以及智能体互联网在协议层面的信任与安全。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