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0677" w:rsidRPr="00270677" w:rsidRDefault="004D3331" w:rsidP="00270677">
      <w:pPr>
        <w:pStyle w:val="Heading1"/>
        <w:jc w:val="center"/>
        <w:rPr>
          <w:sz w:val="72"/>
          <w:u w:val="single"/>
        </w:rPr>
      </w:pPr>
      <w:r>
        <w:rPr>
          <w:sz w:val="72"/>
          <w:u w:val="single"/>
        </w:rPr>
        <w:t>COP 290</w:t>
      </w:r>
      <w:r w:rsidR="00270677" w:rsidRPr="00270677">
        <w:rPr>
          <w:sz w:val="72"/>
          <w:u w:val="single"/>
        </w:rPr>
        <w:t>: Cache Simulator Report</w:t>
      </w:r>
    </w:p>
    <w:p w:rsidR="00270677" w:rsidRPr="00270677" w:rsidRDefault="00270677" w:rsidP="00270677">
      <w:pPr>
        <w:pStyle w:val="Heading1"/>
        <w:jc w:val="right"/>
        <w:rPr>
          <w:i/>
          <w:sz w:val="28"/>
          <w:szCs w:val="44"/>
          <w:u w:val="single"/>
        </w:rPr>
      </w:pPr>
      <w:r w:rsidRPr="00270677">
        <w:rPr>
          <w:i/>
          <w:sz w:val="28"/>
          <w:szCs w:val="44"/>
          <w:u w:val="single"/>
        </w:rPr>
        <w:t xml:space="preserve">Submitted by: </w:t>
      </w:r>
      <w:r w:rsidRPr="00270677">
        <w:rPr>
          <w:i/>
          <w:sz w:val="28"/>
          <w:szCs w:val="44"/>
          <w:u w:val="single"/>
        </w:rPr>
        <w:br/>
        <w:t>Suyash Agrawal (2015CS10262)</w:t>
      </w:r>
      <w:r w:rsidRPr="00270677">
        <w:rPr>
          <w:i/>
          <w:sz w:val="28"/>
          <w:szCs w:val="44"/>
          <w:u w:val="single"/>
        </w:rPr>
        <w:br/>
      </w:r>
      <w:bookmarkStart w:id="0" w:name="_GoBack"/>
      <w:bookmarkEnd w:id="0"/>
      <w:r w:rsidRPr="00270677">
        <w:rPr>
          <w:i/>
          <w:sz w:val="28"/>
          <w:szCs w:val="44"/>
          <w:u w:val="single"/>
        </w:rPr>
        <w:t>Ankesh Gupta (2015CS10435)</w:t>
      </w:r>
    </w:p>
    <w:p w:rsidR="00BE3680" w:rsidRPr="00270677" w:rsidRDefault="00BE3680" w:rsidP="00270677">
      <w:pPr>
        <w:pStyle w:val="Heading1"/>
        <w:rPr>
          <w:sz w:val="44"/>
          <w:szCs w:val="44"/>
          <w:u w:val="single"/>
        </w:rPr>
      </w:pPr>
      <w:r w:rsidRPr="00270677">
        <w:rPr>
          <w:sz w:val="44"/>
          <w:szCs w:val="44"/>
          <w:u w:val="single"/>
        </w:rPr>
        <w:t xml:space="preserve">Analysing </w:t>
      </w:r>
      <w:r w:rsidRPr="00270677">
        <w:rPr>
          <w:sz w:val="44"/>
          <w:szCs w:val="44"/>
          <w:u w:val="single"/>
        </w:rPr>
        <w:t>Cache</w:t>
      </w:r>
      <w:r w:rsidRPr="00270677">
        <w:rPr>
          <w:sz w:val="44"/>
          <w:szCs w:val="44"/>
          <w:u w:val="single"/>
        </w:rPr>
        <w:t xml:space="preserve"> Size Effects</w:t>
      </w:r>
    </w:p>
    <w:p w:rsidR="00BE3680" w:rsidRDefault="00BE3680" w:rsidP="00270677">
      <w:pPr>
        <w:pStyle w:val="Heading2"/>
      </w:pPr>
      <w:r>
        <w:t>Charts</w:t>
      </w:r>
    </w:p>
    <w:p w:rsidR="00EE15BC" w:rsidRDefault="00EE15BC" w:rsidP="00EE15BC">
      <w:r>
        <w:rPr>
          <w:noProof/>
          <w:lang w:eastAsia="en-IN"/>
        </w:rPr>
        <w:drawing>
          <wp:inline distT="0" distB="0" distL="0" distR="0" wp14:anchorId="54BD908F" wp14:editId="72375322">
            <wp:extent cx="3219450" cy="2268220"/>
            <wp:effectExtent l="0" t="0" r="0" b="1778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r w:rsidRPr="00EE15BC">
        <w:rPr>
          <w:noProof/>
          <w:lang w:eastAsia="en-IN"/>
        </w:rPr>
        <w:t xml:space="preserve"> </w:t>
      </w:r>
      <w:r>
        <w:rPr>
          <w:noProof/>
          <w:lang w:eastAsia="en-IN"/>
        </w:rPr>
        <w:drawing>
          <wp:inline distT="0" distB="0" distL="0" distR="0" wp14:anchorId="5FC24813" wp14:editId="5DFD6D45">
            <wp:extent cx="3257550" cy="2282825"/>
            <wp:effectExtent l="0" t="0" r="0" b="317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E15BC" w:rsidRDefault="00EE15BC" w:rsidP="00EE15BC">
      <w:pPr>
        <w:rPr>
          <w:noProof/>
          <w:lang w:eastAsia="en-IN"/>
        </w:rPr>
      </w:pPr>
      <w:r>
        <w:rPr>
          <w:noProof/>
          <w:lang w:eastAsia="en-IN"/>
        </w:rPr>
        <w:drawing>
          <wp:inline distT="0" distB="0" distL="0" distR="0" wp14:anchorId="47DDB769" wp14:editId="7E6B0AAA">
            <wp:extent cx="3200400" cy="22860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Pr="00EE15BC">
        <w:rPr>
          <w:noProof/>
          <w:lang w:eastAsia="en-IN"/>
        </w:rPr>
        <w:t xml:space="preserve"> </w:t>
      </w:r>
      <w:r>
        <w:rPr>
          <w:noProof/>
          <w:lang w:eastAsia="en-IN"/>
        </w:rPr>
        <w:drawing>
          <wp:inline distT="0" distB="0" distL="0" distR="0" wp14:anchorId="4A91A3C2" wp14:editId="2D9BACEC">
            <wp:extent cx="3305175" cy="2305050"/>
            <wp:effectExtent l="0" t="0" r="9525"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EE15BC" w:rsidRDefault="00EE15BC" w:rsidP="00EE15BC">
      <w:r>
        <w:rPr>
          <w:noProof/>
          <w:lang w:eastAsia="en-IN"/>
        </w:rPr>
        <w:drawing>
          <wp:inline distT="0" distB="0" distL="0" distR="0" wp14:anchorId="5F715C4B" wp14:editId="52FF6357">
            <wp:extent cx="3181350" cy="2300605"/>
            <wp:effectExtent l="0" t="0" r="0" b="44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EE15BC">
        <w:rPr>
          <w:noProof/>
          <w:lang w:eastAsia="en-IN"/>
        </w:rPr>
        <w:t xml:space="preserve"> </w:t>
      </w:r>
      <w:r>
        <w:rPr>
          <w:noProof/>
          <w:lang w:eastAsia="en-IN"/>
        </w:rPr>
        <w:drawing>
          <wp:inline distT="0" distB="0" distL="0" distR="0" wp14:anchorId="207CB76E" wp14:editId="464255DF">
            <wp:extent cx="3352800" cy="2295525"/>
            <wp:effectExtent l="0" t="0" r="0"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BE3680" w:rsidRDefault="00DD5552" w:rsidP="00EE15BC">
      <w:r>
        <w:rPr>
          <w:noProof/>
          <w:lang w:eastAsia="en-IN"/>
        </w:rPr>
        <w:lastRenderedPageBreak/>
        <w:drawing>
          <wp:inline distT="0" distB="0" distL="0" distR="0">
            <wp:extent cx="6896735" cy="7105650"/>
            <wp:effectExtent l="0" t="0" r="0" b="0"/>
            <wp:docPr id="16" name="Picture 16" descr="C:\Users\ANKESH GUPTA\Desktop\screencapture-file-C-Users-ANKESH-20GUPTA-Desktop-cache_size-txt-1493229838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ESH GUPTA\Desktop\screencapture-file-C-Users-ANKESH-20GUPTA-Desktop-cache_size-txt-149322983864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r="28695"/>
                    <a:stretch/>
                  </pic:blipFill>
                  <pic:spPr bwMode="auto">
                    <a:xfrm>
                      <a:off x="0" y="0"/>
                      <a:ext cx="6905883" cy="7115075"/>
                    </a:xfrm>
                    <a:prstGeom prst="rect">
                      <a:avLst/>
                    </a:prstGeom>
                    <a:noFill/>
                    <a:ln>
                      <a:noFill/>
                    </a:ln>
                    <a:extLst>
                      <a:ext uri="{53640926-AAD7-44D8-BBD7-CCE9431645EC}">
                        <a14:shadowObscured xmlns:a14="http://schemas.microsoft.com/office/drawing/2010/main"/>
                      </a:ext>
                    </a:extLst>
                  </pic:spPr>
                </pic:pic>
              </a:graphicData>
            </a:graphic>
          </wp:inline>
        </w:drawing>
      </w:r>
    </w:p>
    <w:p w:rsidR="00BE3680" w:rsidRDefault="00BE3680" w:rsidP="00EE15BC"/>
    <w:p w:rsidR="00BE3680" w:rsidRDefault="00BE3680" w:rsidP="00BE3680">
      <w:pPr>
        <w:pStyle w:val="Heading2"/>
      </w:pPr>
      <w:r>
        <w:t>Detailed Analysis</w:t>
      </w:r>
    </w:p>
    <w:p w:rsidR="00BE3680" w:rsidRDefault="00BE3680" w:rsidP="00BE3680"/>
    <w:p w:rsidR="00EE15BC" w:rsidRDefault="00EE15BC" w:rsidP="00EE15BC">
      <w:pPr>
        <w:pStyle w:val="ListParagraph"/>
        <w:numPr>
          <w:ilvl w:val="0"/>
          <w:numId w:val="1"/>
        </w:numPr>
      </w:pPr>
      <w:r>
        <w:t>The focus here is on studying the effect of increasing cache size on hit rate.</w:t>
      </w:r>
    </w:p>
    <w:p w:rsidR="00EE15BC" w:rsidRDefault="00EE15BC" w:rsidP="00EE15BC">
      <w:pPr>
        <w:pStyle w:val="ListParagraph"/>
        <w:numPr>
          <w:ilvl w:val="0"/>
          <w:numId w:val="1"/>
        </w:numPr>
      </w:pPr>
      <w:r>
        <w:t>As seen and intuitive too, increasing cache size increases the hit % and also decreases misses. The larger the Cache size, the lesser is the probability of a conflict arising.</w:t>
      </w:r>
    </w:p>
    <w:p w:rsidR="00EE15BC" w:rsidRDefault="00EE15BC" w:rsidP="00EE15BC">
      <w:pPr>
        <w:pStyle w:val="ListParagraph"/>
        <w:numPr>
          <w:ilvl w:val="0"/>
          <w:numId w:val="1"/>
        </w:numPr>
      </w:pPr>
      <w:r>
        <w:t xml:space="preserve">But as we keep increasing the block size, it reaches a saturation, upto a point where there are only </w:t>
      </w:r>
      <w:r>
        <w:rPr>
          <w:b/>
        </w:rPr>
        <w:t>compulsory misses</w:t>
      </w:r>
      <w:r>
        <w:t xml:space="preserve"> in the Cache. The cache is now, large enough to accommodate all the data accessed during the execution of the program.</w:t>
      </w:r>
    </w:p>
    <w:p w:rsidR="00EE15BC" w:rsidRDefault="00EE15BC" w:rsidP="00EE15BC">
      <w:pPr>
        <w:pStyle w:val="ListParagraph"/>
        <w:numPr>
          <w:ilvl w:val="0"/>
          <w:numId w:val="1"/>
        </w:numPr>
      </w:pPr>
      <w:r>
        <w:t>Here, all the 3 trace files shows same pattern because of aforementioned reasons.</w:t>
      </w:r>
    </w:p>
    <w:p w:rsidR="0091778E" w:rsidRDefault="00EE15BC" w:rsidP="00275C5D">
      <w:pPr>
        <w:pStyle w:val="ListParagraph"/>
        <w:numPr>
          <w:ilvl w:val="0"/>
          <w:numId w:val="1"/>
        </w:numPr>
      </w:pPr>
      <w:r>
        <w:t>Separate data memory and instruction memory behaviour patterns are inline with above observations as both function independently and the misses saturate after a point.</w:t>
      </w:r>
    </w:p>
    <w:p w:rsidR="00E332FD" w:rsidRPr="00270677" w:rsidRDefault="00E332FD" w:rsidP="00E332FD">
      <w:pPr>
        <w:pStyle w:val="Heading1"/>
        <w:rPr>
          <w:sz w:val="44"/>
          <w:szCs w:val="44"/>
          <w:u w:val="single"/>
        </w:rPr>
      </w:pPr>
      <w:r w:rsidRPr="00270677">
        <w:rPr>
          <w:sz w:val="44"/>
          <w:szCs w:val="44"/>
          <w:u w:val="single"/>
        </w:rPr>
        <w:lastRenderedPageBreak/>
        <w:t>Analysing Block Size Effects</w:t>
      </w:r>
    </w:p>
    <w:p w:rsidR="00E332FD" w:rsidRDefault="00E332FD" w:rsidP="00E332FD">
      <w:pPr>
        <w:pStyle w:val="Heading2"/>
      </w:pPr>
    </w:p>
    <w:p w:rsidR="00E332FD" w:rsidRDefault="00E332FD" w:rsidP="00E332FD">
      <w:pPr>
        <w:pStyle w:val="Heading2"/>
      </w:pPr>
      <w:r>
        <w:t>Charts</w:t>
      </w:r>
    </w:p>
    <w:p w:rsidR="00E332FD" w:rsidRPr="00E332FD" w:rsidRDefault="00E332FD" w:rsidP="00E332FD"/>
    <w:p w:rsidR="00D673BC" w:rsidRDefault="00D673BC" w:rsidP="00EE15BC">
      <w:r>
        <w:rPr>
          <w:noProof/>
          <w:lang w:eastAsia="en-IN"/>
        </w:rPr>
        <w:drawing>
          <wp:inline distT="0" distB="0" distL="0" distR="0">
            <wp:extent cx="3314700" cy="22098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r>
        <w:rPr>
          <w:noProof/>
          <w:lang w:eastAsia="en-IN"/>
        </w:rPr>
        <w:drawing>
          <wp:inline distT="0" distB="0" distL="0" distR="0" wp14:anchorId="2044451F" wp14:editId="761C6AB5">
            <wp:extent cx="3238500" cy="22098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D673BC" w:rsidRDefault="00D673BC" w:rsidP="009E0E23"/>
    <w:p w:rsidR="00D673BC" w:rsidRDefault="00D673BC" w:rsidP="009E0E23">
      <w:r>
        <w:rPr>
          <w:noProof/>
          <w:lang w:eastAsia="en-IN"/>
        </w:rPr>
        <w:drawing>
          <wp:inline distT="0" distB="0" distL="0" distR="0" wp14:anchorId="15598045" wp14:editId="259A97E2">
            <wp:extent cx="3248025" cy="2552700"/>
            <wp:effectExtent l="0" t="0" r="9525"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Pr>
          <w:noProof/>
          <w:lang w:eastAsia="en-IN"/>
        </w:rPr>
        <w:drawing>
          <wp:inline distT="0" distB="0" distL="0" distR="0" wp14:anchorId="77C0D108" wp14:editId="3B201B50">
            <wp:extent cx="3276600" cy="2526030"/>
            <wp:effectExtent l="0" t="0" r="0" b="762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D673BC" w:rsidRDefault="00D673BC" w:rsidP="009E0E23"/>
    <w:p w:rsidR="00F20981" w:rsidRDefault="00D673BC" w:rsidP="00EE15BC">
      <w:r>
        <w:rPr>
          <w:noProof/>
          <w:lang w:eastAsia="en-IN"/>
        </w:rPr>
        <w:drawing>
          <wp:inline distT="0" distB="0" distL="0" distR="0" wp14:anchorId="737C69B7" wp14:editId="06F0967B">
            <wp:extent cx="3228975" cy="2307590"/>
            <wp:effectExtent l="0" t="0" r="9525" b="1651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noProof/>
          <w:lang w:eastAsia="en-IN"/>
        </w:rPr>
        <w:drawing>
          <wp:inline distT="0" distB="0" distL="0" distR="0" wp14:anchorId="0932E967" wp14:editId="0130BF22">
            <wp:extent cx="3295650" cy="2359660"/>
            <wp:effectExtent l="0" t="0" r="0" b="25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8638A" w:rsidRDefault="00C8638A" w:rsidP="00C8638A"/>
    <w:p w:rsidR="00E332FD" w:rsidRDefault="00E332FD" w:rsidP="00C8638A"/>
    <w:p w:rsidR="00275C5D" w:rsidRDefault="00275C5D" w:rsidP="00E332FD">
      <w:pPr>
        <w:pStyle w:val="Heading2"/>
        <w:rPr>
          <w:noProof/>
          <w:lang w:eastAsia="en-IN"/>
        </w:rPr>
      </w:pPr>
    </w:p>
    <w:p w:rsidR="00E332FD" w:rsidRDefault="00275C5D" w:rsidP="00E332FD">
      <w:pPr>
        <w:pStyle w:val="Heading2"/>
      </w:pPr>
      <w:r>
        <w:rPr>
          <w:noProof/>
          <w:lang w:eastAsia="en-IN"/>
        </w:rPr>
        <w:drawing>
          <wp:inline distT="0" distB="0" distL="0" distR="0" wp14:anchorId="49142CFD" wp14:editId="260EC658">
            <wp:extent cx="6757670" cy="6105382"/>
            <wp:effectExtent l="0" t="0" r="5080" b="0"/>
            <wp:docPr id="17" name="Picture 17" descr="C:\Users\ANKESH GUPTA\Desktop\screencapture-raw-githubusercontent-ozym4nd145-MIPS-Simulator-report-report-tables-block_size-txt-14932300017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ESH GUPTA\Desktop\screencapture-raw-githubusercontent-ozym4nd145-MIPS-Simulator-report-report-tables-block_size-txt-149323000176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20947"/>
                    <a:stretch/>
                  </pic:blipFill>
                  <pic:spPr bwMode="auto">
                    <a:xfrm>
                      <a:off x="0" y="0"/>
                      <a:ext cx="6781243" cy="6126680"/>
                    </a:xfrm>
                    <a:prstGeom prst="rect">
                      <a:avLst/>
                    </a:prstGeom>
                    <a:noFill/>
                    <a:ln>
                      <a:noFill/>
                    </a:ln>
                    <a:extLst>
                      <a:ext uri="{53640926-AAD7-44D8-BBD7-CCE9431645EC}">
                        <a14:shadowObscured xmlns:a14="http://schemas.microsoft.com/office/drawing/2010/main"/>
                      </a:ext>
                    </a:extLst>
                  </pic:spPr>
                </pic:pic>
              </a:graphicData>
            </a:graphic>
          </wp:inline>
        </w:drawing>
      </w:r>
      <w:r w:rsidR="00E332FD">
        <w:t>Detailed Analysis</w:t>
      </w:r>
    </w:p>
    <w:p w:rsidR="00E332FD" w:rsidRPr="00E332FD" w:rsidRDefault="00E332FD" w:rsidP="00E332FD"/>
    <w:p w:rsidR="00C8638A" w:rsidRDefault="00C8638A" w:rsidP="00E332FD">
      <w:pPr>
        <w:pStyle w:val="ListParagraph"/>
        <w:numPr>
          <w:ilvl w:val="0"/>
          <w:numId w:val="2"/>
        </w:numPr>
      </w:pPr>
      <w:r>
        <w:t>The focus here is on studying the effect of varying block size on hit rate.</w:t>
      </w:r>
    </w:p>
    <w:p w:rsidR="001A366E" w:rsidRDefault="001A366E" w:rsidP="00C8638A">
      <w:pPr>
        <w:pStyle w:val="ListParagraph"/>
        <w:numPr>
          <w:ilvl w:val="0"/>
          <w:numId w:val="2"/>
        </w:numPr>
      </w:pPr>
      <w:r>
        <w:t xml:space="preserve">As expected, the hit rate follows a </w:t>
      </w:r>
      <w:r w:rsidRPr="00597887">
        <w:rPr>
          <w:b/>
        </w:rPr>
        <w:t>convex pattern</w:t>
      </w:r>
      <w:r>
        <w:t xml:space="preserve"> with increasing block size.</w:t>
      </w:r>
    </w:p>
    <w:p w:rsidR="001A366E" w:rsidRDefault="001A366E" w:rsidP="00C8638A">
      <w:pPr>
        <w:pStyle w:val="ListParagraph"/>
        <w:numPr>
          <w:ilvl w:val="0"/>
          <w:numId w:val="2"/>
        </w:numPr>
      </w:pPr>
      <w:r>
        <w:t xml:space="preserve">The </w:t>
      </w:r>
      <w:r w:rsidR="00597887">
        <w:t xml:space="preserve">initial increase is because small block sizes do not take maximum advantage of </w:t>
      </w:r>
      <w:r w:rsidR="00597887">
        <w:rPr>
          <w:b/>
        </w:rPr>
        <w:t>spatial locality.</w:t>
      </w:r>
    </w:p>
    <w:p w:rsidR="00597887" w:rsidRDefault="00597887" w:rsidP="00C8638A">
      <w:pPr>
        <w:pStyle w:val="ListParagraph"/>
        <w:numPr>
          <w:ilvl w:val="0"/>
          <w:numId w:val="2"/>
        </w:numPr>
      </w:pPr>
      <w:r>
        <w:t>The hit rate keeps on increasing with increasing block size as more and more spatial locality is exploited.</w:t>
      </w:r>
    </w:p>
    <w:p w:rsidR="00597887" w:rsidRDefault="00597887" w:rsidP="00C8638A">
      <w:pPr>
        <w:pStyle w:val="ListParagraph"/>
        <w:numPr>
          <w:ilvl w:val="0"/>
          <w:numId w:val="2"/>
        </w:numPr>
      </w:pPr>
      <w:r>
        <w:t xml:space="preserve">The decrease in the end is because when block size becomes large, there are fewer blocks available giving rise to higher </w:t>
      </w:r>
      <w:r w:rsidRPr="00C97B52">
        <w:rPr>
          <w:b/>
        </w:rPr>
        <w:t>potential conflicts</w:t>
      </w:r>
      <w:r>
        <w:t>.</w:t>
      </w:r>
    </w:p>
    <w:p w:rsidR="003420FE" w:rsidRDefault="003420FE" w:rsidP="003420FE">
      <w:pPr>
        <w:pStyle w:val="ListParagraph"/>
        <w:numPr>
          <w:ilvl w:val="0"/>
          <w:numId w:val="2"/>
        </w:numPr>
      </w:pPr>
      <w:r>
        <w:t xml:space="preserve">The 2 memories shows different performance here. Increasing size of block in Instruction cache keeps on increasing </w:t>
      </w:r>
      <w:r w:rsidR="00223D23">
        <w:t>the hit rate whereas Data Memory shows performance as mentioned above.</w:t>
      </w:r>
    </w:p>
    <w:p w:rsidR="00001E17" w:rsidRDefault="00001E17" w:rsidP="00001E17">
      <w:pPr>
        <w:pStyle w:val="ListParagraph"/>
        <w:numPr>
          <w:ilvl w:val="0"/>
          <w:numId w:val="2"/>
        </w:numPr>
      </w:pPr>
      <w:r>
        <w:t>This is because instruction memory has a continuous access trace (mostly) and thus increasing block size decreases the number of lookup’s in memory. Whole block can be fetched in single access which shows up as improve in performance when compared to word by word transfer.</w:t>
      </w:r>
    </w:p>
    <w:p w:rsidR="00001E17" w:rsidRDefault="00001E17" w:rsidP="00001E17">
      <w:pPr>
        <w:pStyle w:val="ListParagraph"/>
        <w:numPr>
          <w:ilvl w:val="0"/>
          <w:numId w:val="2"/>
        </w:numPr>
      </w:pPr>
      <w:r>
        <w:t xml:space="preserve">The optimal block size for Data Cache was in range of </w:t>
      </w:r>
      <w:r>
        <w:rPr>
          <w:b/>
        </w:rPr>
        <w:t xml:space="preserve">64 – 256 bytes </w:t>
      </w:r>
      <w:r>
        <w:t>per block whereas Instruction cache showed no such distinctive maxima’s.</w:t>
      </w:r>
    </w:p>
    <w:p w:rsidR="00C54852" w:rsidRPr="00275C5D" w:rsidRDefault="00723868" w:rsidP="00275C5D">
      <w:pPr>
        <w:pStyle w:val="ListParagraph"/>
        <w:numPr>
          <w:ilvl w:val="0"/>
          <w:numId w:val="2"/>
        </w:numPr>
      </w:pPr>
      <w:r>
        <w:t xml:space="preserve">Hence, we can conclude that Instruction references are much more </w:t>
      </w:r>
      <w:r w:rsidRPr="005733B0">
        <w:rPr>
          <w:b/>
        </w:rPr>
        <w:t>ordered and continuous</w:t>
      </w:r>
      <w:r>
        <w:t xml:space="preserve"> when compared with Data references.</w:t>
      </w:r>
    </w:p>
    <w:p w:rsidR="00AF1AEC" w:rsidRPr="00270677" w:rsidRDefault="00E332FD" w:rsidP="00C54852">
      <w:pPr>
        <w:pStyle w:val="Heading1"/>
        <w:rPr>
          <w:sz w:val="44"/>
          <w:szCs w:val="44"/>
          <w:u w:val="single"/>
        </w:rPr>
      </w:pPr>
      <w:r w:rsidRPr="00270677">
        <w:rPr>
          <w:sz w:val="44"/>
          <w:szCs w:val="44"/>
          <w:u w:val="single"/>
        </w:rPr>
        <w:lastRenderedPageBreak/>
        <w:t xml:space="preserve">Analysing </w:t>
      </w:r>
      <w:r w:rsidR="00AF1AEC" w:rsidRPr="00270677">
        <w:rPr>
          <w:sz w:val="44"/>
          <w:szCs w:val="44"/>
          <w:u w:val="single"/>
        </w:rPr>
        <w:t xml:space="preserve">Associativity </w:t>
      </w:r>
      <w:r w:rsidRPr="00270677">
        <w:rPr>
          <w:sz w:val="44"/>
          <w:szCs w:val="44"/>
          <w:u w:val="single"/>
        </w:rPr>
        <w:t>Effects</w:t>
      </w:r>
    </w:p>
    <w:p w:rsidR="00EE15BC" w:rsidRDefault="00AF1AEC" w:rsidP="00AF1AEC">
      <w:pPr>
        <w:pStyle w:val="Heading2"/>
      </w:pPr>
      <w:r>
        <w:t>Charts</w:t>
      </w:r>
    </w:p>
    <w:p w:rsidR="00EE15BC" w:rsidRDefault="00EE15BC" w:rsidP="00DC0612">
      <w:pPr>
        <w:pStyle w:val="ListParagraph"/>
      </w:pPr>
      <w:r>
        <w:rPr>
          <w:noProof/>
          <w:lang w:eastAsia="en-IN"/>
        </w:rPr>
        <w:drawing>
          <wp:inline distT="0" distB="0" distL="0" distR="0">
            <wp:extent cx="5200650" cy="2943225"/>
            <wp:effectExtent l="0" t="0" r="0" b="9525"/>
            <wp:docPr id="13" name="Picture 13" descr="assoc_spice.png (6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_spice.png (600×37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0650" cy="2943225"/>
                    </a:xfrm>
                    <a:prstGeom prst="rect">
                      <a:avLst/>
                    </a:prstGeom>
                    <a:noFill/>
                    <a:ln>
                      <a:noFill/>
                    </a:ln>
                  </pic:spPr>
                </pic:pic>
              </a:graphicData>
            </a:graphic>
          </wp:inline>
        </w:drawing>
      </w:r>
      <w:r>
        <w:rPr>
          <w:noProof/>
          <w:lang w:eastAsia="en-IN"/>
        </w:rPr>
        <w:drawing>
          <wp:inline distT="0" distB="0" distL="0" distR="0">
            <wp:extent cx="5124450" cy="2876550"/>
            <wp:effectExtent l="0" t="0" r="0" b="0"/>
            <wp:docPr id="14" name="Picture 14" descr="assoc_tex.png (6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ssoc_tex.png (600×3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2876550"/>
                    </a:xfrm>
                    <a:prstGeom prst="rect">
                      <a:avLst/>
                    </a:prstGeom>
                    <a:noFill/>
                    <a:ln>
                      <a:noFill/>
                    </a:ln>
                  </pic:spPr>
                </pic:pic>
              </a:graphicData>
            </a:graphic>
          </wp:inline>
        </w:drawing>
      </w:r>
      <w:r w:rsidRPr="00EE15BC">
        <w:t xml:space="preserve"> </w:t>
      </w:r>
      <w:r>
        <w:rPr>
          <w:noProof/>
          <w:lang w:eastAsia="en-IN"/>
        </w:rPr>
        <w:drawing>
          <wp:inline distT="0" distB="0" distL="0" distR="0">
            <wp:extent cx="5191125" cy="3057525"/>
            <wp:effectExtent l="0" t="0" r="9525" b="9525"/>
            <wp:docPr id="15" name="Picture 15" descr="assoc_cc.png (60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soc_cc.png (600×37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1125" cy="3057525"/>
                    </a:xfrm>
                    <a:prstGeom prst="rect">
                      <a:avLst/>
                    </a:prstGeom>
                    <a:noFill/>
                    <a:ln>
                      <a:noFill/>
                    </a:ln>
                  </pic:spPr>
                </pic:pic>
              </a:graphicData>
            </a:graphic>
          </wp:inline>
        </w:drawing>
      </w:r>
    </w:p>
    <w:p w:rsidR="00275C5D" w:rsidRDefault="00275C5D" w:rsidP="00275C5D">
      <w:pPr>
        <w:pStyle w:val="Heading2"/>
        <w:rPr>
          <w:noProof/>
          <w:lang w:eastAsia="en-IN"/>
        </w:rPr>
      </w:pPr>
    </w:p>
    <w:p w:rsidR="00C54852" w:rsidRPr="00C54852" w:rsidRDefault="00275C5D" w:rsidP="00275C5D">
      <w:pPr>
        <w:pStyle w:val="Heading2"/>
      </w:pPr>
      <w:r>
        <w:rPr>
          <w:noProof/>
          <w:lang w:eastAsia="en-IN"/>
        </w:rPr>
        <w:drawing>
          <wp:inline distT="0" distB="0" distL="0" distR="0" wp14:anchorId="22EB422F" wp14:editId="3656C224">
            <wp:extent cx="6905625" cy="6572250"/>
            <wp:effectExtent l="0" t="0" r="9525" b="0"/>
            <wp:docPr id="18" name="Picture 18" descr="C:\Users\ANKESH GUPTA\Desktop\screencapture-raw-githubusercontent-ozym4nd145-MIPS-Simulator-report-report-tables-assoc_num-txt-1493230209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ESH GUPTA\Desktop\screencapture-raw-githubusercontent-ozym4nd145-MIPS-Simulator-report-report-tables-assoc_num-txt-1493230209477.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21377"/>
                    <a:stretch/>
                  </pic:blipFill>
                  <pic:spPr bwMode="auto">
                    <a:xfrm>
                      <a:off x="0" y="0"/>
                      <a:ext cx="6922896" cy="6588687"/>
                    </a:xfrm>
                    <a:prstGeom prst="rect">
                      <a:avLst/>
                    </a:prstGeom>
                    <a:noFill/>
                    <a:ln>
                      <a:noFill/>
                    </a:ln>
                    <a:extLst>
                      <a:ext uri="{53640926-AAD7-44D8-BBD7-CCE9431645EC}">
                        <a14:shadowObscured xmlns:a14="http://schemas.microsoft.com/office/drawing/2010/main"/>
                      </a:ext>
                    </a:extLst>
                  </pic:spPr>
                </pic:pic>
              </a:graphicData>
            </a:graphic>
          </wp:inline>
        </w:drawing>
      </w:r>
      <w:r w:rsidR="00C54852">
        <w:t>Detailed Analysis</w:t>
      </w:r>
    </w:p>
    <w:p w:rsidR="00EC7FCC" w:rsidRDefault="009833AD" w:rsidP="009833AD">
      <w:pPr>
        <w:pStyle w:val="ListParagraph"/>
        <w:numPr>
          <w:ilvl w:val="0"/>
          <w:numId w:val="3"/>
        </w:numPr>
      </w:pPr>
      <w:r>
        <w:t xml:space="preserve">Here, the focus is on studying variation of </w:t>
      </w:r>
      <w:r w:rsidR="00842EAC">
        <w:t>set associativity against hit rate.</w:t>
      </w:r>
    </w:p>
    <w:p w:rsidR="00842EAC" w:rsidRDefault="00842EAC" w:rsidP="009833AD">
      <w:pPr>
        <w:pStyle w:val="ListParagraph"/>
        <w:numPr>
          <w:ilvl w:val="0"/>
          <w:numId w:val="3"/>
        </w:numPr>
      </w:pPr>
      <w:r>
        <w:t xml:space="preserve">The pattern </w:t>
      </w:r>
      <w:r w:rsidR="008F184F">
        <w:t>is first increasing and then saturates.</w:t>
      </w:r>
    </w:p>
    <w:p w:rsidR="008F184F" w:rsidRDefault="008F184F" w:rsidP="009833AD">
      <w:pPr>
        <w:pStyle w:val="ListParagraph"/>
        <w:numPr>
          <w:ilvl w:val="0"/>
          <w:numId w:val="3"/>
        </w:numPr>
      </w:pPr>
      <w:r>
        <w:t>Highly associative caches</w:t>
      </w:r>
      <w:r w:rsidR="00E4234B">
        <w:t xml:space="preserve"> have a lower miss rate because of more </w:t>
      </w:r>
      <w:r w:rsidR="00E4234B" w:rsidRPr="00EB794C">
        <w:rPr>
          <w:b/>
        </w:rPr>
        <w:t>flexible placement</w:t>
      </w:r>
      <w:r w:rsidR="00E4234B">
        <w:t xml:space="preserve"> of blocks within a set.</w:t>
      </w:r>
    </w:p>
    <w:p w:rsidR="00FD0DA8" w:rsidRDefault="00FD0DA8" w:rsidP="009833AD">
      <w:pPr>
        <w:pStyle w:val="ListParagraph"/>
        <w:numPr>
          <w:ilvl w:val="0"/>
          <w:numId w:val="3"/>
        </w:numPr>
      </w:pPr>
      <w:r>
        <w:t>The fully associative cache are the most performance efficient but constant time search amongst tag bits is too hardware intensive.</w:t>
      </w:r>
    </w:p>
    <w:p w:rsidR="004F3989" w:rsidRDefault="00465FB7" w:rsidP="00A603A4">
      <w:pPr>
        <w:pStyle w:val="ListParagraph"/>
        <w:numPr>
          <w:ilvl w:val="0"/>
          <w:numId w:val="3"/>
        </w:numPr>
      </w:pPr>
      <w:r>
        <w:t>Varying associativity didn’t improve much on performance of instruction cache whereas significant improvement was seen on performance of data cache.</w:t>
      </w:r>
    </w:p>
    <w:p w:rsidR="00465FB7" w:rsidRPr="00F44842" w:rsidRDefault="0061215F" w:rsidP="00A603A4">
      <w:pPr>
        <w:pStyle w:val="ListParagraph"/>
        <w:numPr>
          <w:ilvl w:val="0"/>
          <w:numId w:val="3"/>
        </w:numPr>
      </w:pPr>
      <w:r>
        <w:t xml:space="preserve">Instruction references poses less conflicts because of ordering in which they are accessed and most miss are </w:t>
      </w:r>
      <w:r>
        <w:rPr>
          <w:b/>
        </w:rPr>
        <w:t>Compulsory Misses.</w:t>
      </w:r>
    </w:p>
    <w:p w:rsidR="00BE3680" w:rsidRDefault="00BE3680">
      <w:pPr>
        <w:rPr>
          <w:rFonts w:asciiTheme="majorHAnsi" w:eastAsiaTheme="majorEastAsia" w:hAnsiTheme="majorHAnsi" w:cstheme="majorBidi"/>
          <w:color w:val="1F4E79" w:themeColor="accent1" w:themeShade="80"/>
          <w:sz w:val="52"/>
          <w:szCs w:val="36"/>
          <w:u w:val="single"/>
        </w:rPr>
      </w:pPr>
      <w:r>
        <w:rPr>
          <w:sz w:val="52"/>
          <w:u w:val="single"/>
        </w:rPr>
        <w:br w:type="page"/>
      </w:r>
    </w:p>
    <w:p w:rsidR="00BE3680" w:rsidRPr="00270677" w:rsidRDefault="00C54852" w:rsidP="00275C5D">
      <w:pPr>
        <w:pStyle w:val="Heading1"/>
        <w:rPr>
          <w:sz w:val="44"/>
          <w:szCs w:val="44"/>
          <w:u w:val="single"/>
        </w:rPr>
      </w:pPr>
      <w:r w:rsidRPr="00270677">
        <w:rPr>
          <w:sz w:val="44"/>
          <w:szCs w:val="44"/>
          <w:u w:val="single"/>
        </w:rPr>
        <w:lastRenderedPageBreak/>
        <w:t xml:space="preserve">Analysing </w:t>
      </w:r>
      <w:r w:rsidRPr="00270677">
        <w:rPr>
          <w:sz w:val="44"/>
          <w:szCs w:val="44"/>
          <w:u w:val="single"/>
        </w:rPr>
        <w:t>effect on Memory Traffic</w:t>
      </w:r>
    </w:p>
    <w:p w:rsidR="00275C5D" w:rsidRDefault="00275C5D" w:rsidP="00C54852">
      <w:pPr>
        <w:pStyle w:val="Heading2"/>
        <w:rPr>
          <w:noProof/>
          <w:lang w:eastAsia="en-IN"/>
        </w:rPr>
      </w:pPr>
    </w:p>
    <w:p w:rsidR="00275C5D" w:rsidRDefault="00275C5D" w:rsidP="00C54852">
      <w:pPr>
        <w:pStyle w:val="Heading2"/>
      </w:pPr>
      <w:r>
        <w:rPr>
          <w:noProof/>
          <w:lang w:eastAsia="en-IN"/>
        </w:rPr>
        <w:drawing>
          <wp:inline distT="0" distB="0" distL="0" distR="0">
            <wp:extent cx="6962147" cy="8867775"/>
            <wp:effectExtent l="0" t="0" r="0" b="0"/>
            <wp:docPr id="20" name="Picture 20" descr="C:\Users\ANKESH GUPTA\Desktop\screencapture-raw-githubusercontent-ozym4nd145-MIPS-Simulator-report-report-tables-mem_band_wa_wna-txt-14932303971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ESH GUPTA\Desktop\screencapture-raw-githubusercontent-ozym4nd145-MIPS-Simulator-report-report-tables-mem_band_wa_wna-txt-1493230397187.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21091"/>
                    <a:stretch/>
                  </pic:blipFill>
                  <pic:spPr bwMode="auto">
                    <a:xfrm>
                      <a:off x="0" y="0"/>
                      <a:ext cx="6965821" cy="8872455"/>
                    </a:xfrm>
                    <a:prstGeom prst="rect">
                      <a:avLst/>
                    </a:prstGeom>
                    <a:noFill/>
                    <a:ln>
                      <a:noFill/>
                    </a:ln>
                    <a:extLst>
                      <a:ext uri="{53640926-AAD7-44D8-BBD7-CCE9431645EC}">
                        <a14:shadowObscured xmlns:a14="http://schemas.microsoft.com/office/drawing/2010/main"/>
                      </a:ext>
                    </a:extLst>
                  </pic:spPr>
                </pic:pic>
              </a:graphicData>
            </a:graphic>
          </wp:inline>
        </w:drawing>
      </w:r>
    </w:p>
    <w:p w:rsidR="00192D12" w:rsidRDefault="00192D12" w:rsidP="00C54852">
      <w:pPr>
        <w:pStyle w:val="Heading2"/>
      </w:pPr>
    </w:p>
    <w:p w:rsidR="00192D12" w:rsidRDefault="00192D12" w:rsidP="00C54852">
      <w:pPr>
        <w:pStyle w:val="Heading2"/>
      </w:pPr>
    </w:p>
    <w:p w:rsidR="00192D12" w:rsidRDefault="00192D12" w:rsidP="00C54852">
      <w:pPr>
        <w:pStyle w:val="Heading2"/>
      </w:pPr>
    </w:p>
    <w:p w:rsidR="00C54852" w:rsidRPr="00C54852" w:rsidRDefault="00C54852" w:rsidP="00C54852">
      <w:pPr>
        <w:pStyle w:val="Heading2"/>
      </w:pPr>
      <w:r>
        <w:t>Analysing effect of Write back vs Write through</w:t>
      </w:r>
    </w:p>
    <w:p w:rsidR="00F44842" w:rsidRDefault="00F44842" w:rsidP="00F44842">
      <w:pPr>
        <w:pStyle w:val="ListParagraph"/>
      </w:pPr>
    </w:p>
    <w:p w:rsidR="000A67C8" w:rsidRDefault="008A5B5A" w:rsidP="00F44842">
      <w:pPr>
        <w:pStyle w:val="ListParagraph"/>
        <w:numPr>
          <w:ilvl w:val="0"/>
          <w:numId w:val="4"/>
        </w:numPr>
      </w:pPr>
      <w:r>
        <w:t>Write back has smaller memory traffic then write through.</w:t>
      </w:r>
    </w:p>
    <w:p w:rsidR="00684E17" w:rsidRDefault="00592DDA" w:rsidP="00F44842">
      <w:pPr>
        <w:pStyle w:val="ListParagraph"/>
        <w:numPr>
          <w:ilvl w:val="0"/>
          <w:numId w:val="4"/>
        </w:numPr>
      </w:pPr>
      <w:r>
        <w:t xml:space="preserve">This is because both the policies perform equally on </w:t>
      </w:r>
      <w:r w:rsidRPr="00592DDA">
        <w:rPr>
          <w:b/>
        </w:rPr>
        <w:t>demand fetches</w:t>
      </w:r>
      <w:r>
        <w:rPr>
          <w:b/>
        </w:rPr>
        <w:t xml:space="preserve"> </w:t>
      </w:r>
      <w:r>
        <w:t>but write back perform outperforms Write through when studying copies back.</w:t>
      </w:r>
    </w:p>
    <w:p w:rsidR="00592DDA" w:rsidRDefault="00592DDA" w:rsidP="00592DDA">
      <w:pPr>
        <w:pStyle w:val="ListParagraph"/>
        <w:numPr>
          <w:ilvl w:val="0"/>
          <w:numId w:val="4"/>
        </w:numPr>
      </w:pPr>
      <w:r>
        <w:t xml:space="preserve">This is because Write back keeps both the cache and memory </w:t>
      </w:r>
      <w:r w:rsidRPr="001C60BC">
        <w:rPr>
          <w:b/>
        </w:rPr>
        <w:t>simultaneously</w:t>
      </w:r>
      <w:r>
        <w:t xml:space="preserve"> updated whereas, writes back lazily when it becomes imperative. </w:t>
      </w:r>
    </w:p>
    <w:p w:rsidR="006104CE" w:rsidRDefault="001C60BC" w:rsidP="001C60BC">
      <w:pPr>
        <w:pStyle w:val="ListParagraph"/>
        <w:numPr>
          <w:ilvl w:val="0"/>
          <w:numId w:val="4"/>
        </w:numPr>
      </w:pPr>
      <w:r>
        <w:t>Generally, write back has smaller memory traffic than write through except cases when:</w:t>
      </w:r>
    </w:p>
    <w:p w:rsidR="006104CE" w:rsidRDefault="006104CE" w:rsidP="006104CE">
      <w:pPr>
        <w:pStyle w:val="ListParagraph"/>
        <w:numPr>
          <w:ilvl w:val="0"/>
          <w:numId w:val="6"/>
        </w:numPr>
      </w:pPr>
      <w:r>
        <w:t>Block size of Cache &lt;= 4 bytes (Word Size)</w:t>
      </w:r>
    </w:p>
    <w:p w:rsidR="00BE3680" w:rsidRDefault="006104CE" w:rsidP="00C54852">
      <w:pPr>
        <w:pStyle w:val="ListParagraph"/>
        <w:numPr>
          <w:ilvl w:val="0"/>
          <w:numId w:val="5"/>
        </w:numPr>
      </w:pPr>
      <w:r>
        <w:t>When a particular index in cache continuously gets written and replaced (because of a conflict).</w:t>
      </w:r>
    </w:p>
    <w:p w:rsidR="00192D12" w:rsidRDefault="00192D12" w:rsidP="00C54852">
      <w:pPr>
        <w:pStyle w:val="Heading2"/>
      </w:pPr>
    </w:p>
    <w:p w:rsidR="00192D12" w:rsidRDefault="00192D12" w:rsidP="00192D12"/>
    <w:p w:rsidR="00192D12" w:rsidRDefault="00192D12" w:rsidP="00192D12"/>
    <w:p w:rsidR="00192D12" w:rsidRPr="00192D12" w:rsidRDefault="00192D12" w:rsidP="00192D12"/>
    <w:p w:rsidR="006104CE" w:rsidRDefault="00C54852" w:rsidP="00C54852">
      <w:pPr>
        <w:pStyle w:val="Heading2"/>
      </w:pPr>
      <w:r>
        <w:t xml:space="preserve">Analysing effect </w:t>
      </w:r>
      <w:r>
        <w:t>of Write allocate</w:t>
      </w:r>
      <w:r>
        <w:t xml:space="preserve"> vs Write </w:t>
      </w:r>
      <w:r>
        <w:t>no allocate</w:t>
      </w:r>
    </w:p>
    <w:p w:rsidR="00806725" w:rsidRDefault="00806725" w:rsidP="00806725">
      <w:pPr>
        <w:pStyle w:val="ListParagraph"/>
        <w:numPr>
          <w:ilvl w:val="0"/>
          <w:numId w:val="8"/>
        </w:numPr>
      </w:pPr>
      <w:r>
        <w:t>The aim here is studying effect of Write Allocate and No Write Allocate policies, given Write Back strategy is followed.</w:t>
      </w:r>
    </w:p>
    <w:p w:rsidR="00806725" w:rsidRDefault="00806725" w:rsidP="00806725">
      <w:pPr>
        <w:pStyle w:val="ListParagraph"/>
        <w:numPr>
          <w:ilvl w:val="0"/>
          <w:numId w:val="8"/>
        </w:numPr>
      </w:pPr>
      <w:r>
        <w:t>Here, the performance is mixed and both perform at par with the other when traffic is concerned.</w:t>
      </w:r>
    </w:p>
    <w:p w:rsidR="00806725" w:rsidRDefault="00806725" w:rsidP="00806725">
      <w:pPr>
        <w:pStyle w:val="ListParagraph"/>
        <w:numPr>
          <w:ilvl w:val="0"/>
          <w:numId w:val="8"/>
        </w:numPr>
      </w:pPr>
      <w:r>
        <w:t>When a write miss occurs, and the same address is continuously accessed, write allocate is superior as it would have already bought the data into memory.</w:t>
      </w:r>
    </w:p>
    <w:p w:rsidR="00806725" w:rsidRDefault="00806725" w:rsidP="00806725">
      <w:pPr>
        <w:pStyle w:val="ListParagraph"/>
        <w:numPr>
          <w:ilvl w:val="0"/>
          <w:numId w:val="8"/>
        </w:numPr>
      </w:pPr>
      <w:r>
        <w:t>When we are filling some memory block and need not read it, then bringing it back to memory makes no sense and thus write no allocate reduces traffic by not bringing it back to memory.</w:t>
      </w:r>
    </w:p>
    <w:p w:rsidR="00806725" w:rsidRDefault="00806725" w:rsidP="00806725">
      <w:pPr>
        <w:pStyle w:val="ListParagraph"/>
        <w:numPr>
          <w:ilvl w:val="0"/>
          <w:numId w:val="8"/>
        </w:numPr>
      </w:pPr>
      <w:r>
        <w:t>The above 2 policies are situation dependent because of aforementioned reasons.</w:t>
      </w:r>
    </w:p>
    <w:p w:rsidR="001C60BC" w:rsidRDefault="001C60BC" w:rsidP="00806725">
      <w:pPr>
        <w:pStyle w:val="ListParagraph"/>
      </w:pPr>
    </w:p>
    <w:p w:rsidR="00EB794C" w:rsidRDefault="00EB794C" w:rsidP="00EB794C"/>
    <w:p w:rsidR="00192D12" w:rsidRDefault="00192D12" w:rsidP="00EB794C">
      <w:pPr>
        <w:rPr>
          <w:noProof/>
          <w:lang w:eastAsia="en-IN"/>
        </w:rPr>
      </w:pPr>
    </w:p>
    <w:p w:rsidR="00EB794C" w:rsidRDefault="00192D12" w:rsidP="00EB794C">
      <w:r>
        <w:rPr>
          <w:noProof/>
          <w:lang w:eastAsia="en-IN"/>
        </w:rPr>
        <w:lastRenderedPageBreak/>
        <w:drawing>
          <wp:inline distT="0" distB="0" distL="0" distR="0" wp14:anchorId="18C91244" wp14:editId="74CE7A04">
            <wp:extent cx="6829106" cy="9963150"/>
            <wp:effectExtent l="0" t="0" r="0" b="0"/>
            <wp:docPr id="22" name="Picture 22" descr="C:\Users\ANKESH GUPTA\Desktop\screencapture-raw-githubusercontent-ozym4nd145-MIPS-Simulator-report-report-tables-mem_band_wt_wb-txt-14932306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ESH GUPTA\Desktop\screencapture-raw-githubusercontent-ozym4nd145-MIPS-Simulator-report-report-tables-mem_band_wt_wb-txt-1493230635659.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1234"/>
                    <a:stretch/>
                  </pic:blipFill>
                  <pic:spPr bwMode="auto">
                    <a:xfrm>
                      <a:off x="0" y="0"/>
                      <a:ext cx="6857718" cy="10004893"/>
                    </a:xfrm>
                    <a:prstGeom prst="rect">
                      <a:avLst/>
                    </a:prstGeom>
                    <a:noFill/>
                    <a:ln>
                      <a:noFill/>
                    </a:ln>
                    <a:extLst>
                      <a:ext uri="{53640926-AAD7-44D8-BBD7-CCE9431645EC}">
                        <a14:shadowObscured xmlns:a14="http://schemas.microsoft.com/office/drawing/2010/main"/>
                      </a:ext>
                    </a:extLst>
                  </pic:spPr>
                </pic:pic>
              </a:graphicData>
            </a:graphic>
          </wp:inline>
        </w:drawing>
      </w:r>
    </w:p>
    <w:sectPr w:rsidR="00EB794C" w:rsidSect="00E332F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69F2" w:rsidRDefault="00ED69F2" w:rsidP="00EE15BC">
      <w:pPr>
        <w:spacing w:after="0" w:line="240" w:lineRule="auto"/>
      </w:pPr>
      <w:r>
        <w:separator/>
      </w:r>
    </w:p>
  </w:endnote>
  <w:endnote w:type="continuationSeparator" w:id="0">
    <w:p w:rsidR="00ED69F2" w:rsidRDefault="00ED69F2" w:rsidP="00EE15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69F2" w:rsidRDefault="00ED69F2" w:rsidP="00EE15BC">
      <w:pPr>
        <w:spacing w:after="0" w:line="240" w:lineRule="auto"/>
      </w:pPr>
      <w:r>
        <w:separator/>
      </w:r>
    </w:p>
  </w:footnote>
  <w:footnote w:type="continuationSeparator" w:id="0">
    <w:p w:rsidR="00ED69F2" w:rsidRDefault="00ED69F2" w:rsidP="00EE15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064B5B"/>
    <w:multiLevelType w:val="hybridMultilevel"/>
    <w:tmpl w:val="49049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2DD5616"/>
    <w:multiLevelType w:val="hybridMultilevel"/>
    <w:tmpl w:val="B65455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A43F5F"/>
    <w:multiLevelType w:val="hybridMultilevel"/>
    <w:tmpl w:val="A216B8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C8135E"/>
    <w:multiLevelType w:val="hybridMultilevel"/>
    <w:tmpl w:val="BB403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5800C0"/>
    <w:multiLevelType w:val="hybridMultilevel"/>
    <w:tmpl w:val="A9407824"/>
    <w:lvl w:ilvl="0" w:tplc="0F0213E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9EB7790"/>
    <w:multiLevelType w:val="hybridMultilevel"/>
    <w:tmpl w:val="F7C010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513167"/>
    <w:multiLevelType w:val="hybridMultilevel"/>
    <w:tmpl w:val="8C1C8D26"/>
    <w:lvl w:ilvl="0" w:tplc="CF547EB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B5A6E81"/>
    <w:multiLevelType w:val="hybridMultilevel"/>
    <w:tmpl w:val="E8324EC6"/>
    <w:lvl w:ilvl="0" w:tplc="89CA994E">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2"/>
  </w:num>
  <w:num w:numId="4">
    <w:abstractNumId w:val="3"/>
  </w:num>
  <w:num w:numId="5">
    <w:abstractNumId w:val="7"/>
  </w:num>
  <w:num w:numId="6">
    <w:abstractNumId w:val="6"/>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5900"/>
    <w:rsid w:val="00001E17"/>
    <w:rsid w:val="000A67C8"/>
    <w:rsid w:val="00192D12"/>
    <w:rsid w:val="001A366E"/>
    <w:rsid w:val="001C60BC"/>
    <w:rsid w:val="00223D23"/>
    <w:rsid w:val="00270677"/>
    <w:rsid w:val="00275C5D"/>
    <w:rsid w:val="003420FE"/>
    <w:rsid w:val="003C5900"/>
    <w:rsid w:val="0040753E"/>
    <w:rsid w:val="00465FB7"/>
    <w:rsid w:val="004A321E"/>
    <w:rsid w:val="004D3331"/>
    <w:rsid w:val="004F3989"/>
    <w:rsid w:val="00524E7A"/>
    <w:rsid w:val="00554FE9"/>
    <w:rsid w:val="005733B0"/>
    <w:rsid w:val="00592DDA"/>
    <w:rsid w:val="00597887"/>
    <w:rsid w:val="005E2998"/>
    <w:rsid w:val="006104CE"/>
    <w:rsid w:val="0061215F"/>
    <w:rsid w:val="00667598"/>
    <w:rsid w:val="00684E17"/>
    <w:rsid w:val="00723868"/>
    <w:rsid w:val="007373AA"/>
    <w:rsid w:val="00783920"/>
    <w:rsid w:val="007F7946"/>
    <w:rsid w:val="00806725"/>
    <w:rsid w:val="00842EAC"/>
    <w:rsid w:val="00874180"/>
    <w:rsid w:val="008A5B5A"/>
    <w:rsid w:val="008C7ABD"/>
    <w:rsid w:val="008F184F"/>
    <w:rsid w:val="0091778E"/>
    <w:rsid w:val="00967241"/>
    <w:rsid w:val="009833AD"/>
    <w:rsid w:val="009E0E23"/>
    <w:rsid w:val="00A24B6B"/>
    <w:rsid w:val="00A55AA3"/>
    <w:rsid w:val="00A603A4"/>
    <w:rsid w:val="00A62314"/>
    <w:rsid w:val="00AD3F2F"/>
    <w:rsid w:val="00AF1AEC"/>
    <w:rsid w:val="00B53FE1"/>
    <w:rsid w:val="00BE3680"/>
    <w:rsid w:val="00BE6C4C"/>
    <w:rsid w:val="00C03EF1"/>
    <w:rsid w:val="00C25282"/>
    <w:rsid w:val="00C54852"/>
    <w:rsid w:val="00C6443B"/>
    <w:rsid w:val="00C8638A"/>
    <w:rsid w:val="00C97B52"/>
    <w:rsid w:val="00D673BC"/>
    <w:rsid w:val="00D71D89"/>
    <w:rsid w:val="00D92440"/>
    <w:rsid w:val="00DC0612"/>
    <w:rsid w:val="00DD5552"/>
    <w:rsid w:val="00E23C7E"/>
    <w:rsid w:val="00E332FD"/>
    <w:rsid w:val="00E4234B"/>
    <w:rsid w:val="00E97194"/>
    <w:rsid w:val="00EB794C"/>
    <w:rsid w:val="00EC7FCC"/>
    <w:rsid w:val="00ED69F2"/>
    <w:rsid w:val="00EE15BC"/>
    <w:rsid w:val="00EE2E67"/>
    <w:rsid w:val="00F20981"/>
    <w:rsid w:val="00F44842"/>
    <w:rsid w:val="00FD0DA8"/>
    <w:rsid w:val="00FE27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81E635-11C5-4A55-85F2-890337E9E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32FD"/>
  </w:style>
  <w:style w:type="paragraph" w:styleId="Heading1">
    <w:name w:val="heading 1"/>
    <w:basedOn w:val="Normal"/>
    <w:next w:val="Normal"/>
    <w:link w:val="Heading1Char"/>
    <w:uiPriority w:val="9"/>
    <w:qFormat/>
    <w:rsid w:val="00E332FD"/>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E332FD"/>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332FD"/>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E332FD"/>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E332FD"/>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E332FD"/>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E332FD"/>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E332FD"/>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E332FD"/>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E23"/>
    <w:pPr>
      <w:ind w:left="720"/>
      <w:contextualSpacing/>
    </w:pPr>
  </w:style>
  <w:style w:type="paragraph" w:styleId="Header">
    <w:name w:val="header"/>
    <w:basedOn w:val="Normal"/>
    <w:link w:val="HeaderChar"/>
    <w:uiPriority w:val="99"/>
    <w:unhideWhenUsed/>
    <w:rsid w:val="00EE15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5BC"/>
  </w:style>
  <w:style w:type="paragraph" w:styleId="Footer">
    <w:name w:val="footer"/>
    <w:basedOn w:val="Normal"/>
    <w:link w:val="FooterChar"/>
    <w:uiPriority w:val="99"/>
    <w:unhideWhenUsed/>
    <w:rsid w:val="00EE15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5BC"/>
  </w:style>
  <w:style w:type="character" w:customStyle="1" w:styleId="Heading1Char">
    <w:name w:val="Heading 1 Char"/>
    <w:basedOn w:val="DefaultParagraphFont"/>
    <w:link w:val="Heading1"/>
    <w:uiPriority w:val="9"/>
    <w:rsid w:val="00E332FD"/>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E332FD"/>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332FD"/>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E332FD"/>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E332FD"/>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E332FD"/>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E332FD"/>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E332FD"/>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E332FD"/>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E332FD"/>
    <w:pPr>
      <w:spacing w:line="240" w:lineRule="auto"/>
    </w:pPr>
    <w:rPr>
      <w:b/>
      <w:bCs/>
      <w:smallCaps/>
      <w:color w:val="44546A" w:themeColor="text2"/>
    </w:rPr>
  </w:style>
  <w:style w:type="paragraph" w:styleId="Title">
    <w:name w:val="Title"/>
    <w:basedOn w:val="Normal"/>
    <w:next w:val="Normal"/>
    <w:link w:val="TitleChar"/>
    <w:uiPriority w:val="10"/>
    <w:qFormat/>
    <w:rsid w:val="00E332FD"/>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E332FD"/>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E332FD"/>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E332FD"/>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E332FD"/>
    <w:rPr>
      <w:b/>
      <w:bCs/>
    </w:rPr>
  </w:style>
  <w:style w:type="character" w:styleId="Emphasis">
    <w:name w:val="Emphasis"/>
    <w:basedOn w:val="DefaultParagraphFont"/>
    <w:uiPriority w:val="20"/>
    <w:qFormat/>
    <w:rsid w:val="00E332FD"/>
    <w:rPr>
      <w:i/>
      <w:iCs/>
    </w:rPr>
  </w:style>
  <w:style w:type="paragraph" w:styleId="NoSpacing">
    <w:name w:val="No Spacing"/>
    <w:uiPriority w:val="1"/>
    <w:qFormat/>
    <w:rsid w:val="00E332FD"/>
    <w:pPr>
      <w:spacing w:after="0" w:line="240" w:lineRule="auto"/>
    </w:pPr>
  </w:style>
  <w:style w:type="paragraph" w:styleId="Quote">
    <w:name w:val="Quote"/>
    <w:basedOn w:val="Normal"/>
    <w:next w:val="Normal"/>
    <w:link w:val="QuoteChar"/>
    <w:uiPriority w:val="29"/>
    <w:qFormat/>
    <w:rsid w:val="00E332FD"/>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E332FD"/>
    <w:rPr>
      <w:color w:val="44546A" w:themeColor="text2"/>
      <w:sz w:val="24"/>
      <w:szCs w:val="24"/>
    </w:rPr>
  </w:style>
  <w:style w:type="paragraph" w:styleId="IntenseQuote">
    <w:name w:val="Intense Quote"/>
    <w:basedOn w:val="Normal"/>
    <w:next w:val="Normal"/>
    <w:link w:val="IntenseQuoteChar"/>
    <w:uiPriority w:val="30"/>
    <w:qFormat/>
    <w:rsid w:val="00E332FD"/>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E332FD"/>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E332FD"/>
    <w:rPr>
      <w:i/>
      <w:iCs/>
      <w:color w:val="595959" w:themeColor="text1" w:themeTint="A6"/>
    </w:rPr>
  </w:style>
  <w:style w:type="character" w:styleId="IntenseEmphasis">
    <w:name w:val="Intense Emphasis"/>
    <w:basedOn w:val="DefaultParagraphFont"/>
    <w:uiPriority w:val="21"/>
    <w:qFormat/>
    <w:rsid w:val="00E332FD"/>
    <w:rPr>
      <w:b/>
      <w:bCs/>
      <w:i/>
      <w:iCs/>
    </w:rPr>
  </w:style>
  <w:style w:type="character" w:styleId="SubtleReference">
    <w:name w:val="Subtle Reference"/>
    <w:basedOn w:val="DefaultParagraphFont"/>
    <w:uiPriority w:val="31"/>
    <w:qFormat/>
    <w:rsid w:val="00E332FD"/>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E332FD"/>
    <w:rPr>
      <w:b/>
      <w:bCs/>
      <w:smallCaps/>
      <w:color w:val="44546A" w:themeColor="text2"/>
      <w:u w:val="single"/>
    </w:rPr>
  </w:style>
  <w:style w:type="character" w:styleId="BookTitle">
    <w:name w:val="Book Title"/>
    <w:basedOn w:val="DefaultParagraphFont"/>
    <w:uiPriority w:val="33"/>
    <w:qFormat/>
    <w:rsid w:val="00E332FD"/>
    <w:rPr>
      <w:b/>
      <w:bCs/>
      <w:smallCaps/>
      <w:spacing w:val="10"/>
    </w:rPr>
  </w:style>
  <w:style w:type="paragraph" w:styleId="TOCHeading">
    <w:name w:val="TOC Heading"/>
    <w:basedOn w:val="Heading1"/>
    <w:next w:val="Normal"/>
    <w:uiPriority w:val="39"/>
    <w:semiHidden/>
    <w:unhideWhenUsed/>
    <w:qFormat/>
    <w:rsid w:val="00E332FD"/>
    <w:pPr>
      <w:outlineLvl w:val="9"/>
    </w:pPr>
  </w:style>
  <w:style w:type="character" w:styleId="Hyperlink">
    <w:name w:val="Hyperlink"/>
    <w:basedOn w:val="DefaultParagraphFont"/>
    <w:uiPriority w:val="99"/>
    <w:unhideWhenUsed/>
    <w:rsid w:val="00192D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412638">
      <w:bodyDiv w:val="1"/>
      <w:marLeft w:val="0"/>
      <w:marRight w:val="0"/>
      <w:marTop w:val="0"/>
      <w:marBottom w:val="0"/>
      <w:divBdr>
        <w:top w:val="none" w:sz="0" w:space="0" w:color="auto"/>
        <w:left w:val="none" w:sz="0" w:space="0" w:color="auto"/>
        <w:bottom w:val="none" w:sz="0" w:space="0" w:color="auto"/>
        <w:right w:val="none" w:sz="0" w:space="0" w:color="auto"/>
      </w:divBdr>
    </w:div>
    <w:div w:id="126059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chart" Target="charts/chart10.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9.xm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chart" Target="charts/chart1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4.png"/><Relationship Id="rId28"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chart" Target="charts/chart11.xm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1.png"/><Relationship Id="rId22" Type="http://schemas.openxmlformats.org/officeDocument/2006/relationships/image" Target="media/image3.png"/><Relationship Id="rId27" Type="http://schemas.openxmlformats.org/officeDocument/2006/relationships/image" Target="media/image8.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NKESH%20GUPTA\Desktop\ReportCacheSizeVsHitRat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NKESH%20GUPTA\Desktop\ReportCacheBlockSIz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NKESH%20GUPTA\Desktop\ReportCacheBlockSIze.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NKESH%20GUPTA\Desktop\ReportCacheBlockSIze.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KESH%20GUPTA\Desktop\ReportCacheSizeVsHitRat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NKESH%20GUPTA\Desktop\ReportCacheSizeVsHitRat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KESH%20GUPTA\Desktop\ReportCacheSizeVsHitRat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NKESH%20GUPTA\Desktop\ReportCacheSizeVsHitRat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NKESH%20GUPTA\Desktop\ReportCacheSizeVsHitRat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NKESH%20GUPTA\Desktop\ReportCacheBlockSIze.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NKESH%20GUPTA\Desktop\ReportCacheBlockSIz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NKESH%20GUPTA\Desktop\ReportCacheBlockSIz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Cache Size vs Hit (IM) </a:t>
            </a:r>
            <a:r>
              <a:rPr lang="en-IN" sz="1400" b="0" i="0" u="none" strike="noStrike" baseline="0">
                <a:effectLst/>
              </a:rPr>
              <a:t>for spice.trace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4"/>
          <c:order val="0"/>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5"/>
          <c:order val="1"/>
          <c:spPr>
            <a:ln w="28575" cap="rnd">
              <a:solidFill>
                <a:schemeClr val="accent1"/>
              </a:solidFill>
              <a:round/>
            </a:ln>
            <a:effectLst/>
          </c:spPr>
          <c:marker>
            <c:symbol val="circle"/>
            <c:size val="5"/>
            <c:spPr>
              <a:solidFill>
                <a:schemeClr val="accent6"/>
              </a:solidFill>
              <a:ln w="9525">
                <a:solidFill>
                  <a:schemeClr val="accent6"/>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6"/>
          <c:order val="2"/>
          <c:spPr>
            <a:ln w="28575" cap="rnd">
              <a:solidFill>
                <a:schemeClr val="accent2"/>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7"/>
          <c:order val="3"/>
          <c:spPr>
            <a:ln w="28575" cap="rnd">
              <a:solidFill>
                <a:schemeClr val="accent1"/>
              </a:solidFill>
              <a:round/>
            </a:ln>
            <a:effectLst/>
          </c:spPr>
          <c:marker>
            <c:symbol val="circle"/>
            <c:size val="5"/>
            <c:spPr>
              <a:solidFill>
                <a:schemeClr val="accent2">
                  <a:lumMod val="60000"/>
                </a:schemeClr>
              </a:solidFill>
              <a:ln w="9525">
                <a:solidFill>
                  <a:schemeClr val="accent2">
                    <a:lumMod val="60000"/>
                  </a:schemeClr>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2"/>
          <c:order val="4"/>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3"/>
          <c:order val="5"/>
          <c:spPr>
            <a:ln w="28575" cap="rnd">
              <a:solidFill>
                <a:schemeClr val="accent1"/>
              </a:solidFill>
              <a:round/>
            </a:ln>
            <a:effectLst/>
          </c:spPr>
          <c:marker>
            <c:symbol val="circle"/>
            <c:size val="5"/>
            <c:spPr>
              <a:solidFill>
                <a:schemeClr val="accent4"/>
              </a:solidFill>
              <a:ln w="9525">
                <a:solidFill>
                  <a:schemeClr val="accent4"/>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1"/>
          <c:order val="6"/>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ser>
          <c:idx val="0"/>
          <c:order val="7"/>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Sheet1!$N$10:$N$28</c:f>
              <c:numCache>
                <c:formatCode>General</c:formatCode>
                <c:ptCount val="19"/>
                <c:pt idx="0">
                  <c:v>0</c:v>
                </c:pt>
                <c:pt idx="1">
                  <c:v>3.3999999999999998E-3</c:v>
                </c:pt>
                <c:pt idx="2">
                  <c:v>1.01E-2</c:v>
                </c:pt>
                <c:pt idx="3">
                  <c:v>0.2636</c:v>
                </c:pt>
                <c:pt idx="4">
                  <c:v>0.36870000000000003</c:v>
                </c:pt>
                <c:pt idx="5">
                  <c:v>0.45479999999999998</c:v>
                </c:pt>
                <c:pt idx="6">
                  <c:v>0.53680000000000005</c:v>
                </c:pt>
                <c:pt idx="7">
                  <c:v>0.75480000000000003</c:v>
                </c:pt>
                <c:pt idx="8">
                  <c:v>0.86199999999999999</c:v>
                </c:pt>
                <c:pt idx="9">
                  <c:v>0.90569999999999995</c:v>
                </c:pt>
                <c:pt idx="10">
                  <c:v>0.97470000000000001</c:v>
                </c:pt>
                <c:pt idx="11">
                  <c:v>0.98640000000000005</c:v>
                </c:pt>
                <c:pt idx="12">
                  <c:v>0.98850000000000005</c:v>
                </c:pt>
                <c:pt idx="13">
                  <c:v>0.98850000000000005</c:v>
                </c:pt>
                <c:pt idx="14">
                  <c:v>0.98850000000000005</c:v>
                </c:pt>
                <c:pt idx="15">
                  <c:v>0.98850000000000005</c:v>
                </c:pt>
                <c:pt idx="16">
                  <c:v>0.98850000000000005</c:v>
                </c:pt>
                <c:pt idx="17">
                  <c:v>0.98850000000000005</c:v>
                </c:pt>
                <c:pt idx="18">
                  <c:v>0.98850000000000005</c:v>
                </c:pt>
              </c:numCache>
            </c:numRef>
          </c:val>
          <c:smooth val="0"/>
        </c:ser>
        <c:dLbls>
          <c:showLegendKey val="0"/>
          <c:showVal val="0"/>
          <c:showCatName val="0"/>
          <c:showSerName val="0"/>
          <c:showPercent val="0"/>
          <c:showBubbleSize val="0"/>
        </c:dLbls>
        <c:marker val="1"/>
        <c:smooth val="0"/>
        <c:axId val="-652353712"/>
        <c:axId val="-652356432"/>
      </c:lineChart>
      <c:catAx>
        <c:axId val="-6523537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6432"/>
        <c:crosses val="autoZero"/>
        <c:auto val="1"/>
        <c:lblAlgn val="ctr"/>
        <c:lblOffset val="100"/>
        <c:noMultiLvlLbl val="0"/>
      </c:catAx>
      <c:valAx>
        <c:axId val="-652356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37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Hit Rate vs Block Size (DM) for tex.trace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Sheet1!$E$28:$E$38</c:f>
              <c:numCache>
                <c:formatCode>General</c:formatCode>
                <c:ptCount val="11"/>
                <c:pt idx="0">
                  <c:v>4</c:v>
                </c:pt>
                <c:pt idx="1">
                  <c:v>8</c:v>
                </c:pt>
                <c:pt idx="2">
                  <c:v>16</c:v>
                </c:pt>
                <c:pt idx="3">
                  <c:v>32</c:v>
                </c:pt>
                <c:pt idx="4">
                  <c:v>64</c:v>
                </c:pt>
                <c:pt idx="5">
                  <c:v>128</c:v>
                </c:pt>
                <c:pt idx="6">
                  <c:v>256</c:v>
                </c:pt>
                <c:pt idx="7">
                  <c:v>512</c:v>
                </c:pt>
                <c:pt idx="8">
                  <c:v>1024</c:v>
                </c:pt>
                <c:pt idx="9">
                  <c:v>2048</c:v>
                </c:pt>
                <c:pt idx="10">
                  <c:v>4096</c:v>
                </c:pt>
              </c:numCache>
            </c:numRef>
          </c:cat>
          <c:val>
            <c:numRef>
              <c:f>Sheet1!$O$28:$O$38</c:f>
              <c:numCache>
                <c:formatCode>General</c:formatCode>
                <c:ptCount val="11"/>
                <c:pt idx="0">
                  <c:v>0.9365</c:v>
                </c:pt>
                <c:pt idx="1">
                  <c:v>0.96819999999999995</c:v>
                </c:pt>
                <c:pt idx="2">
                  <c:v>0.98409999999999997</c:v>
                </c:pt>
                <c:pt idx="3">
                  <c:v>0.99199999999999999</c:v>
                </c:pt>
                <c:pt idx="4">
                  <c:v>0.99590000000000001</c:v>
                </c:pt>
                <c:pt idx="5">
                  <c:v>0.99760000000000004</c:v>
                </c:pt>
                <c:pt idx="6">
                  <c:v>0.99690000000000001</c:v>
                </c:pt>
                <c:pt idx="7">
                  <c:v>0.9919</c:v>
                </c:pt>
                <c:pt idx="8">
                  <c:v>0.96330000000000005</c:v>
                </c:pt>
                <c:pt idx="9">
                  <c:v>0.91</c:v>
                </c:pt>
                <c:pt idx="10">
                  <c:v>0.8095</c:v>
                </c:pt>
              </c:numCache>
            </c:numRef>
          </c:val>
          <c:smooth val="0"/>
        </c:ser>
        <c:dLbls>
          <c:showLegendKey val="0"/>
          <c:showVal val="0"/>
          <c:showCatName val="0"/>
          <c:showSerName val="0"/>
          <c:showPercent val="0"/>
          <c:showBubbleSize val="0"/>
        </c:dLbls>
        <c:marker val="1"/>
        <c:smooth val="0"/>
        <c:axId val="-652355344"/>
        <c:axId val="-652348816"/>
      </c:lineChart>
      <c:catAx>
        <c:axId val="-65235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8816"/>
        <c:crosses val="autoZero"/>
        <c:auto val="1"/>
        <c:lblAlgn val="ctr"/>
        <c:lblOffset val="100"/>
        <c:noMultiLvlLbl val="0"/>
      </c:catAx>
      <c:valAx>
        <c:axId val="-65234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Hit Rate vs Block Size (IM) for cc.trace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Sheet1!$E$47:$E$57</c:f>
              <c:numCache>
                <c:formatCode>General</c:formatCode>
                <c:ptCount val="11"/>
                <c:pt idx="0">
                  <c:v>4</c:v>
                </c:pt>
                <c:pt idx="1">
                  <c:v>8</c:v>
                </c:pt>
                <c:pt idx="2">
                  <c:v>16</c:v>
                </c:pt>
                <c:pt idx="3">
                  <c:v>32</c:v>
                </c:pt>
                <c:pt idx="4">
                  <c:v>64</c:v>
                </c:pt>
                <c:pt idx="5">
                  <c:v>128</c:v>
                </c:pt>
                <c:pt idx="6">
                  <c:v>256</c:v>
                </c:pt>
                <c:pt idx="7">
                  <c:v>512</c:v>
                </c:pt>
                <c:pt idx="8">
                  <c:v>1024</c:v>
                </c:pt>
                <c:pt idx="9">
                  <c:v>2048</c:v>
                </c:pt>
                <c:pt idx="10">
                  <c:v>4096</c:v>
                </c:pt>
              </c:numCache>
            </c:numRef>
          </c:cat>
          <c:val>
            <c:numRef>
              <c:f>Sheet1!$L$47:$L$57</c:f>
              <c:numCache>
                <c:formatCode>General</c:formatCode>
                <c:ptCount val="11"/>
                <c:pt idx="0">
                  <c:v>0.82250000000000001</c:v>
                </c:pt>
                <c:pt idx="1">
                  <c:v>0.8982</c:v>
                </c:pt>
                <c:pt idx="2">
                  <c:v>0.93679999999999997</c:v>
                </c:pt>
                <c:pt idx="3">
                  <c:v>0.95779999999999998</c:v>
                </c:pt>
                <c:pt idx="4">
                  <c:v>0.96960000000000002</c:v>
                </c:pt>
                <c:pt idx="5">
                  <c:v>0.97719999999999996</c:v>
                </c:pt>
                <c:pt idx="6">
                  <c:v>0.98199999999999998</c:v>
                </c:pt>
                <c:pt idx="7">
                  <c:v>0.9859</c:v>
                </c:pt>
                <c:pt idx="8">
                  <c:v>0.98719999999999997</c:v>
                </c:pt>
                <c:pt idx="9">
                  <c:v>0.98850000000000005</c:v>
                </c:pt>
                <c:pt idx="10">
                  <c:v>0.98770000000000002</c:v>
                </c:pt>
              </c:numCache>
            </c:numRef>
          </c:val>
          <c:smooth val="0"/>
        </c:ser>
        <c:dLbls>
          <c:showLegendKey val="0"/>
          <c:showVal val="0"/>
          <c:showCatName val="0"/>
          <c:showSerName val="0"/>
          <c:showPercent val="0"/>
          <c:showBubbleSize val="0"/>
        </c:dLbls>
        <c:marker val="1"/>
        <c:smooth val="0"/>
        <c:axId val="-652364048"/>
        <c:axId val="-652363504"/>
      </c:lineChart>
      <c:catAx>
        <c:axId val="-652364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63504"/>
        <c:crosses val="autoZero"/>
        <c:auto val="1"/>
        <c:lblAlgn val="ctr"/>
        <c:lblOffset val="100"/>
        <c:noMultiLvlLbl val="0"/>
      </c:catAx>
      <c:valAx>
        <c:axId val="-652363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64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Hit Rate vs Block Size (DM) for cc.trace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Sheet1!$E$47:$E$57</c:f>
              <c:numCache>
                <c:formatCode>General</c:formatCode>
                <c:ptCount val="11"/>
                <c:pt idx="0">
                  <c:v>4</c:v>
                </c:pt>
                <c:pt idx="1">
                  <c:v>8</c:v>
                </c:pt>
                <c:pt idx="2">
                  <c:v>16</c:v>
                </c:pt>
                <c:pt idx="3">
                  <c:v>32</c:v>
                </c:pt>
                <c:pt idx="4">
                  <c:v>64</c:v>
                </c:pt>
                <c:pt idx="5">
                  <c:v>128</c:v>
                </c:pt>
                <c:pt idx="6">
                  <c:v>256</c:v>
                </c:pt>
                <c:pt idx="7">
                  <c:v>512</c:v>
                </c:pt>
                <c:pt idx="8">
                  <c:v>1024</c:v>
                </c:pt>
                <c:pt idx="9">
                  <c:v>2048</c:v>
                </c:pt>
                <c:pt idx="10">
                  <c:v>4096</c:v>
                </c:pt>
              </c:numCache>
            </c:numRef>
          </c:cat>
          <c:val>
            <c:numRef>
              <c:f>Sheet1!$O$47:$O$57</c:f>
              <c:numCache>
                <c:formatCode>General</c:formatCode>
                <c:ptCount val="11"/>
                <c:pt idx="0">
                  <c:v>0.93389999999999995</c:v>
                </c:pt>
                <c:pt idx="1">
                  <c:v>0.95440000000000003</c:v>
                </c:pt>
                <c:pt idx="2">
                  <c:v>0.96460000000000001</c:v>
                </c:pt>
                <c:pt idx="3">
                  <c:v>0.96950000000000003</c:v>
                </c:pt>
                <c:pt idx="4">
                  <c:v>0.96899999999999997</c:v>
                </c:pt>
                <c:pt idx="5">
                  <c:v>0.96199999999999997</c:v>
                </c:pt>
                <c:pt idx="6">
                  <c:v>0.95079999999999998</c:v>
                </c:pt>
                <c:pt idx="7">
                  <c:v>0.92669999999999997</c:v>
                </c:pt>
                <c:pt idx="8">
                  <c:v>0.88419999999999999</c:v>
                </c:pt>
                <c:pt idx="9">
                  <c:v>0.8175</c:v>
                </c:pt>
                <c:pt idx="10">
                  <c:v>0.70620000000000005</c:v>
                </c:pt>
              </c:numCache>
            </c:numRef>
          </c:val>
          <c:smooth val="0"/>
        </c:ser>
        <c:dLbls>
          <c:showLegendKey val="0"/>
          <c:showVal val="0"/>
          <c:showCatName val="0"/>
          <c:showSerName val="0"/>
          <c:showPercent val="0"/>
          <c:showBubbleSize val="0"/>
        </c:dLbls>
        <c:marker val="1"/>
        <c:smooth val="0"/>
        <c:axId val="-652354800"/>
        <c:axId val="-652653056"/>
      </c:lineChart>
      <c:catAx>
        <c:axId val="-652354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653056"/>
        <c:crosses val="autoZero"/>
        <c:auto val="1"/>
        <c:lblAlgn val="ctr"/>
        <c:lblOffset val="100"/>
        <c:noMultiLvlLbl val="0"/>
      </c:catAx>
      <c:valAx>
        <c:axId val="-652653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4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Cache</a:t>
            </a:r>
            <a:r>
              <a:rPr lang="en-IN" baseline="0"/>
              <a:t> Size vs Hit (DM) for spice.trace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Sheet1!$E$9:$E$28</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Sheet1!$Q$9:$Q$28</c:f>
              <c:numCache>
                <c:formatCode>General</c:formatCode>
                <c:ptCount val="20"/>
                <c:pt idx="0">
                  <c:v>6.0400000000000002E-2</c:v>
                </c:pt>
                <c:pt idx="1">
                  <c:v>0.1454</c:v>
                </c:pt>
                <c:pt idx="2">
                  <c:v>0.26219999999999999</c:v>
                </c:pt>
                <c:pt idx="3">
                  <c:v>0.3659</c:v>
                </c:pt>
                <c:pt idx="4">
                  <c:v>0.4521</c:v>
                </c:pt>
                <c:pt idx="5">
                  <c:v>0.53949999999999998</c:v>
                </c:pt>
                <c:pt idx="6">
                  <c:v>0.72430000000000005</c:v>
                </c:pt>
                <c:pt idx="7">
                  <c:v>0.8448</c:v>
                </c:pt>
                <c:pt idx="8">
                  <c:v>0.90800000000000003</c:v>
                </c:pt>
                <c:pt idx="9">
                  <c:v>0.95320000000000005</c:v>
                </c:pt>
                <c:pt idx="10">
                  <c:v>0.96560000000000001</c:v>
                </c:pt>
                <c:pt idx="11">
                  <c:v>0.97260000000000002</c:v>
                </c:pt>
                <c:pt idx="12">
                  <c:v>0.98060000000000003</c:v>
                </c:pt>
                <c:pt idx="13">
                  <c:v>0.98060000000000003</c:v>
                </c:pt>
                <c:pt idx="14">
                  <c:v>0.98060000000000003</c:v>
                </c:pt>
                <c:pt idx="15">
                  <c:v>0.98060000000000003</c:v>
                </c:pt>
                <c:pt idx="16">
                  <c:v>0.98060000000000003</c:v>
                </c:pt>
                <c:pt idx="17">
                  <c:v>0.98060000000000003</c:v>
                </c:pt>
                <c:pt idx="18">
                  <c:v>0.98060000000000003</c:v>
                </c:pt>
                <c:pt idx="19">
                  <c:v>0.98060000000000003</c:v>
                </c:pt>
              </c:numCache>
            </c:numRef>
          </c:val>
          <c:smooth val="0"/>
        </c:ser>
        <c:dLbls>
          <c:showLegendKey val="0"/>
          <c:showVal val="0"/>
          <c:showCatName val="0"/>
          <c:showSerName val="0"/>
          <c:showPercent val="0"/>
          <c:showBubbleSize val="0"/>
        </c:dLbls>
        <c:marker val="1"/>
        <c:smooth val="0"/>
        <c:axId val="-652349360"/>
        <c:axId val="-652360240"/>
      </c:lineChart>
      <c:catAx>
        <c:axId val="-652349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60240"/>
        <c:crosses val="autoZero"/>
        <c:auto val="1"/>
        <c:lblAlgn val="ctr"/>
        <c:lblOffset val="100"/>
        <c:noMultiLvlLbl val="0"/>
      </c:catAx>
      <c:valAx>
        <c:axId val="-65236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9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Cache Size vs Hit (IM) for tex.trace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Sheet1!$E$37:$E$56</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Sheet1!$N$37:$N$56</c:f>
              <c:numCache>
                <c:formatCode>General</c:formatCode>
                <c:ptCount val="20"/>
                <c:pt idx="0">
                  <c:v>0</c:v>
                </c:pt>
                <c:pt idx="1">
                  <c:v>0</c:v>
                </c:pt>
                <c:pt idx="2">
                  <c:v>0</c:v>
                </c:pt>
                <c:pt idx="3">
                  <c:v>0.18740000000000001</c:v>
                </c:pt>
                <c:pt idx="4">
                  <c:v>0.18740000000000001</c:v>
                </c:pt>
                <c:pt idx="5">
                  <c:v>0.18740000000000001</c:v>
                </c:pt>
                <c:pt idx="6">
                  <c:v>0.54330000000000001</c:v>
                </c:pt>
                <c:pt idx="7">
                  <c:v>0.99909999999999999</c:v>
                </c:pt>
                <c:pt idx="8">
                  <c:v>0.99970000000000003</c:v>
                </c:pt>
                <c:pt idx="9">
                  <c:v>0.99970000000000003</c:v>
                </c:pt>
                <c:pt idx="10">
                  <c:v>0.99970000000000003</c:v>
                </c:pt>
                <c:pt idx="11">
                  <c:v>0.99970000000000003</c:v>
                </c:pt>
                <c:pt idx="12">
                  <c:v>0.99970000000000003</c:v>
                </c:pt>
                <c:pt idx="13">
                  <c:v>0.99970000000000003</c:v>
                </c:pt>
                <c:pt idx="14">
                  <c:v>0.99970000000000003</c:v>
                </c:pt>
                <c:pt idx="15">
                  <c:v>0.99970000000000003</c:v>
                </c:pt>
                <c:pt idx="16">
                  <c:v>0.99970000000000003</c:v>
                </c:pt>
                <c:pt idx="17">
                  <c:v>0.99970000000000003</c:v>
                </c:pt>
                <c:pt idx="18">
                  <c:v>0.99970000000000003</c:v>
                </c:pt>
                <c:pt idx="19">
                  <c:v>0.99970000000000003</c:v>
                </c:pt>
              </c:numCache>
            </c:numRef>
          </c:val>
          <c:smooth val="0"/>
        </c:ser>
        <c:dLbls>
          <c:showLegendKey val="0"/>
          <c:showVal val="0"/>
          <c:showCatName val="0"/>
          <c:showSerName val="0"/>
          <c:showPercent val="0"/>
          <c:showBubbleSize val="0"/>
        </c:dLbls>
        <c:marker val="1"/>
        <c:smooth val="0"/>
        <c:axId val="-652361328"/>
        <c:axId val="-652335760"/>
      </c:lineChart>
      <c:catAx>
        <c:axId val="-652361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35760"/>
        <c:crosses val="autoZero"/>
        <c:auto val="1"/>
        <c:lblAlgn val="ctr"/>
        <c:lblOffset val="100"/>
        <c:noMultiLvlLbl val="0"/>
      </c:catAx>
      <c:valAx>
        <c:axId val="-652335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61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Cache Size vs Hit (DM) for tex.trace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Sheet1!$E$37:$E$56</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Sheet1!$Q$37:$Q$56</c:f>
              <c:numCache>
                <c:formatCode>General</c:formatCode>
                <c:ptCount val="20"/>
                <c:pt idx="0">
                  <c:v>1E-4</c:v>
                </c:pt>
                <c:pt idx="1">
                  <c:v>0.22220000000000001</c:v>
                </c:pt>
                <c:pt idx="2">
                  <c:v>0.33329999999999999</c:v>
                </c:pt>
                <c:pt idx="3">
                  <c:v>0.57130000000000003</c:v>
                </c:pt>
                <c:pt idx="4">
                  <c:v>0.9204</c:v>
                </c:pt>
                <c:pt idx="5">
                  <c:v>0.9365</c:v>
                </c:pt>
                <c:pt idx="6">
                  <c:v>0.9365</c:v>
                </c:pt>
                <c:pt idx="7">
                  <c:v>0.9365</c:v>
                </c:pt>
                <c:pt idx="8">
                  <c:v>0.9365</c:v>
                </c:pt>
                <c:pt idx="9">
                  <c:v>0.9365</c:v>
                </c:pt>
                <c:pt idx="10">
                  <c:v>0.9365</c:v>
                </c:pt>
                <c:pt idx="11">
                  <c:v>0.9365</c:v>
                </c:pt>
                <c:pt idx="12">
                  <c:v>0.9365</c:v>
                </c:pt>
                <c:pt idx="13">
                  <c:v>0.95950000000000002</c:v>
                </c:pt>
                <c:pt idx="14">
                  <c:v>0.95950000000000002</c:v>
                </c:pt>
                <c:pt idx="15">
                  <c:v>0.95950000000000002</c:v>
                </c:pt>
                <c:pt idx="16">
                  <c:v>0.95950000000000002</c:v>
                </c:pt>
                <c:pt idx="17">
                  <c:v>0.95950000000000002</c:v>
                </c:pt>
                <c:pt idx="18">
                  <c:v>0.95950000000000002</c:v>
                </c:pt>
                <c:pt idx="19">
                  <c:v>0.95950000000000002</c:v>
                </c:pt>
              </c:numCache>
            </c:numRef>
          </c:val>
          <c:smooth val="0"/>
        </c:ser>
        <c:dLbls>
          <c:showLegendKey val="0"/>
          <c:showVal val="0"/>
          <c:showCatName val="0"/>
          <c:showSerName val="0"/>
          <c:showPercent val="0"/>
          <c:showBubbleSize val="0"/>
        </c:dLbls>
        <c:marker val="1"/>
        <c:smooth val="0"/>
        <c:axId val="-652352080"/>
        <c:axId val="-652353168"/>
      </c:lineChart>
      <c:catAx>
        <c:axId val="-652352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3168"/>
        <c:crosses val="autoZero"/>
        <c:auto val="1"/>
        <c:lblAlgn val="ctr"/>
        <c:lblOffset val="100"/>
        <c:noMultiLvlLbl val="0"/>
      </c:catAx>
      <c:valAx>
        <c:axId val="-652353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2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Cache Size vs Hit (IM) for cc.trace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Sheet1!$E$65:$E$84</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Sheet1!$N$65:$N$84</c:f>
              <c:numCache>
                <c:formatCode>General</c:formatCode>
                <c:ptCount val="20"/>
                <c:pt idx="0">
                  <c:v>0</c:v>
                </c:pt>
                <c:pt idx="1">
                  <c:v>0</c:v>
                </c:pt>
                <c:pt idx="2">
                  <c:v>4.7000000000000002E-3</c:v>
                </c:pt>
                <c:pt idx="3">
                  <c:v>3.5299999999999998E-2</c:v>
                </c:pt>
                <c:pt idx="4">
                  <c:v>0.11940000000000001</c:v>
                </c:pt>
                <c:pt idx="5">
                  <c:v>0.20230000000000001</c:v>
                </c:pt>
                <c:pt idx="6">
                  <c:v>0.30099999999999999</c:v>
                </c:pt>
                <c:pt idx="7">
                  <c:v>0.39929999999999999</c:v>
                </c:pt>
                <c:pt idx="8">
                  <c:v>0.47360000000000002</c:v>
                </c:pt>
                <c:pt idx="9">
                  <c:v>0.59299999999999997</c:v>
                </c:pt>
                <c:pt idx="10">
                  <c:v>0.73599999999999999</c:v>
                </c:pt>
                <c:pt idx="11">
                  <c:v>0.86839999999999995</c:v>
                </c:pt>
                <c:pt idx="12">
                  <c:v>0.93600000000000005</c:v>
                </c:pt>
                <c:pt idx="13">
                  <c:v>0.94920000000000004</c:v>
                </c:pt>
                <c:pt idx="14">
                  <c:v>0.95109999999999995</c:v>
                </c:pt>
                <c:pt idx="15">
                  <c:v>0.95879999999999999</c:v>
                </c:pt>
                <c:pt idx="16">
                  <c:v>0.95879999999999999</c:v>
                </c:pt>
                <c:pt idx="17">
                  <c:v>0.95879999999999999</c:v>
                </c:pt>
                <c:pt idx="18">
                  <c:v>0.95879999999999999</c:v>
                </c:pt>
                <c:pt idx="19">
                  <c:v>0.95879999999999999</c:v>
                </c:pt>
              </c:numCache>
            </c:numRef>
          </c:val>
          <c:smooth val="0"/>
        </c:ser>
        <c:dLbls>
          <c:showLegendKey val="0"/>
          <c:showVal val="0"/>
          <c:showCatName val="0"/>
          <c:showSerName val="0"/>
          <c:showPercent val="0"/>
          <c:showBubbleSize val="0"/>
        </c:dLbls>
        <c:marker val="1"/>
        <c:smooth val="0"/>
        <c:axId val="-652358608"/>
        <c:axId val="-652335216"/>
      </c:lineChart>
      <c:catAx>
        <c:axId val="-652358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35216"/>
        <c:crosses val="autoZero"/>
        <c:auto val="1"/>
        <c:lblAlgn val="ctr"/>
        <c:lblOffset val="100"/>
        <c:noMultiLvlLbl val="0"/>
      </c:catAx>
      <c:valAx>
        <c:axId val="-6523352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86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Cache Size vs Hit (DM) for cc.trace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9330867950715126E-2"/>
          <c:y val="0.26165125624857055"/>
          <c:w val="0.85085694185134075"/>
          <c:h val="0.51974689885755987"/>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Sheet1!$E$65:$E$84</c:f>
              <c:numCache>
                <c:formatCode>General</c:formatCode>
                <c:ptCount val="20"/>
                <c:pt idx="0">
                  <c:v>4</c:v>
                </c:pt>
                <c:pt idx="1">
                  <c:v>8</c:v>
                </c:pt>
                <c:pt idx="2">
                  <c:v>16</c:v>
                </c:pt>
                <c:pt idx="3">
                  <c:v>32</c:v>
                </c:pt>
                <c:pt idx="4">
                  <c:v>64</c:v>
                </c:pt>
                <c:pt idx="5">
                  <c:v>128</c:v>
                </c:pt>
                <c:pt idx="6">
                  <c:v>256</c:v>
                </c:pt>
                <c:pt idx="7">
                  <c:v>512</c:v>
                </c:pt>
                <c:pt idx="8">
                  <c:v>1024</c:v>
                </c:pt>
                <c:pt idx="9">
                  <c:v>2048</c:v>
                </c:pt>
                <c:pt idx="10">
                  <c:v>4096</c:v>
                </c:pt>
                <c:pt idx="11">
                  <c:v>8192</c:v>
                </c:pt>
                <c:pt idx="12">
                  <c:v>16384</c:v>
                </c:pt>
                <c:pt idx="13">
                  <c:v>32768</c:v>
                </c:pt>
                <c:pt idx="14">
                  <c:v>65536</c:v>
                </c:pt>
                <c:pt idx="15">
                  <c:v>131072</c:v>
                </c:pt>
                <c:pt idx="16">
                  <c:v>262144</c:v>
                </c:pt>
                <c:pt idx="17">
                  <c:v>524288</c:v>
                </c:pt>
                <c:pt idx="18">
                  <c:v>1048576</c:v>
                </c:pt>
                <c:pt idx="19">
                  <c:v>2097152</c:v>
                </c:pt>
              </c:numCache>
            </c:numRef>
          </c:cat>
          <c:val>
            <c:numRef>
              <c:f>Sheet1!$Q$65:$Q$84</c:f>
              <c:numCache>
                <c:formatCode>General</c:formatCode>
                <c:ptCount val="20"/>
                <c:pt idx="0">
                  <c:v>6.7599999999999993E-2</c:v>
                </c:pt>
                <c:pt idx="1">
                  <c:v>0.13730000000000001</c:v>
                </c:pt>
                <c:pt idx="2">
                  <c:v>0.22289999999999999</c:v>
                </c:pt>
                <c:pt idx="3">
                  <c:v>0.33300000000000002</c:v>
                </c:pt>
                <c:pt idx="4">
                  <c:v>0.43659999999999999</c:v>
                </c:pt>
                <c:pt idx="5">
                  <c:v>0.55020000000000002</c:v>
                </c:pt>
                <c:pt idx="6">
                  <c:v>0.6583</c:v>
                </c:pt>
                <c:pt idx="7">
                  <c:v>0.75229999999999997</c:v>
                </c:pt>
                <c:pt idx="8">
                  <c:v>0.83440000000000003</c:v>
                </c:pt>
                <c:pt idx="9">
                  <c:v>0.87660000000000005</c:v>
                </c:pt>
                <c:pt idx="10">
                  <c:v>0.91049999999999998</c:v>
                </c:pt>
                <c:pt idx="11">
                  <c:v>0.94369999999999998</c:v>
                </c:pt>
                <c:pt idx="12">
                  <c:v>0.95550000000000002</c:v>
                </c:pt>
                <c:pt idx="13">
                  <c:v>0.96060000000000001</c:v>
                </c:pt>
                <c:pt idx="14">
                  <c:v>0.96179999999999999</c:v>
                </c:pt>
                <c:pt idx="15">
                  <c:v>0.96179999999999999</c:v>
                </c:pt>
                <c:pt idx="16">
                  <c:v>0.96179999999999999</c:v>
                </c:pt>
                <c:pt idx="17">
                  <c:v>0.96179999999999999</c:v>
                </c:pt>
                <c:pt idx="18">
                  <c:v>0.96179999999999999</c:v>
                </c:pt>
                <c:pt idx="19">
                  <c:v>0.96179999999999999</c:v>
                </c:pt>
              </c:numCache>
            </c:numRef>
          </c:val>
          <c:smooth val="0"/>
        </c:ser>
        <c:dLbls>
          <c:showLegendKey val="0"/>
          <c:showVal val="0"/>
          <c:showCatName val="0"/>
          <c:showSerName val="0"/>
          <c:showPercent val="0"/>
          <c:showBubbleSize val="0"/>
        </c:dLbls>
        <c:marker val="1"/>
        <c:smooth val="0"/>
        <c:axId val="-652334128"/>
        <c:axId val="-652343376"/>
      </c:lineChart>
      <c:catAx>
        <c:axId val="-65233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3376"/>
        <c:crosses val="autoZero"/>
        <c:auto val="1"/>
        <c:lblAlgn val="ctr"/>
        <c:lblOffset val="100"/>
        <c:noMultiLvlLbl val="0"/>
      </c:catAx>
      <c:valAx>
        <c:axId val="-6523433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34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Hit</a:t>
            </a:r>
            <a:r>
              <a:rPr lang="en-IN" baseline="0"/>
              <a:t> Rate</a:t>
            </a:r>
            <a:r>
              <a:rPr lang="en-IN"/>
              <a:t> vs Block Size</a:t>
            </a:r>
            <a:r>
              <a:rPr lang="en-IN" baseline="0"/>
              <a:t> (IM) for spice.trace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Sheet1!$E$9:$E$19</c:f>
              <c:numCache>
                <c:formatCode>General</c:formatCode>
                <c:ptCount val="11"/>
                <c:pt idx="0">
                  <c:v>4</c:v>
                </c:pt>
                <c:pt idx="1">
                  <c:v>8</c:v>
                </c:pt>
                <c:pt idx="2">
                  <c:v>16</c:v>
                </c:pt>
                <c:pt idx="3">
                  <c:v>32</c:v>
                </c:pt>
                <c:pt idx="4">
                  <c:v>64</c:v>
                </c:pt>
                <c:pt idx="5">
                  <c:v>128</c:v>
                </c:pt>
                <c:pt idx="6">
                  <c:v>256</c:v>
                </c:pt>
                <c:pt idx="7">
                  <c:v>512</c:v>
                </c:pt>
                <c:pt idx="8">
                  <c:v>1024</c:v>
                </c:pt>
                <c:pt idx="9">
                  <c:v>2048</c:v>
                </c:pt>
                <c:pt idx="10">
                  <c:v>4096</c:v>
                </c:pt>
              </c:numCache>
            </c:numRef>
          </c:cat>
          <c:val>
            <c:numRef>
              <c:f>Sheet1!$L$9:$L$19</c:f>
              <c:numCache>
                <c:formatCode>General</c:formatCode>
                <c:ptCount val="11"/>
                <c:pt idx="0">
                  <c:v>0.95189999999999997</c:v>
                </c:pt>
                <c:pt idx="1">
                  <c:v>0.97219999999999995</c:v>
                </c:pt>
                <c:pt idx="2">
                  <c:v>0.98260000000000003</c:v>
                </c:pt>
                <c:pt idx="3">
                  <c:v>0.98850000000000005</c:v>
                </c:pt>
                <c:pt idx="4">
                  <c:v>0.99160000000000004</c:v>
                </c:pt>
                <c:pt idx="5">
                  <c:v>0.99350000000000005</c:v>
                </c:pt>
                <c:pt idx="6">
                  <c:v>0.99460000000000004</c:v>
                </c:pt>
                <c:pt idx="7">
                  <c:v>0.99550000000000005</c:v>
                </c:pt>
                <c:pt idx="8">
                  <c:v>0.99550000000000005</c:v>
                </c:pt>
                <c:pt idx="9">
                  <c:v>0.9889</c:v>
                </c:pt>
                <c:pt idx="10">
                  <c:v>0.98640000000000005</c:v>
                </c:pt>
              </c:numCache>
            </c:numRef>
          </c:val>
          <c:smooth val="0"/>
        </c:ser>
        <c:dLbls>
          <c:showLegendKey val="0"/>
          <c:showVal val="0"/>
          <c:showCatName val="0"/>
          <c:showSerName val="0"/>
          <c:showPercent val="0"/>
          <c:showBubbleSize val="0"/>
        </c:dLbls>
        <c:marker val="1"/>
        <c:smooth val="0"/>
        <c:axId val="-652357520"/>
        <c:axId val="-652342288"/>
      </c:lineChart>
      <c:catAx>
        <c:axId val="-6523575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2288"/>
        <c:crosses val="autoZero"/>
        <c:auto val="1"/>
        <c:lblAlgn val="ctr"/>
        <c:lblOffset val="100"/>
        <c:noMultiLvlLbl val="0"/>
      </c:catAx>
      <c:valAx>
        <c:axId val="-65234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57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Hit Rate vs Block Size (DM) for spice.trace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Sheet1!$E$9:$E$19</c:f>
              <c:numCache>
                <c:formatCode>General</c:formatCode>
                <c:ptCount val="11"/>
                <c:pt idx="0">
                  <c:v>4</c:v>
                </c:pt>
                <c:pt idx="1">
                  <c:v>8</c:v>
                </c:pt>
                <c:pt idx="2">
                  <c:v>16</c:v>
                </c:pt>
                <c:pt idx="3">
                  <c:v>32</c:v>
                </c:pt>
                <c:pt idx="4">
                  <c:v>64</c:v>
                </c:pt>
                <c:pt idx="5">
                  <c:v>128</c:v>
                </c:pt>
                <c:pt idx="6">
                  <c:v>256</c:v>
                </c:pt>
                <c:pt idx="7">
                  <c:v>512</c:v>
                </c:pt>
                <c:pt idx="8">
                  <c:v>1024</c:v>
                </c:pt>
                <c:pt idx="9">
                  <c:v>2048</c:v>
                </c:pt>
                <c:pt idx="10">
                  <c:v>4096</c:v>
                </c:pt>
              </c:numCache>
            </c:numRef>
          </c:cat>
          <c:val>
            <c:numRef>
              <c:f>Sheet1!$O$9:$O$19</c:f>
              <c:numCache>
                <c:formatCode>General</c:formatCode>
                <c:ptCount val="11"/>
                <c:pt idx="0">
                  <c:v>0.97009999999999996</c:v>
                </c:pt>
                <c:pt idx="1">
                  <c:v>0.98299999999999998</c:v>
                </c:pt>
                <c:pt idx="2">
                  <c:v>0.98860000000000003</c:v>
                </c:pt>
                <c:pt idx="3">
                  <c:v>0.99119999999999997</c:v>
                </c:pt>
                <c:pt idx="4">
                  <c:v>0.98550000000000004</c:v>
                </c:pt>
                <c:pt idx="5">
                  <c:v>0.98140000000000005</c:v>
                </c:pt>
                <c:pt idx="6">
                  <c:v>0.97629999999999995</c:v>
                </c:pt>
                <c:pt idx="7">
                  <c:v>0.95640000000000003</c:v>
                </c:pt>
                <c:pt idx="8">
                  <c:v>0.9415</c:v>
                </c:pt>
                <c:pt idx="9">
                  <c:v>0.89680000000000004</c:v>
                </c:pt>
                <c:pt idx="10">
                  <c:v>0.79469999999999996</c:v>
                </c:pt>
              </c:numCache>
            </c:numRef>
          </c:val>
          <c:smooth val="0"/>
        </c:ser>
        <c:dLbls>
          <c:showLegendKey val="0"/>
          <c:showVal val="0"/>
          <c:showCatName val="0"/>
          <c:showSerName val="0"/>
          <c:showPercent val="0"/>
          <c:showBubbleSize val="0"/>
        </c:dLbls>
        <c:marker val="1"/>
        <c:smooth val="0"/>
        <c:axId val="-652347184"/>
        <c:axId val="-652346640"/>
      </c:lineChart>
      <c:catAx>
        <c:axId val="-652347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6640"/>
        <c:crosses val="autoZero"/>
        <c:auto val="1"/>
        <c:lblAlgn val="ctr"/>
        <c:lblOffset val="100"/>
        <c:noMultiLvlLbl val="0"/>
      </c:catAx>
      <c:valAx>
        <c:axId val="-652346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71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baseline="0">
                <a:effectLst/>
              </a:rPr>
              <a:t>Hit Rate vs Block Size (IM) for tex.trace</a:t>
            </a:r>
            <a:endParaRPr lang="en-I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Sheet1!$E$28:$E$38</c:f>
              <c:numCache>
                <c:formatCode>General</c:formatCode>
                <c:ptCount val="11"/>
                <c:pt idx="0">
                  <c:v>4</c:v>
                </c:pt>
                <c:pt idx="1">
                  <c:v>8</c:v>
                </c:pt>
                <c:pt idx="2">
                  <c:v>16</c:v>
                </c:pt>
                <c:pt idx="3">
                  <c:v>32</c:v>
                </c:pt>
                <c:pt idx="4">
                  <c:v>64</c:v>
                </c:pt>
                <c:pt idx="5">
                  <c:v>128</c:v>
                </c:pt>
                <c:pt idx="6">
                  <c:v>256</c:v>
                </c:pt>
                <c:pt idx="7">
                  <c:v>512</c:v>
                </c:pt>
                <c:pt idx="8">
                  <c:v>1024</c:v>
                </c:pt>
                <c:pt idx="9">
                  <c:v>2048</c:v>
                </c:pt>
                <c:pt idx="10">
                  <c:v>4096</c:v>
                </c:pt>
              </c:numCache>
            </c:numRef>
          </c:cat>
          <c:val>
            <c:numRef>
              <c:f>Sheet1!$L$28:$L$38</c:f>
              <c:numCache>
                <c:formatCode>General</c:formatCode>
                <c:ptCount val="11"/>
                <c:pt idx="0">
                  <c:v>0.99970000000000003</c:v>
                </c:pt>
                <c:pt idx="1">
                  <c:v>0.99990000000000001</c:v>
                </c:pt>
                <c:pt idx="2">
                  <c:v>0.99990000000000001</c:v>
                </c:pt>
                <c:pt idx="3">
                  <c:v>1</c:v>
                </c:pt>
                <c:pt idx="4">
                  <c:v>1</c:v>
                </c:pt>
                <c:pt idx="5">
                  <c:v>1</c:v>
                </c:pt>
                <c:pt idx="6">
                  <c:v>1</c:v>
                </c:pt>
                <c:pt idx="7">
                  <c:v>1</c:v>
                </c:pt>
                <c:pt idx="8">
                  <c:v>1</c:v>
                </c:pt>
                <c:pt idx="9">
                  <c:v>1</c:v>
                </c:pt>
                <c:pt idx="10">
                  <c:v>0.97499999999999998</c:v>
                </c:pt>
              </c:numCache>
            </c:numRef>
          </c:val>
          <c:smooth val="0"/>
        </c:ser>
        <c:dLbls>
          <c:showLegendKey val="0"/>
          <c:showVal val="0"/>
          <c:showCatName val="0"/>
          <c:showSerName val="0"/>
          <c:showPercent val="0"/>
          <c:showBubbleSize val="0"/>
        </c:dLbls>
        <c:marker val="1"/>
        <c:smooth val="0"/>
        <c:axId val="-652341200"/>
        <c:axId val="-652333584"/>
      </c:lineChart>
      <c:catAx>
        <c:axId val="-652341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33584"/>
        <c:crosses val="autoZero"/>
        <c:auto val="1"/>
        <c:lblAlgn val="ctr"/>
        <c:lblOffset val="100"/>
        <c:noMultiLvlLbl val="0"/>
      </c:catAx>
      <c:valAx>
        <c:axId val="-652333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23412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D59DD-E240-4778-B8AB-3077E0A0AD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9</Pages>
  <Words>641</Words>
  <Characters>3654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IIT Delhi</Company>
  <LinksUpToDate>false</LinksUpToDate>
  <CharactersWithSpaces>4287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ANKESH GUPTA</dc:creator>
  <cp:keywords/>
  <dc:description/>
  <cp:lastModifiedBy>ANKESH GUPTA</cp:lastModifiedBy>
  <cp:revision>75</cp:revision>
  <dcterms:created xsi:type="dcterms:W3CDTF">2017-04-26T01:38:00Z</dcterms:created>
  <dcterms:modified xsi:type="dcterms:W3CDTF">2017-04-26T18:25:00Z</dcterms:modified>
</cp:coreProperties>
</file>