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363CA004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61053B" w:rsidRPr="0061053B">
        <w:rPr>
          <w:b/>
          <w:bCs/>
          <w:sz w:val="32"/>
          <w:szCs w:val="32"/>
        </w:rPr>
        <w:t>1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7957258C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 Морозов А.Б.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>Вариант по списку группы: 17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4ACA37F3" w14:textId="77777777" w:rsidR="0061053B" w:rsidRPr="0061053B" w:rsidRDefault="0061053B" w:rsidP="0061053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053B">
        <w:rPr>
          <w:rFonts w:ascii="Times New Roman" w:hAnsi="Times New Roman"/>
          <w:sz w:val="24"/>
          <w:szCs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61053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20" w:dyaOrig="300" w14:anchorId="3779B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5" o:title=""/>
          </v:shape>
          <o:OLEObject Type="Embed" ProgID="Equation.3" ShapeID="_x0000_i1025" DrawAspect="Content" ObjectID="_1758919865" r:id="rId6"/>
        </w:object>
      </w:r>
      <w:r w:rsidRPr="0061053B">
        <w:rPr>
          <w:rFonts w:ascii="Times New Roman" w:hAnsi="Times New Roman"/>
          <w:sz w:val="24"/>
          <w:szCs w:val="24"/>
        </w:rPr>
        <w:t xml:space="preserve">. Исследовать зависимость погрешности от сеточных параметров </w:t>
      </w:r>
      <w:r w:rsidRPr="0061053B">
        <w:rPr>
          <w:rFonts w:ascii="Times New Roman" w:eastAsia="Times New Roman" w:hAnsi="Times New Roman" w:cs="Times New Roman"/>
          <w:position w:val="-8"/>
          <w:sz w:val="24"/>
          <w:szCs w:val="24"/>
        </w:rPr>
        <w:object w:dxaOrig="420" w:dyaOrig="300" w14:anchorId="532EF06C">
          <v:shape id="_x0000_i1026" type="#_x0000_t75" style="width:21pt;height:15pt" o:ole="">
            <v:imagedata r:id="rId7" o:title=""/>
          </v:shape>
          <o:OLEObject Type="Embed" ProgID="Equation.3" ShapeID="_x0000_i1026" DrawAspect="Content" ObjectID="_1758919866" r:id="rId8"/>
        </w:object>
      </w:r>
      <w:r w:rsidRPr="0061053B">
        <w:rPr>
          <w:rFonts w:ascii="Times New Roman" w:hAnsi="Times New Roman"/>
          <w:sz w:val="24"/>
          <w:szCs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75C72E39" w:rsidR="0061053B" w:rsidRPr="0061053B" w:rsidRDefault="0061053B" w:rsidP="0061053B">
      <w:pPr>
        <w:pStyle w:val="1"/>
        <w:ind w:left="-5"/>
      </w:pPr>
      <w:r>
        <w:rPr>
          <w:noProof/>
        </w:rPr>
        <w:drawing>
          <wp:inline distT="0" distB="0" distL="0" distR="0" wp14:anchorId="46D0FCA7" wp14:editId="03F1FCEE">
            <wp:extent cx="3011837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104" cy="12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B8E3CA" w14:textId="7BFE8C3F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Pr="0061053B">
        <w:rPr>
          <w:rFonts w:ascii="Times New Roman" w:hAnsi="Times New Roman"/>
          <w:sz w:val="24"/>
          <w:szCs w:val="24"/>
        </w:rPr>
        <w:t xml:space="preserve">Чтобы выполнить данную лабораторную работу, мне пришлось реализовать 4 метода: явный, неявный, аналитический, Кранка-Николсона. Впоследствии были построены графики зависимости </w:t>
      </w:r>
      <w:r w:rsidRPr="0061053B">
        <w:rPr>
          <w:rFonts w:ascii="Times New Roman" w:hAnsi="Times New Roman"/>
          <w:sz w:val="24"/>
          <w:szCs w:val="24"/>
          <w:lang w:val="en-US"/>
        </w:rPr>
        <w:t>U</w:t>
      </w:r>
      <w:r w:rsidRPr="0061053B">
        <w:rPr>
          <w:rFonts w:ascii="Times New Roman" w:hAnsi="Times New Roman"/>
          <w:sz w:val="24"/>
          <w:szCs w:val="24"/>
        </w:rPr>
        <w:t>(</w:t>
      </w:r>
      <w:r w:rsidRPr="0061053B">
        <w:rPr>
          <w:rFonts w:ascii="Times New Roman" w:hAnsi="Times New Roman"/>
          <w:sz w:val="24"/>
          <w:szCs w:val="24"/>
          <w:lang w:val="en-US"/>
        </w:rPr>
        <w:t>x</w:t>
      </w:r>
      <w:r w:rsidRPr="0061053B">
        <w:rPr>
          <w:rFonts w:ascii="Times New Roman" w:hAnsi="Times New Roman"/>
          <w:sz w:val="24"/>
          <w:szCs w:val="24"/>
        </w:rPr>
        <w:t>) и график зависимости ошибки от времени для наглядности.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6D9AB851" w:rsidR="0061053B" w:rsidRPr="0061053B" w:rsidRDefault="0061053B" w:rsidP="0061053B">
      <w:pPr>
        <w:ind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go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>содержится непосредственно реализация вышеупомянутых методов. Результатом выполнения данного кода будет создание 4 .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D65537">
        <w:rPr>
          <w:rFonts w:ascii="Times New Roman" w:hAnsi="Times New Roman" w:cs="Times New Roman"/>
          <w:sz w:val="24"/>
          <w:szCs w:val="24"/>
        </w:rPr>
        <w:t xml:space="preserve"> файлов, где </w:t>
      </w:r>
      <w:r w:rsidRPr="00D65537">
        <w:rPr>
          <w:rFonts w:ascii="Times New Roman" w:hAnsi="Times New Roman" w:cs="Times New Roman"/>
          <w:sz w:val="24"/>
          <w:szCs w:val="24"/>
        </w:rPr>
        <w:lastRenderedPageBreak/>
        <w:t xml:space="preserve">будут значения, полученные нашими четырьмя методами. Это нам пригодится для графиков. Запускается при помощи команды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65537">
        <w:rPr>
          <w:rFonts w:ascii="Times New Roman" w:hAnsi="Times New Roman" w:cs="Times New Roman"/>
          <w:sz w:val="24"/>
          <w:szCs w:val="24"/>
        </w:rPr>
        <w:t xml:space="preserve">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5537">
        <w:rPr>
          <w:rFonts w:ascii="Times New Roman" w:hAnsi="Times New Roman" w:cs="Times New Roman"/>
          <w:sz w:val="24"/>
          <w:szCs w:val="24"/>
        </w:rPr>
        <w:t xml:space="preserve">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D65537">
        <w:rPr>
          <w:rFonts w:ascii="Times New Roman" w:hAnsi="Times New Roman" w:cs="Times New Roman"/>
          <w:sz w:val="24"/>
          <w:szCs w:val="24"/>
        </w:rPr>
        <w:t>5.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65537">
        <w:rPr>
          <w:rFonts w:ascii="Times New Roman" w:hAnsi="Times New Roman" w:cs="Times New Roman"/>
          <w:sz w:val="24"/>
          <w:szCs w:val="24"/>
        </w:rPr>
        <w:t xml:space="preserve">. Необходимо иметь </w:t>
      </w:r>
      <w:r w:rsidR="00D65537">
        <w:rPr>
          <w:rFonts w:ascii="Times New Roman" w:hAnsi="Times New Roman" w:cs="Times New Roman"/>
          <w:sz w:val="24"/>
          <w:szCs w:val="24"/>
        </w:rPr>
        <w:t xml:space="preserve">любую </w:t>
      </w:r>
      <w:r w:rsidRPr="00D65537">
        <w:rPr>
          <w:rFonts w:ascii="Times New Roman" w:hAnsi="Times New Roman" w:cs="Times New Roman"/>
          <w:sz w:val="24"/>
          <w:szCs w:val="24"/>
        </w:rPr>
        <w:t xml:space="preserve">установленную версию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65537">
        <w:rPr>
          <w:rFonts w:ascii="Times New Roman" w:hAnsi="Times New Roman" w:cs="Times New Roman"/>
          <w:sz w:val="24"/>
          <w:szCs w:val="24"/>
        </w:rPr>
        <w:t xml:space="preserve"> на компьютере.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spellStart"/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309BDE72" w14:textId="6C5CD12F" w:rsidR="00B13AF3" w:rsidRDefault="0061053B" w:rsidP="0061053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3FD1FA9A" w14:textId="2B5CD486" w:rsidR="00D65537" w:rsidRDefault="00D65537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1B85D2A6" wp14:editId="55F3844B">
            <wp:extent cx="4952090" cy="4030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946" cy="40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DA7" w14:textId="4B18214B" w:rsidR="00D65537" w:rsidRDefault="00D65537" w:rsidP="0061053B">
      <w:pPr>
        <w:spacing w:after="3" w:line="259" w:lineRule="auto"/>
        <w:ind w:right="0"/>
      </w:pPr>
    </w:p>
    <w:p w14:paraId="77C22936" w14:textId="0A053551" w:rsidR="00D65537" w:rsidRDefault="00D65537" w:rsidP="00D65537">
      <w:pPr>
        <w:spacing w:after="3" w:line="259" w:lineRule="auto"/>
        <w:ind w:left="0" w:right="0" w:firstLine="0"/>
      </w:pPr>
    </w:p>
    <w:p w14:paraId="2EA8D2E1" w14:textId="1CA99D92" w:rsidR="00D65537" w:rsidRDefault="00D65537" w:rsidP="00D65537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3EE8D107" w14:textId="77777777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1260E44F" w:rsidR="00D65537" w:rsidRPr="00D65537" w:rsidRDefault="00D65537" w:rsidP="00D65537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65537">
        <w:rPr>
          <w:rFonts w:ascii="Times New Roman" w:hAnsi="Times New Roman" w:cs="Times New Roman"/>
          <w:sz w:val="24"/>
          <w:szCs w:val="24"/>
        </w:rPr>
        <w:t xml:space="preserve">Благодаря данной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</w:t>
      </w:r>
      <w:r w:rsidRPr="00D65537">
        <w:rPr>
          <w:rFonts w:ascii="Times New Roman" w:hAnsi="Times New Roman" w:cs="Times New Roman"/>
          <w:sz w:val="24"/>
          <w:szCs w:val="24"/>
        </w:rPr>
        <w:t>работе, я приобрел знания в области численных методов для решения дифференциальных уравнений параболического типа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</w:rPr>
        <w:t>были исследованы различные методы решения начально-краевой задачи для дифференциального уравнения параболического типа, включая схему Кранка-Николсона, неявную и явную конечно-</w:t>
      </w:r>
      <w:r w:rsidRPr="00D65537">
        <w:rPr>
          <w:rFonts w:ascii="Times New Roman" w:hAnsi="Times New Roman" w:cs="Times New Roman"/>
          <w:sz w:val="24"/>
          <w:szCs w:val="24"/>
        </w:rPr>
        <w:lastRenderedPageBreak/>
        <w:t>разностные методы, а также использование аналитического решения. Эксперименты позволили оценить точность и эффективность каждого метод</w:t>
      </w:r>
      <w:r>
        <w:rPr>
          <w:rFonts w:ascii="Times New Roman" w:hAnsi="Times New Roman" w:cs="Times New Roman"/>
          <w:sz w:val="24"/>
          <w:szCs w:val="24"/>
        </w:rPr>
        <w:t>а.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61053B"/>
    <w:rsid w:val="00B13AF3"/>
    <w:rsid w:val="00D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2023-10-15T21:05:00Z</dcterms:created>
  <dcterms:modified xsi:type="dcterms:W3CDTF">2023-10-15T21:05:00Z</dcterms:modified>
</cp:coreProperties>
</file>