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289A" w14:textId="77777777" w:rsidR="00C0025D" w:rsidRDefault="00D829BC" w:rsidP="00C0025D">
      <w:pPr>
        <w:spacing w:before="200" w:after="60"/>
      </w:pPr>
      <w:r>
        <w:rPr>
          <w:b/>
          <w:bCs/>
          <w:color w:val="1F3864"/>
          <w:sz w:val="52"/>
          <w:szCs w:val="52"/>
        </w:rPr>
        <w:t>Sales Data — Data Understanding</w:t>
      </w:r>
    </w:p>
    <w:p w14:paraId="7055E4EA" w14:textId="12B82F3E" w:rsidR="00EA1126" w:rsidRPr="00C0025D" w:rsidRDefault="00D829BC" w:rsidP="00C0025D">
      <w:pPr>
        <w:spacing w:before="200" w:after="60"/>
        <w:rPr>
          <w:b/>
          <w:bCs/>
          <w:color w:val="0070C0"/>
        </w:rPr>
      </w:pPr>
      <w:r w:rsidRPr="00C0025D">
        <w:rPr>
          <w:b/>
          <w:bCs/>
          <w:color w:val="0070C0"/>
          <w:sz w:val="28"/>
          <w:szCs w:val="28"/>
        </w:rPr>
        <w:t>Data Understanding &amp; Structure Analysis</w:t>
      </w:r>
    </w:p>
    <w:p w14:paraId="2A3BD34E" w14:textId="611F4A58" w:rsidR="00EA1126" w:rsidRDefault="00EA1126">
      <w:pPr>
        <w:pBdr>
          <w:bottom w:val="single" w:sz="8" w:space="2" w:color="ED7D31"/>
        </w:pBdr>
        <w:spacing w:after="20"/>
      </w:pPr>
    </w:p>
    <w:p w14:paraId="54A18667" w14:textId="737320D7" w:rsidR="00EA1126" w:rsidRDefault="00D829BC">
      <w:pPr>
        <w:spacing w:before="360" w:after="160"/>
      </w:pPr>
      <w:r>
        <w:rPr>
          <w:b/>
          <w:bCs/>
          <w:color w:val="1F3864"/>
          <w:sz w:val="28"/>
          <w:szCs w:val="28"/>
        </w:rPr>
        <w:t>1. Dataset Structure Overview</w:t>
      </w:r>
    </w:p>
    <w:p w14:paraId="53AE0531" w14:textId="77777777" w:rsidR="00EA1126" w:rsidRDefault="00EA112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A1126" w14:paraId="2A96E5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A1898" w14:textId="77777777" w:rsidR="00EA1126" w:rsidRDefault="00D829BC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E595B" w14:textId="77777777" w:rsidR="00EA1126" w:rsidRDefault="00D829BC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EA1126" w14:paraId="2B136A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33436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Total Rows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6F1B5" w14:textId="77777777" w:rsidR="00EA1126" w:rsidRDefault="00D829BC">
            <w:r>
              <w:rPr>
                <w:color w:val="2C2C2C"/>
                <w:sz w:val="18"/>
                <w:szCs w:val="18"/>
              </w:rPr>
              <w:t>64,104 transaction records</w:t>
            </w:r>
          </w:p>
        </w:tc>
      </w:tr>
      <w:tr w:rsidR="00EA1126" w14:paraId="295A48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67786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Total Columns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40254" w14:textId="77777777" w:rsidR="00EA1126" w:rsidRDefault="00D829BC">
            <w:r>
              <w:rPr>
                <w:color w:val="2C2C2C"/>
                <w:sz w:val="18"/>
                <w:szCs w:val="18"/>
              </w:rPr>
              <w:t>21 columns</w:t>
            </w:r>
          </w:p>
        </w:tc>
      </w:tr>
      <w:tr w:rsidR="00EA1126" w14:paraId="65BD23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10290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Date Range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BF906" w14:textId="77777777" w:rsidR="00EA1126" w:rsidRDefault="00D829BC">
            <w:r>
              <w:rPr>
                <w:color w:val="2C2C2C"/>
                <w:sz w:val="18"/>
                <w:szCs w:val="18"/>
              </w:rPr>
              <w:t>January 1, 2014 — February 28, 2018 (4 years, 2 months)</w:t>
            </w:r>
          </w:p>
        </w:tc>
      </w:tr>
      <w:tr w:rsidR="00EA1126" w14:paraId="02779C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BB145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Unique Orders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C6CD3" w14:textId="77777777" w:rsidR="00EA1126" w:rsidRDefault="00D829BC">
            <w:r>
              <w:rPr>
                <w:color w:val="2C2C2C"/>
                <w:sz w:val="18"/>
                <w:szCs w:val="18"/>
              </w:rPr>
              <w:t>10,684 unique order numbers</w:t>
            </w:r>
          </w:p>
        </w:tc>
      </w:tr>
      <w:tr w:rsidR="00EA1126" w14:paraId="70AFB7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960F6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Unique Customers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982E6" w14:textId="77777777" w:rsidR="00EA1126" w:rsidRDefault="00D829BC">
            <w:r>
              <w:rPr>
                <w:color w:val="2C2C2C"/>
                <w:sz w:val="18"/>
                <w:szCs w:val="18"/>
              </w:rPr>
              <w:t>175 customers</w:t>
            </w:r>
          </w:p>
        </w:tc>
      </w:tr>
      <w:tr w:rsidR="00EA1126" w14:paraId="55AEF8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1C691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Unique Products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B6CF0" w14:textId="77777777" w:rsidR="00EA1126" w:rsidRDefault="00D829BC">
            <w:r>
              <w:rPr>
                <w:color w:val="2C2C2C"/>
                <w:sz w:val="18"/>
                <w:szCs w:val="18"/>
              </w:rPr>
              <w:t>30 products</w:t>
            </w:r>
          </w:p>
        </w:tc>
      </w:tr>
      <w:tr w:rsidR="00EA1126" w14:paraId="5E5AAE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5A01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Sales Channels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FADC8" w14:textId="77777777" w:rsidR="00EA1126" w:rsidRDefault="00D829BC">
            <w:r>
              <w:rPr>
                <w:color w:val="2C2C2C"/>
                <w:sz w:val="18"/>
                <w:szCs w:val="18"/>
              </w:rPr>
              <w:t>Wholesale, Distributor, Export</w:t>
            </w:r>
          </w:p>
        </w:tc>
      </w:tr>
      <w:tr w:rsidR="00EA1126" w14:paraId="485614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97427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U.S. Regions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9DAA7" w14:textId="77777777" w:rsidR="00EA1126" w:rsidRDefault="00D829BC">
            <w:r>
              <w:rPr>
                <w:color w:val="2C2C2C"/>
                <w:sz w:val="18"/>
                <w:szCs w:val="18"/>
              </w:rPr>
              <w:t>4 regions: West, South, Midwest, Northeast</w:t>
            </w:r>
          </w:p>
        </w:tc>
      </w:tr>
      <w:tr w:rsidR="00EA1126" w14:paraId="29EAFD3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8B3AB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States Covered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16636" w14:textId="77777777" w:rsidR="00EA1126" w:rsidRDefault="00D829BC">
            <w:r>
              <w:rPr>
                <w:color w:val="2C2C2C"/>
                <w:sz w:val="18"/>
                <w:szCs w:val="18"/>
              </w:rPr>
              <w:t>47 U.S. states</w:t>
            </w:r>
          </w:p>
        </w:tc>
      </w:tr>
      <w:tr w:rsidR="00EA1126" w14:paraId="65D53A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0C10E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Total Revenue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B1805" w14:textId="77777777" w:rsidR="00EA1126" w:rsidRDefault="00D829BC">
            <w:r>
              <w:rPr>
                <w:color w:val="2C2C2C"/>
                <w:sz w:val="18"/>
                <w:szCs w:val="18"/>
              </w:rPr>
              <w:t>$1,235,968,899 (approx. $1.24 billion)</w:t>
            </w:r>
          </w:p>
        </w:tc>
      </w:tr>
      <w:tr w:rsidR="00EA1126" w14:paraId="3AAF86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DB326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Missing Values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E8921" w14:textId="77777777" w:rsidR="00EA1126" w:rsidRDefault="00D829BC">
            <w:r>
              <w:rPr>
                <w:color w:val="2C2C2C"/>
                <w:sz w:val="18"/>
                <w:szCs w:val="18"/>
              </w:rPr>
              <w:t>48,841 nulls in 'budget' column only (76.2% missing)</w:t>
            </w:r>
          </w:p>
        </w:tc>
      </w:tr>
    </w:tbl>
    <w:p w14:paraId="7AB5F94F" w14:textId="77777777" w:rsidR="00EA1126" w:rsidRDefault="00EA1126">
      <w:pPr>
        <w:spacing w:before="80" w:after="80"/>
      </w:pPr>
    </w:p>
    <w:p w14:paraId="188F929F" w14:textId="32DE39BF" w:rsidR="00EA1126" w:rsidRDefault="00D829BC">
      <w:pPr>
        <w:spacing w:before="360" w:after="160"/>
      </w:pPr>
      <w:r>
        <w:rPr>
          <w:b/>
          <w:bCs/>
          <w:color w:val="1F3864"/>
          <w:sz w:val="28"/>
          <w:szCs w:val="28"/>
        </w:rPr>
        <w:t>2. Column Descriptions &amp; Data Types</w:t>
      </w:r>
    </w:p>
    <w:p w14:paraId="56F89283" w14:textId="77777777" w:rsidR="00EA1126" w:rsidRDefault="00D829BC">
      <w:pPr>
        <w:spacing w:before="60" w:after="60"/>
      </w:pPr>
      <w:r>
        <w:rPr>
          <w:color w:val="2C2C2C"/>
        </w:rPr>
        <w:t>The table below provides a complete data dictionary for all 21 columns in the Sales dataset, including data type, sample values, and business interpretation.</w:t>
      </w:r>
    </w:p>
    <w:p w14:paraId="191980A3" w14:textId="77777777" w:rsidR="00EA1126" w:rsidRDefault="00EA112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60"/>
      </w:tblGrid>
      <w:tr w:rsidR="00EA1126" w14:paraId="6F63BE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8A6EA" w14:textId="77777777" w:rsidR="00EA1126" w:rsidRDefault="00D829BC">
            <w:pPr>
              <w:jc w:val="center"/>
            </w:pPr>
            <w:r>
              <w:rPr>
                <w:b/>
                <w:bCs/>
                <w:color w:val="FFFFFF"/>
              </w:rPr>
              <w:t>Column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80D3E" w14:textId="77777777" w:rsidR="00EA1126" w:rsidRDefault="00D829BC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0B9C7" w14:textId="77777777" w:rsidR="00EA1126" w:rsidRDefault="00D829BC">
            <w:pPr>
              <w:jc w:val="center"/>
            </w:pPr>
            <w:r>
              <w:rPr>
                <w:b/>
                <w:bCs/>
                <w:color w:val="FFFFFF"/>
              </w:rPr>
              <w:t>Description &amp; Business Context</w:t>
            </w:r>
          </w:p>
        </w:tc>
      </w:tr>
      <w:tr w:rsidR="00EA1126" w14:paraId="774BF5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EA626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order_number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8F152" w14:textId="77777777" w:rsidR="00EA1126" w:rsidRDefault="00D829BC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EB7C0" w14:textId="77777777" w:rsidR="00EA1126" w:rsidRDefault="00D829BC">
            <w:r>
              <w:rPr>
                <w:color w:val="2C2C2C"/>
                <w:sz w:val="18"/>
                <w:szCs w:val="18"/>
              </w:rPr>
              <w:t>Unique identifier for each sales order (e.g., 'SO - 000225'). 10,684 unique values across 64,104 rows — each order can have multiple line items.</w:t>
            </w:r>
          </w:p>
        </w:tc>
      </w:tr>
      <w:tr w:rsidR="00EA1126" w14:paraId="3AAC8A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463E6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order_date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93A01" w14:textId="77777777" w:rsidR="00EA1126" w:rsidRDefault="00D829BC">
            <w:r>
              <w:rPr>
                <w:color w:val="2C2C2C"/>
                <w:sz w:val="18"/>
                <w:szCs w:val="18"/>
              </w:rPr>
              <w:t>DateTime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33531" w14:textId="77777777" w:rsidR="00EA1126" w:rsidRDefault="00D829BC">
            <w:r>
              <w:rPr>
                <w:color w:val="2C2C2C"/>
                <w:sz w:val="18"/>
                <w:szCs w:val="18"/>
              </w:rPr>
              <w:t>Date the order was placed. Ranges from 2014-01-01 to 2018-02-28. Used for time-series analysis, seasonal trends, and YoY comparisons.</w:t>
            </w:r>
          </w:p>
        </w:tc>
      </w:tr>
      <w:tr w:rsidR="00EA1126" w14:paraId="11060C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D66A5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customer_name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7854F" w14:textId="77777777" w:rsidR="00EA1126" w:rsidRDefault="00D829BC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1F878" w14:textId="77777777" w:rsidR="00EA1126" w:rsidRDefault="00D829BC">
            <w:r>
              <w:rPr>
                <w:color w:val="2C2C2C"/>
                <w:sz w:val="18"/>
                <w:szCs w:val="18"/>
              </w:rPr>
              <w:t>Name of the purchasing customer (175 unique businesses). The most frequent customer is Kare Corp with 540 transactions. Used for customer segmentation and RFM analysis.</w:t>
            </w:r>
          </w:p>
        </w:tc>
      </w:tr>
      <w:tr w:rsidR="00EA1126" w14:paraId="717B6A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89788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channel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A0AA2" w14:textId="77777777" w:rsidR="00EA1126" w:rsidRDefault="00D829BC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6B49A" w14:textId="77777777" w:rsidR="00EA1126" w:rsidRDefault="00D829BC">
            <w:r>
              <w:rPr>
                <w:color w:val="2C2C2C"/>
                <w:sz w:val="18"/>
                <w:szCs w:val="18"/>
              </w:rPr>
              <w:t>Sales channel: Wholesale (54%), Distributor, or Export. Dominant channel is Wholesale (34,596 rows). Critical for channel profitability comparison.</w:t>
            </w:r>
          </w:p>
        </w:tc>
      </w:tr>
      <w:tr w:rsidR="00EA1126" w14:paraId="45DC16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9538E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product_name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72AC1" w14:textId="77777777" w:rsidR="00EA1126" w:rsidRDefault="00D829BC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0027B" w14:textId="77777777" w:rsidR="00EA1126" w:rsidRDefault="00D829BC">
            <w:r>
              <w:rPr>
                <w:color w:val="2C2C2C"/>
                <w:sz w:val="18"/>
                <w:szCs w:val="18"/>
              </w:rPr>
              <w:t>Name of the product sold (30 unique products, e.g., 'Product 25'). Top product by frequency is Product 25 (5,994 rows). Used for product performance and catalog analysis.</w:t>
            </w:r>
          </w:p>
        </w:tc>
      </w:tr>
      <w:tr w:rsidR="00EA1126" w14:paraId="4F596D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1BD6F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lastRenderedPageBreak/>
              <w:t>quantity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D2490" w14:textId="77777777" w:rsidR="00EA1126" w:rsidRDefault="00D829BC">
            <w:r>
              <w:rPr>
                <w:color w:val="2C2C2C"/>
                <w:sz w:val="18"/>
                <w:szCs w:val="18"/>
              </w:rPr>
              <w:t>Integer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08EF6" w14:textId="77777777" w:rsidR="00EA1126" w:rsidRDefault="00D829BC">
            <w:r>
              <w:rPr>
                <w:color w:val="2C2C2C"/>
                <w:sz w:val="18"/>
                <w:szCs w:val="18"/>
              </w:rPr>
              <w:t>Number of units ordered. Ranges from 5 to 12, mean of 8.44. Low variance — may indicate standardized order minimums or contract-based purchasing.</w:t>
            </w:r>
          </w:p>
        </w:tc>
      </w:tr>
      <w:tr w:rsidR="00EA1126" w14:paraId="5CA7C7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9039E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unit_price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C84B1" w14:textId="77777777" w:rsidR="00EA1126" w:rsidRDefault="00D829BC">
            <w:r>
              <w:rPr>
                <w:color w:val="2C2C2C"/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B27EE" w14:textId="77777777" w:rsidR="00EA1126" w:rsidRDefault="00D829BC">
            <w:r>
              <w:rPr>
                <w:color w:val="2C2C2C"/>
                <w:sz w:val="18"/>
                <w:szCs w:val="18"/>
              </w:rPr>
              <w:t>Selling price per unit (USD). Ranges from $167.50 to $6,566.00, mean $2,284. High spread suggests a wide catalog of low and high-value products.</w:t>
            </w:r>
          </w:p>
        </w:tc>
      </w:tr>
      <w:tr w:rsidR="00EA1126" w14:paraId="3A0D17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C25A6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revenue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D28AC" w14:textId="77777777" w:rsidR="00EA1126" w:rsidRDefault="00D829BC">
            <w:r>
              <w:rPr>
                <w:color w:val="2C2C2C"/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E2061" w14:textId="77777777" w:rsidR="00EA1126" w:rsidRDefault="00D829BC">
            <w:r>
              <w:rPr>
                <w:color w:val="2C2C2C"/>
                <w:sz w:val="18"/>
                <w:szCs w:val="18"/>
              </w:rPr>
              <w:t>Calculated line item revenue (unit_price × quantity). Ranges from $837.50 to $78,711.60. This is the primary top-line financial metric.</w:t>
            </w:r>
          </w:p>
        </w:tc>
      </w:tr>
      <w:tr w:rsidR="00EA1126" w14:paraId="1F3689C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CA4A2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cost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4A7BA" w14:textId="77777777" w:rsidR="00EA1126" w:rsidRDefault="00D829BC">
            <w:r>
              <w:rPr>
                <w:color w:val="2C2C2C"/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37259" w14:textId="77777777" w:rsidR="00EA1126" w:rsidRDefault="00D829BC">
            <w:r>
              <w:rPr>
                <w:color w:val="2C2C2C"/>
                <w:sz w:val="18"/>
                <w:szCs w:val="18"/>
              </w:rPr>
              <w:t>Per-unit cost of goods sold (COGS). Ranges from $68.68 to $5,498.56. Used to calculate gross profit and margin per line item.</w:t>
            </w:r>
          </w:p>
        </w:tc>
      </w:tr>
      <w:tr w:rsidR="00EA1126" w14:paraId="63D7A2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FD7FB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state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D7F5E" w14:textId="77777777" w:rsidR="00EA1126" w:rsidRDefault="00D829BC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C020D" w14:textId="77777777" w:rsidR="00EA1126" w:rsidRDefault="00D829BC">
            <w:r>
              <w:rPr>
                <w:color w:val="2C2C2C"/>
                <w:sz w:val="18"/>
                <w:szCs w:val="18"/>
              </w:rPr>
              <w:t>Two-letter U.S. state abbreviation (e.g., 'CA'). California is the most frequent state (12,000 rows). Used with lat/lon for geographic mapping.</w:t>
            </w:r>
          </w:p>
        </w:tc>
      </w:tr>
      <w:tr w:rsidR="00EA1126" w14:paraId="374A44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DC33A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state_name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774B7" w14:textId="77777777" w:rsidR="00EA1126" w:rsidRDefault="00D829BC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578DB" w14:textId="77777777" w:rsidR="00EA1126" w:rsidRDefault="00D829BC">
            <w:r>
              <w:rPr>
                <w:color w:val="2C2C2C"/>
                <w:sz w:val="18"/>
                <w:szCs w:val="18"/>
              </w:rPr>
              <w:t>Full U.S. state name. Redundant with 'state' column — one may be dropped during cleaning. Useful for readable labels in reports.</w:t>
            </w:r>
          </w:p>
        </w:tc>
      </w:tr>
      <w:tr w:rsidR="00EA1126" w14:paraId="319F26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0AFEB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us_region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9906D" w14:textId="77777777" w:rsidR="00EA1126" w:rsidRDefault="00D829BC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69F6E" w14:textId="77777777" w:rsidR="00EA1126" w:rsidRDefault="00D829BC">
            <w:r>
              <w:rPr>
                <w:color w:val="2C2C2C"/>
                <w:sz w:val="18"/>
                <w:szCs w:val="18"/>
              </w:rPr>
              <w:t>U.S. census region: West (19,540 rows), South, Midwest, Northeast. Used for regional aggregation and performance benchmarking.</w:t>
            </w:r>
          </w:p>
        </w:tc>
      </w:tr>
      <w:tr w:rsidR="00EA1126" w14:paraId="7D7419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6EB33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lat / lon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9DF3D" w14:textId="77777777" w:rsidR="00EA1126" w:rsidRDefault="00D829BC">
            <w:r>
              <w:rPr>
                <w:color w:val="2C2C2C"/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60D96" w14:textId="77777777" w:rsidR="00EA1126" w:rsidRDefault="00D829BC">
            <w:r>
              <w:rPr>
                <w:color w:val="2C2C2C"/>
                <w:sz w:val="18"/>
                <w:szCs w:val="18"/>
              </w:rPr>
              <w:t>Geographic coordinates (latitude and longitude) of the customer location. Used for Power BI map visualizations and spatial analysis.</w:t>
            </w:r>
          </w:p>
        </w:tc>
      </w:tr>
      <w:tr w:rsidR="00EA1126" w14:paraId="712075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0B360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budget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E4CB4" w14:textId="77777777" w:rsidR="00EA1126" w:rsidRDefault="00D829BC">
            <w:r>
              <w:rPr>
                <w:color w:val="2C2C2C"/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185A1" w14:textId="77777777" w:rsidR="00EA1126" w:rsidRDefault="00D829BC">
            <w:r>
              <w:rPr>
                <w:color w:val="2C2C2C"/>
                <w:sz w:val="18"/>
                <w:szCs w:val="18"/>
              </w:rPr>
              <w:t>Sales budget/target for the order period. 76.2% missing (48,841 nulls). Only 15,263 rows have budget data. May represent territory or quota targets — needs careful handling.</w:t>
            </w:r>
          </w:p>
        </w:tc>
      </w:tr>
      <w:tr w:rsidR="00EA1126" w14:paraId="6D2C21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61E96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total_cost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00C53" w14:textId="77777777" w:rsidR="00EA1126" w:rsidRDefault="00D829BC">
            <w:r>
              <w:rPr>
                <w:color w:val="2C2C2C"/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5AFF4" w14:textId="77777777" w:rsidR="00EA1126" w:rsidRDefault="00D829BC">
            <w:r>
              <w:rPr>
                <w:color w:val="2C2C2C"/>
                <w:sz w:val="18"/>
                <w:szCs w:val="18"/>
              </w:rPr>
              <w:t>Total cost for the line item (cost × quantity or aggregated COGS). Ranges from $351.75 to $65,330.63. Key input for profit calculation.</w:t>
            </w:r>
          </w:p>
        </w:tc>
      </w:tr>
      <w:tr w:rsidR="00EA1126" w14:paraId="62C4A5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76AD6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profit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A747A" w14:textId="77777777" w:rsidR="00EA1126" w:rsidRDefault="00D829BC">
            <w:r>
              <w:rPr>
                <w:color w:val="2C2C2C"/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332E7" w14:textId="77777777" w:rsidR="00EA1126" w:rsidRDefault="00D829BC">
            <w:r>
              <w:rPr>
                <w:color w:val="2C2C2C"/>
                <w:sz w:val="18"/>
                <w:szCs w:val="18"/>
              </w:rPr>
              <w:t>Gross profit per line item (revenue - total_cost). Ranges from $125.63 to $45,559.46. Primary profitability metric for product and channel analysis.</w:t>
            </w:r>
          </w:p>
        </w:tc>
      </w:tr>
      <w:tr w:rsidR="00EA1126" w14:paraId="0F1EDA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99A2B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profit_margin_pct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C1E4A" w14:textId="77777777" w:rsidR="00EA1126" w:rsidRDefault="00D829BC">
            <w:r>
              <w:rPr>
                <w:color w:val="2C2C2C"/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2DF56" w14:textId="77777777" w:rsidR="00EA1126" w:rsidRDefault="00D829BC">
            <w:r>
              <w:rPr>
                <w:color w:val="2C2C2C"/>
                <w:sz w:val="18"/>
                <w:szCs w:val="18"/>
              </w:rPr>
              <w:t>Profit margin as a percentage (profit / revenue × 100). Ranges from 15% to 60%. Mean margin is 37.4%. Used for margin efficiency analysis across dimensions.</w:t>
            </w:r>
          </w:p>
        </w:tc>
      </w:tr>
      <w:tr w:rsidR="00EA1126" w14:paraId="5586F8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E4AA1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order_month_name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1DC67" w14:textId="77777777" w:rsidR="00EA1126" w:rsidRDefault="00D829BC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1340F" w14:textId="77777777" w:rsidR="00EA1126" w:rsidRDefault="00D829BC">
            <w:r>
              <w:rPr>
                <w:color w:val="2C2C2C"/>
                <w:sz w:val="18"/>
                <w:szCs w:val="18"/>
              </w:rPr>
              <w:t>Month name extracted from order_date (e.g., 'January'). Used for seasonal analysis and readable time labels in charts.</w:t>
            </w:r>
          </w:p>
        </w:tc>
      </w:tr>
      <w:tr w:rsidR="00EA1126" w14:paraId="6D5E8C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07972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order_month_num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FD2A5" w14:textId="77777777" w:rsidR="00EA1126" w:rsidRDefault="00D829BC">
            <w:r>
              <w:rPr>
                <w:color w:val="2C2C2C"/>
                <w:sz w:val="18"/>
                <w:szCs w:val="18"/>
              </w:rPr>
              <w:t>Integer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0E1AD" w14:textId="77777777" w:rsidR="00EA1126" w:rsidRDefault="00D829BC">
            <w:r>
              <w:rPr>
                <w:color w:val="2C2C2C"/>
                <w:sz w:val="18"/>
                <w:szCs w:val="18"/>
              </w:rPr>
              <w:t>Numeric month (1–12) extracted from order_date. Used for sorting in seasonal analysis and time-series grouping.</w:t>
            </w:r>
          </w:p>
        </w:tc>
      </w:tr>
      <w:tr w:rsidR="00EA1126" w14:paraId="428428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4D938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order_month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E1B1F" w14:textId="77777777" w:rsidR="00EA1126" w:rsidRDefault="00D829BC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3760A" w14:textId="77777777" w:rsidR="00EA1126" w:rsidRDefault="00D829BC">
            <w:r>
              <w:rPr>
                <w:color w:val="2C2C2C"/>
                <w:sz w:val="18"/>
                <w:szCs w:val="18"/>
              </w:rPr>
              <w:t>Year-month label (e.g., '2014-01'). 50 unique periods. Used for monthly trend analysis and time-axis in charts.</w:t>
            </w:r>
          </w:p>
        </w:tc>
      </w:tr>
    </w:tbl>
    <w:p w14:paraId="63068902" w14:textId="77777777" w:rsidR="00EA1126" w:rsidRDefault="00EA1126">
      <w:pPr>
        <w:spacing w:before="80" w:after="80"/>
      </w:pPr>
    </w:p>
    <w:p w14:paraId="3203EF9A" w14:textId="4797BC23" w:rsidR="00EA1126" w:rsidRDefault="00D829BC">
      <w:pPr>
        <w:spacing w:before="360" w:after="160"/>
      </w:pPr>
      <w:r>
        <w:rPr>
          <w:b/>
          <w:bCs/>
          <w:color w:val="1F3864"/>
          <w:sz w:val="28"/>
          <w:szCs w:val="28"/>
        </w:rPr>
        <w:t>3. Summary Statistics for Numeric Columns</w:t>
      </w:r>
    </w:p>
    <w:p w14:paraId="5C0BA835" w14:textId="77777777" w:rsidR="00EA1126" w:rsidRDefault="00EA112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3"/>
        <w:gridCol w:w="1195"/>
        <w:gridCol w:w="1331"/>
        <w:gridCol w:w="1331"/>
        <w:gridCol w:w="1172"/>
        <w:gridCol w:w="1354"/>
        <w:gridCol w:w="1354"/>
      </w:tblGrid>
      <w:tr w:rsidR="00EA1126" w14:paraId="61F32D25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0DB1C" w14:textId="77777777" w:rsidR="00EA1126" w:rsidRDefault="00D829BC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2A38E" w14:textId="77777777" w:rsidR="00EA1126" w:rsidRDefault="00D829BC">
            <w:pPr>
              <w:jc w:val="center"/>
            </w:pPr>
            <w:r>
              <w:rPr>
                <w:b/>
                <w:bCs/>
                <w:color w:val="FFFFFF"/>
              </w:rPr>
              <w:t>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94504" w14:textId="77777777" w:rsidR="00EA1126" w:rsidRDefault="00D829BC">
            <w:pPr>
              <w:jc w:val="center"/>
            </w:pPr>
            <w:r>
              <w:rPr>
                <w:b/>
                <w:bCs/>
                <w:color w:val="FFFFFF"/>
              </w:rPr>
              <w:t>25th Pct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9A0C4" w14:textId="77777777" w:rsidR="00EA1126" w:rsidRDefault="00D829BC">
            <w:pPr>
              <w:jc w:val="center"/>
            </w:pPr>
            <w:r>
              <w:rPr>
                <w:b/>
                <w:bCs/>
                <w:color w:val="FFFFFF"/>
              </w:rPr>
              <w:t>Median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951C7" w14:textId="77777777" w:rsidR="00EA1126" w:rsidRDefault="00D829BC">
            <w:pPr>
              <w:jc w:val="center"/>
            </w:pPr>
            <w:r>
              <w:rPr>
                <w:b/>
                <w:bCs/>
                <w:color w:val="FFFFFF"/>
              </w:rPr>
              <w:t>Mean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2F936" w14:textId="77777777" w:rsidR="00EA1126" w:rsidRDefault="00D829BC">
            <w:pPr>
              <w:jc w:val="center"/>
            </w:pPr>
            <w:r>
              <w:rPr>
                <w:b/>
                <w:bCs/>
                <w:color w:val="FFFFFF"/>
              </w:rPr>
              <w:t>75th Pct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F761D" w14:textId="77777777" w:rsidR="00EA1126" w:rsidRDefault="00D829BC">
            <w:pPr>
              <w:jc w:val="center"/>
            </w:pPr>
            <w:r>
              <w:rPr>
                <w:b/>
                <w:bCs/>
                <w:color w:val="FFFFFF"/>
              </w:rPr>
              <w:t>Max</w:t>
            </w:r>
          </w:p>
        </w:tc>
      </w:tr>
      <w:tr w:rsidR="00EA1126" w14:paraId="45817017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7D2F6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quantity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4FE23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6453B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AAAF9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DD153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8.44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41FD7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647E9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12</w:t>
            </w:r>
          </w:p>
        </w:tc>
      </w:tr>
      <w:tr w:rsidR="00EA1126" w14:paraId="69ECEE02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5EFE9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unit_price ($)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1710D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167.50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AA411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1,031.80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4D752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1,855.90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55900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2,284.38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44AB7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3,606.28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30FAB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6,566.00</w:t>
            </w:r>
          </w:p>
        </w:tc>
      </w:tr>
      <w:tr w:rsidR="00EA1126" w14:paraId="7495EC4D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3A93B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revenue ($)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0027F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837.50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C6F3F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8,019.90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484B2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14,023.10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3A56F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19,280.68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E8E6E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27,416.40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AFC83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78,711.60</w:t>
            </w:r>
          </w:p>
        </w:tc>
      </w:tr>
      <w:tr w:rsidR="00EA1126" w14:paraId="4DD79E11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74773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cost ($)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CDBD2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68.68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9E758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606.22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D15ED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1,084.50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F01C9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1,432.08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449F1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2,046.93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59F28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5,498.56</w:t>
            </w:r>
          </w:p>
        </w:tc>
      </w:tr>
      <w:tr w:rsidR="00EA1126" w14:paraId="3FD2F3E4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7D887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profit ($)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A9186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125.63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DC3C1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2,542.55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BA98A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5,091.46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3F896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7,203.49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46A16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9,922.16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68E6E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45,559.46</w:t>
            </w:r>
          </w:p>
        </w:tc>
      </w:tr>
      <w:tr w:rsidR="00EA1126" w14:paraId="79A8CE4B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35B2E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lastRenderedPageBreak/>
              <w:t>profit_margin (%)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DB606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15.0%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CD481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26.0%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127E9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37.0%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507B0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37.4%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4B019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49.0%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47BA9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60.0%</w:t>
            </w:r>
          </w:p>
        </w:tc>
      </w:tr>
      <w:tr w:rsidR="00EA1126" w14:paraId="0C6CEFC4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F1386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total_cost ($)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CD451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351.75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A2310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4,793.85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FC50C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8,789.56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74BF4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12,077.19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9AD61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16,816.46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D1EA2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65,330.63</w:t>
            </w:r>
          </w:p>
        </w:tc>
      </w:tr>
      <w:tr w:rsidR="00EA1126" w14:paraId="5FBFA39B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6ED8C" w14:textId="77777777" w:rsidR="00EA1126" w:rsidRDefault="00D829BC">
            <w:r>
              <w:rPr>
                <w:b/>
                <w:bCs/>
                <w:color w:val="2C2C2C"/>
                <w:sz w:val="18"/>
                <w:szCs w:val="18"/>
              </w:rPr>
              <w:t>budget ($)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3E84E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594,471.60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3C703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1,672,228.80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68D49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3,016,489.20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7297F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2,989,305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FD044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3,925,425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5A674" w14:textId="77777777" w:rsidR="00EA1126" w:rsidRDefault="00D829BC">
            <w:pPr>
              <w:jc w:val="center"/>
            </w:pPr>
            <w:r>
              <w:rPr>
                <w:color w:val="2C2C2C"/>
                <w:sz w:val="18"/>
                <w:szCs w:val="18"/>
              </w:rPr>
              <w:t>5,685,138</w:t>
            </w:r>
          </w:p>
        </w:tc>
      </w:tr>
    </w:tbl>
    <w:p w14:paraId="55F447B3" w14:textId="77777777" w:rsidR="00EA1126" w:rsidRDefault="00EA1126">
      <w:pPr>
        <w:spacing w:before="80" w:after="80"/>
      </w:pPr>
    </w:p>
    <w:p w14:paraId="2CD194BE" w14:textId="2DC09E9E" w:rsidR="00EA1126" w:rsidRDefault="00D829BC">
      <w:pPr>
        <w:spacing w:before="360" w:after="160"/>
      </w:pPr>
      <w:r>
        <w:rPr>
          <w:b/>
          <w:bCs/>
          <w:color w:val="1F3864"/>
          <w:sz w:val="28"/>
          <w:szCs w:val="28"/>
        </w:rPr>
        <w:t>4. Missing Values Analysis</w:t>
      </w:r>
    </w:p>
    <w:p w14:paraId="7F43FA03" w14:textId="77777777" w:rsidR="00EA1126" w:rsidRDefault="00EA1126">
      <w:pPr>
        <w:spacing w:before="80" w:after="80"/>
      </w:pPr>
    </w:p>
    <w:p w14:paraId="680833A3" w14:textId="77777777" w:rsidR="00ED72BF" w:rsidRDefault="00ED72BF" w:rsidP="00ED72BF">
      <w:r>
        <w:rPr>
          <w:color w:val="2C2C2C"/>
          <w:sz w:val="19"/>
          <w:szCs w:val="19"/>
        </w:rPr>
        <w:t>The 'budget' column has 48,841 missing values — representing 76.2% of all rows. This severely limits budget-vs-actual analysis to a subset of the data.</w:t>
      </w:r>
    </w:p>
    <w:p w14:paraId="64A348D2" w14:textId="77777777" w:rsidR="00EA1126" w:rsidRDefault="00EA1126">
      <w:pPr>
        <w:spacing w:before="80" w:after="80"/>
      </w:pPr>
    </w:p>
    <w:p w14:paraId="672D86B7" w14:textId="77777777" w:rsidR="00EA1126" w:rsidRDefault="00D829BC">
      <w:pPr>
        <w:spacing w:before="60" w:after="60"/>
      </w:pPr>
      <w:r>
        <w:rPr>
          <w:color w:val="2C2C2C"/>
        </w:rPr>
        <w:t>All other 20 columns are complete with zero missing values, indicating the core transactional data is reliable and well-maintained.</w:t>
      </w:r>
    </w:p>
    <w:p w14:paraId="752A9BEF" w14:textId="77777777" w:rsidR="00EA1126" w:rsidRDefault="00EA1126">
      <w:pPr>
        <w:spacing w:before="80" w:after="80"/>
      </w:pPr>
    </w:p>
    <w:p w14:paraId="4FD85F23" w14:textId="32DAA84C" w:rsidR="00EA1126" w:rsidRDefault="00D829BC">
      <w:pPr>
        <w:spacing w:before="360" w:after="160"/>
      </w:pPr>
      <w:r>
        <w:rPr>
          <w:b/>
          <w:bCs/>
          <w:color w:val="1F3864"/>
          <w:sz w:val="28"/>
          <w:szCs w:val="28"/>
        </w:rPr>
        <w:t>5. Data Quality Issues</w:t>
      </w:r>
    </w:p>
    <w:p w14:paraId="3AC6AD16" w14:textId="77777777" w:rsidR="00EA1126" w:rsidRDefault="00EA1126">
      <w:pPr>
        <w:spacing w:before="80" w:after="80"/>
      </w:pPr>
    </w:p>
    <w:tbl>
      <w:tblPr>
        <w:tblW w:w="9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4130"/>
        <w:gridCol w:w="4405"/>
      </w:tblGrid>
      <w:tr w:rsidR="00533388" w14:paraId="05B9D178" w14:textId="77777777" w:rsidTr="00533388">
        <w:trPr>
          <w:trHeight w:val="220"/>
        </w:trPr>
        <w:tc>
          <w:tcPr>
            <w:tcW w:w="1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B09FE" w14:textId="77777777" w:rsidR="00533388" w:rsidRDefault="00533388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B4FC8" w14:textId="77777777" w:rsidR="00533388" w:rsidRDefault="00533388">
            <w:pPr>
              <w:jc w:val="center"/>
            </w:pPr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4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084E6" w14:textId="77777777" w:rsidR="00533388" w:rsidRDefault="00533388">
            <w:pPr>
              <w:jc w:val="center"/>
            </w:pPr>
            <w:r>
              <w:rPr>
                <w:b/>
                <w:bCs/>
                <w:color w:val="FFFFFF"/>
              </w:rPr>
              <w:t>Affected Column(s)</w:t>
            </w:r>
          </w:p>
        </w:tc>
      </w:tr>
      <w:tr w:rsidR="00533388" w14:paraId="7C0FEA70" w14:textId="77777777" w:rsidTr="00533388">
        <w:trPr>
          <w:trHeight w:val="201"/>
        </w:trPr>
        <w:tc>
          <w:tcPr>
            <w:tcW w:w="1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58D75" w14:textId="77777777" w:rsidR="00533388" w:rsidRDefault="00533388">
            <w:pPr>
              <w:jc w:val="center"/>
            </w:pPr>
            <w:r>
              <w:rPr>
                <w:b/>
                <w:bCs/>
                <w:color w:val="2C2C2C"/>
                <w:sz w:val="18"/>
                <w:szCs w:val="18"/>
              </w:rPr>
              <w:t>1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0A96F" w14:textId="77777777" w:rsidR="00533388" w:rsidRDefault="00533388">
            <w:r>
              <w:rPr>
                <w:color w:val="2C2C2C"/>
                <w:sz w:val="18"/>
                <w:szCs w:val="18"/>
              </w:rPr>
              <w:t>76.2% missing values</w:t>
            </w:r>
          </w:p>
        </w:tc>
        <w:tc>
          <w:tcPr>
            <w:tcW w:w="4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0B854" w14:textId="77777777" w:rsidR="00533388" w:rsidRDefault="00533388">
            <w:r>
              <w:rPr>
                <w:color w:val="2C2C2C"/>
                <w:sz w:val="18"/>
                <w:szCs w:val="18"/>
              </w:rPr>
              <w:t>budget</w:t>
            </w:r>
          </w:p>
        </w:tc>
      </w:tr>
      <w:tr w:rsidR="00533388" w14:paraId="7ECBC8F6" w14:textId="77777777" w:rsidTr="00533388">
        <w:trPr>
          <w:trHeight w:val="201"/>
        </w:trPr>
        <w:tc>
          <w:tcPr>
            <w:tcW w:w="1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1B2EB" w14:textId="77777777" w:rsidR="00533388" w:rsidRDefault="00533388">
            <w:pPr>
              <w:jc w:val="center"/>
            </w:pPr>
            <w:r>
              <w:rPr>
                <w:b/>
                <w:bCs/>
                <w:color w:val="2C2C2C"/>
                <w:sz w:val="18"/>
                <w:szCs w:val="18"/>
              </w:rPr>
              <w:t>2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987F6" w14:textId="77777777" w:rsidR="00533388" w:rsidRDefault="00533388">
            <w:r>
              <w:rPr>
                <w:color w:val="2C2C2C"/>
                <w:sz w:val="18"/>
                <w:szCs w:val="18"/>
              </w:rPr>
              <w:t>Redundant columns</w:t>
            </w:r>
          </w:p>
        </w:tc>
        <w:tc>
          <w:tcPr>
            <w:tcW w:w="4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1B0BF" w14:textId="77777777" w:rsidR="00533388" w:rsidRDefault="00533388">
            <w:r>
              <w:rPr>
                <w:color w:val="2C2C2C"/>
                <w:sz w:val="18"/>
                <w:szCs w:val="18"/>
              </w:rPr>
              <w:t>state &amp; state_name</w:t>
            </w:r>
          </w:p>
        </w:tc>
      </w:tr>
      <w:tr w:rsidR="00533388" w14:paraId="5091CDC3" w14:textId="77777777" w:rsidTr="00533388">
        <w:trPr>
          <w:trHeight w:val="403"/>
        </w:trPr>
        <w:tc>
          <w:tcPr>
            <w:tcW w:w="1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96F63" w14:textId="77777777" w:rsidR="00533388" w:rsidRDefault="00533388">
            <w:pPr>
              <w:jc w:val="center"/>
            </w:pPr>
            <w:r>
              <w:rPr>
                <w:b/>
                <w:bCs/>
                <w:color w:val="2C2C2C"/>
                <w:sz w:val="18"/>
                <w:szCs w:val="18"/>
              </w:rPr>
              <w:t>3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2A12" w14:textId="77777777" w:rsidR="00533388" w:rsidRDefault="00533388">
            <w:r>
              <w:rPr>
                <w:color w:val="2C2C2C"/>
                <w:sz w:val="18"/>
                <w:szCs w:val="18"/>
              </w:rPr>
              <w:t>Duplicate order_number rows</w:t>
            </w:r>
          </w:p>
        </w:tc>
        <w:tc>
          <w:tcPr>
            <w:tcW w:w="4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1A6D1" w14:textId="77777777" w:rsidR="00533388" w:rsidRDefault="00533388">
            <w:r>
              <w:rPr>
                <w:color w:val="2C2C2C"/>
                <w:sz w:val="18"/>
                <w:szCs w:val="18"/>
              </w:rPr>
              <w:t>order_number</w:t>
            </w:r>
          </w:p>
        </w:tc>
      </w:tr>
      <w:tr w:rsidR="00533388" w14:paraId="638162F6" w14:textId="77777777" w:rsidTr="00533388">
        <w:trPr>
          <w:trHeight w:val="192"/>
        </w:trPr>
        <w:tc>
          <w:tcPr>
            <w:tcW w:w="1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FA070" w14:textId="77777777" w:rsidR="00533388" w:rsidRDefault="00533388">
            <w:pPr>
              <w:jc w:val="center"/>
            </w:pPr>
            <w:r>
              <w:rPr>
                <w:b/>
                <w:bCs/>
                <w:color w:val="2C2C2C"/>
                <w:sz w:val="18"/>
                <w:szCs w:val="18"/>
              </w:rPr>
              <w:t>4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AA010" w14:textId="77777777" w:rsidR="00533388" w:rsidRDefault="00533388">
            <w:r>
              <w:rPr>
                <w:color w:val="2C2C2C"/>
                <w:sz w:val="18"/>
                <w:szCs w:val="18"/>
              </w:rPr>
              <w:t>Narrow quantity range</w:t>
            </w:r>
          </w:p>
        </w:tc>
        <w:tc>
          <w:tcPr>
            <w:tcW w:w="4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B4234" w14:textId="77777777" w:rsidR="00533388" w:rsidRDefault="00533388">
            <w:r>
              <w:rPr>
                <w:color w:val="2C2C2C"/>
                <w:sz w:val="18"/>
                <w:szCs w:val="18"/>
              </w:rPr>
              <w:t>quantity (5–12)</w:t>
            </w:r>
          </w:p>
        </w:tc>
      </w:tr>
      <w:tr w:rsidR="00533388" w14:paraId="4D7FEC42" w14:textId="77777777" w:rsidTr="00533388">
        <w:trPr>
          <w:trHeight w:val="201"/>
        </w:trPr>
        <w:tc>
          <w:tcPr>
            <w:tcW w:w="1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E722C" w14:textId="77777777" w:rsidR="00533388" w:rsidRDefault="00533388">
            <w:pPr>
              <w:jc w:val="center"/>
            </w:pPr>
            <w:r>
              <w:rPr>
                <w:b/>
                <w:bCs/>
                <w:color w:val="2C2C2C"/>
                <w:sz w:val="18"/>
                <w:szCs w:val="18"/>
              </w:rPr>
              <w:t>5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EF706" w14:textId="77777777" w:rsidR="00533388" w:rsidRDefault="00533388">
            <w:r>
              <w:rPr>
                <w:color w:val="2C2C2C"/>
                <w:sz w:val="18"/>
                <w:szCs w:val="18"/>
              </w:rPr>
              <w:t>Generic product names</w:t>
            </w:r>
          </w:p>
        </w:tc>
        <w:tc>
          <w:tcPr>
            <w:tcW w:w="4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77087" w14:textId="77777777" w:rsidR="00533388" w:rsidRDefault="00533388">
            <w:r>
              <w:rPr>
                <w:color w:val="2C2C2C"/>
                <w:sz w:val="18"/>
                <w:szCs w:val="18"/>
              </w:rPr>
              <w:t>product_name</w:t>
            </w:r>
          </w:p>
        </w:tc>
      </w:tr>
      <w:tr w:rsidR="00533388" w14:paraId="26FDC479" w14:textId="77777777" w:rsidTr="00533388">
        <w:trPr>
          <w:trHeight w:val="604"/>
        </w:trPr>
        <w:tc>
          <w:tcPr>
            <w:tcW w:w="1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76E0D" w14:textId="77777777" w:rsidR="00533388" w:rsidRDefault="00533388">
            <w:pPr>
              <w:jc w:val="center"/>
            </w:pPr>
            <w:r>
              <w:rPr>
                <w:b/>
                <w:bCs/>
                <w:color w:val="2C2C2C"/>
                <w:sz w:val="18"/>
                <w:szCs w:val="18"/>
              </w:rPr>
              <w:t>6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5CCE7" w14:textId="77777777" w:rsidR="00533388" w:rsidRDefault="00533388">
            <w:r>
              <w:rPr>
                <w:color w:val="2C2C2C"/>
                <w:sz w:val="18"/>
                <w:szCs w:val="18"/>
              </w:rPr>
              <w:t>Temporal columns overlap</w:t>
            </w:r>
          </w:p>
        </w:tc>
        <w:tc>
          <w:tcPr>
            <w:tcW w:w="4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28E23" w14:textId="77777777" w:rsidR="00533388" w:rsidRDefault="00533388">
            <w:r>
              <w:rPr>
                <w:color w:val="2C2C2C"/>
                <w:sz w:val="18"/>
                <w:szCs w:val="18"/>
              </w:rPr>
              <w:t>order_month, order_month_name, order_month_num</w:t>
            </w:r>
          </w:p>
        </w:tc>
      </w:tr>
    </w:tbl>
    <w:p w14:paraId="6D41390B" w14:textId="3DE5C5B3" w:rsidR="00EA1126" w:rsidRDefault="00EA1126" w:rsidP="00ED72BF">
      <w:pPr>
        <w:spacing w:before="200"/>
      </w:pPr>
    </w:p>
    <w:sectPr w:rsidR="00EA1126">
      <w:head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ED74A" w14:textId="77777777" w:rsidR="00AC6563" w:rsidRDefault="00AC6563">
      <w:r>
        <w:separator/>
      </w:r>
    </w:p>
  </w:endnote>
  <w:endnote w:type="continuationSeparator" w:id="0">
    <w:p w14:paraId="1BBD7216" w14:textId="77777777" w:rsidR="00AC6563" w:rsidRDefault="00AC6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BCFEA" w14:textId="77777777" w:rsidR="00AC6563" w:rsidRDefault="00AC6563">
      <w:r>
        <w:separator/>
      </w:r>
    </w:p>
  </w:footnote>
  <w:footnote w:type="continuationSeparator" w:id="0">
    <w:p w14:paraId="698F37AB" w14:textId="77777777" w:rsidR="00AC6563" w:rsidRDefault="00AC6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E0244" w14:textId="77777777" w:rsidR="00AC6563" w:rsidRDefault="00AC6563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5E66"/>
    <w:multiLevelType w:val="hybridMultilevel"/>
    <w:tmpl w:val="4D0EA2F0"/>
    <w:lvl w:ilvl="0" w:tplc="6F30232C">
      <w:start w:val="1"/>
      <w:numFmt w:val="bullet"/>
      <w:lvlText w:val="•"/>
      <w:lvlJc w:val="left"/>
      <w:pPr>
        <w:ind w:left="720" w:hanging="360"/>
      </w:pPr>
    </w:lvl>
    <w:lvl w:ilvl="1" w:tplc="DB2E16D0">
      <w:numFmt w:val="decimal"/>
      <w:lvlText w:val=""/>
      <w:lvlJc w:val="left"/>
    </w:lvl>
    <w:lvl w:ilvl="2" w:tplc="78049F74">
      <w:numFmt w:val="decimal"/>
      <w:lvlText w:val=""/>
      <w:lvlJc w:val="left"/>
    </w:lvl>
    <w:lvl w:ilvl="3" w:tplc="8F40FF5C">
      <w:numFmt w:val="decimal"/>
      <w:lvlText w:val=""/>
      <w:lvlJc w:val="left"/>
    </w:lvl>
    <w:lvl w:ilvl="4" w:tplc="0200380C">
      <w:numFmt w:val="decimal"/>
      <w:lvlText w:val=""/>
      <w:lvlJc w:val="left"/>
    </w:lvl>
    <w:lvl w:ilvl="5" w:tplc="75C44116">
      <w:numFmt w:val="decimal"/>
      <w:lvlText w:val=""/>
      <w:lvlJc w:val="left"/>
    </w:lvl>
    <w:lvl w:ilvl="6" w:tplc="7C6E1FE8">
      <w:numFmt w:val="decimal"/>
      <w:lvlText w:val=""/>
      <w:lvlJc w:val="left"/>
    </w:lvl>
    <w:lvl w:ilvl="7" w:tplc="8F866F9E">
      <w:numFmt w:val="decimal"/>
      <w:lvlText w:val=""/>
      <w:lvlJc w:val="left"/>
    </w:lvl>
    <w:lvl w:ilvl="8" w:tplc="968AC820">
      <w:numFmt w:val="decimal"/>
      <w:lvlText w:val=""/>
      <w:lvlJc w:val="left"/>
    </w:lvl>
  </w:abstractNum>
  <w:abstractNum w:abstractNumId="1" w15:restartNumberingAfterBreak="0">
    <w:nsid w:val="2EDA13A8"/>
    <w:multiLevelType w:val="hybridMultilevel"/>
    <w:tmpl w:val="AFE467B8"/>
    <w:lvl w:ilvl="0" w:tplc="89F2919A">
      <w:start w:val="1"/>
      <w:numFmt w:val="bullet"/>
      <w:lvlText w:val="●"/>
      <w:lvlJc w:val="left"/>
      <w:pPr>
        <w:ind w:left="720" w:hanging="360"/>
      </w:pPr>
    </w:lvl>
    <w:lvl w:ilvl="1" w:tplc="6A023718">
      <w:start w:val="1"/>
      <w:numFmt w:val="bullet"/>
      <w:lvlText w:val="○"/>
      <w:lvlJc w:val="left"/>
      <w:pPr>
        <w:ind w:left="1440" w:hanging="360"/>
      </w:pPr>
    </w:lvl>
    <w:lvl w:ilvl="2" w:tplc="005E5C1E">
      <w:start w:val="1"/>
      <w:numFmt w:val="bullet"/>
      <w:lvlText w:val="■"/>
      <w:lvlJc w:val="left"/>
      <w:pPr>
        <w:ind w:left="2160" w:hanging="360"/>
      </w:pPr>
    </w:lvl>
    <w:lvl w:ilvl="3" w:tplc="8910CC56">
      <w:start w:val="1"/>
      <w:numFmt w:val="bullet"/>
      <w:lvlText w:val="●"/>
      <w:lvlJc w:val="left"/>
      <w:pPr>
        <w:ind w:left="2880" w:hanging="360"/>
      </w:pPr>
    </w:lvl>
    <w:lvl w:ilvl="4" w:tplc="BB32197E">
      <w:start w:val="1"/>
      <w:numFmt w:val="bullet"/>
      <w:lvlText w:val="○"/>
      <w:lvlJc w:val="left"/>
      <w:pPr>
        <w:ind w:left="3600" w:hanging="360"/>
      </w:pPr>
    </w:lvl>
    <w:lvl w:ilvl="5" w:tplc="77B6E2BA">
      <w:start w:val="1"/>
      <w:numFmt w:val="bullet"/>
      <w:lvlText w:val="■"/>
      <w:lvlJc w:val="left"/>
      <w:pPr>
        <w:ind w:left="4320" w:hanging="360"/>
      </w:pPr>
    </w:lvl>
    <w:lvl w:ilvl="6" w:tplc="A87E55BA">
      <w:start w:val="1"/>
      <w:numFmt w:val="bullet"/>
      <w:lvlText w:val="●"/>
      <w:lvlJc w:val="left"/>
      <w:pPr>
        <w:ind w:left="5040" w:hanging="360"/>
      </w:pPr>
    </w:lvl>
    <w:lvl w:ilvl="7" w:tplc="3A808DB6">
      <w:start w:val="1"/>
      <w:numFmt w:val="bullet"/>
      <w:lvlText w:val="●"/>
      <w:lvlJc w:val="left"/>
      <w:pPr>
        <w:ind w:left="5760" w:hanging="360"/>
      </w:pPr>
    </w:lvl>
    <w:lvl w:ilvl="8" w:tplc="0BA635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296AF8"/>
    <w:multiLevelType w:val="hybridMultilevel"/>
    <w:tmpl w:val="04DEF3DA"/>
    <w:lvl w:ilvl="0" w:tplc="85967002">
      <w:start w:val="1"/>
      <w:numFmt w:val="decimal"/>
      <w:lvlText w:val="%1."/>
      <w:lvlJc w:val="left"/>
      <w:pPr>
        <w:ind w:left="720" w:hanging="360"/>
      </w:pPr>
    </w:lvl>
    <w:lvl w:ilvl="1" w:tplc="6B24CEE2">
      <w:numFmt w:val="decimal"/>
      <w:lvlText w:val=""/>
      <w:lvlJc w:val="left"/>
    </w:lvl>
    <w:lvl w:ilvl="2" w:tplc="6592F5E4">
      <w:numFmt w:val="decimal"/>
      <w:lvlText w:val=""/>
      <w:lvlJc w:val="left"/>
    </w:lvl>
    <w:lvl w:ilvl="3" w:tplc="AFEA34A0">
      <w:numFmt w:val="decimal"/>
      <w:lvlText w:val=""/>
      <w:lvlJc w:val="left"/>
    </w:lvl>
    <w:lvl w:ilvl="4" w:tplc="6608BB58">
      <w:numFmt w:val="decimal"/>
      <w:lvlText w:val=""/>
      <w:lvlJc w:val="left"/>
    </w:lvl>
    <w:lvl w:ilvl="5" w:tplc="B91283D6">
      <w:numFmt w:val="decimal"/>
      <w:lvlText w:val=""/>
      <w:lvlJc w:val="left"/>
    </w:lvl>
    <w:lvl w:ilvl="6" w:tplc="4DFE5B96">
      <w:numFmt w:val="decimal"/>
      <w:lvlText w:val=""/>
      <w:lvlJc w:val="left"/>
    </w:lvl>
    <w:lvl w:ilvl="7" w:tplc="022C9ECA">
      <w:numFmt w:val="decimal"/>
      <w:lvlText w:val=""/>
      <w:lvlJc w:val="left"/>
    </w:lvl>
    <w:lvl w:ilvl="8" w:tplc="5802B0D8">
      <w:numFmt w:val="decimal"/>
      <w:lvlText w:val=""/>
      <w:lvlJc w:val="left"/>
    </w:lvl>
  </w:abstractNum>
  <w:num w:numId="1" w16cid:durableId="1509053458">
    <w:abstractNumId w:val="1"/>
    <w:lvlOverride w:ilvl="0">
      <w:startOverride w:val="1"/>
    </w:lvlOverride>
  </w:num>
  <w:num w:numId="2" w16cid:durableId="4395721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126"/>
    <w:rsid w:val="00533388"/>
    <w:rsid w:val="0059582F"/>
    <w:rsid w:val="006B71E1"/>
    <w:rsid w:val="0099161D"/>
    <w:rsid w:val="00AC6563"/>
    <w:rsid w:val="00C0025D"/>
    <w:rsid w:val="00D829BC"/>
    <w:rsid w:val="00EA1126"/>
    <w:rsid w:val="00ED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D1CEB"/>
  <w15:docId w15:val="{6600D6F9-D246-4373-97B1-5DEB2042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02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025D"/>
  </w:style>
  <w:style w:type="paragraph" w:styleId="Footer">
    <w:name w:val="footer"/>
    <w:basedOn w:val="Normal"/>
    <w:link w:val="FooterChar"/>
    <w:uiPriority w:val="99"/>
    <w:unhideWhenUsed/>
    <w:rsid w:val="00C002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0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4E215-6977-4818-8642-7F7EFBEB8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786</Words>
  <Characters>4485</Characters>
  <Application>Microsoft Office Word</Application>
  <DocSecurity>0</DocSecurity>
  <Lines>37</Lines>
  <Paragraphs>10</Paragraphs>
  <ScaleCrop>false</ScaleCrop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Ankita Kumari</cp:lastModifiedBy>
  <cp:revision>5</cp:revision>
  <dcterms:created xsi:type="dcterms:W3CDTF">2026-03-11T22:47:00Z</dcterms:created>
  <dcterms:modified xsi:type="dcterms:W3CDTF">2026-03-17T08:04:00Z</dcterms:modified>
</cp:coreProperties>
</file>