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4FAF7" w14:textId="77777777" w:rsidR="009B3790" w:rsidRDefault="002D5F84">
      <w:pPr>
        <w:spacing w:after="267"/>
        <w:ind w:right="122"/>
        <w:jc w:val="right"/>
      </w:pPr>
      <w:r>
        <w:rPr>
          <w:rFonts w:ascii="Times New Roman" w:eastAsia="Times New Roman" w:hAnsi="Times New Roman" w:cs="Times New Roman"/>
          <w:sz w:val="46"/>
        </w:rPr>
        <w:t>11012</w:t>
      </w:r>
    </w:p>
    <w:tbl>
      <w:tblPr>
        <w:tblStyle w:val="TableGrid"/>
        <w:tblW w:w="6000" w:type="dxa"/>
        <w:tblInd w:w="1902" w:type="dxa"/>
        <w:tblCellMar>
          <w:top w:w="0" w:type="dxa"/>
          <w:left w:w="0" w:type="dxa"/>
          <w:bottom w:w="0" w:type="dxa"/>
          <w:right w:w="0" w:type="dxa"/>
        </w:tblCellMar>
        <w:tblLook w:val="04A0" w:firstRow="1" w:lastRow="0" w:firstColumn="1" w:lastColumn="0" w:noHBand="0" w:noVBand="1"/>
      </w:tblPr>
      <w:tblGrid>
        <w:gridCol w:w="954"/>
        <w:gridCol w:w="5141"/>
        <w:gridCol w:w="290"/>
        <w:gridCol w:w="351"/>
      </w:tblGrid>
      <w:tr w:rsidR="009B3790" w14:paraId="61680B76" w14:textId="77777777">
        <w:trPr>
          <w:trHeight w:val="1381"/>
        </w:trPr>
        <w:tc>
          <w:tcPr>
            <w:tcW w:w="5374" w:type="dxa"/>
            <w:gridSpan w:val="2"/>
            <w:tcBorders>
              <w:top w:val="nil"/>
              <w:left w:val="nil"/>
              <w:bottom w:val="nil"/>
              <w:right w:val="nil"/>
            </w:tcBorders>
          </w:tcPr>
          <w:p w14:paraId="786CA2AE" w14:textId="77777777" w:rsidR="009B3790" w:rsidRDefault="002D5F84">
            <w:pPr>
              <w:spacing w:after="0"/>
              <w:ind w:left="1815" w:right="2557" w:hanging="1815"/>
            </w:pPr>
            <w:r>
              <w:rPr>
                <w:rFonts w:ascii="Times New Roman" w:eastAsia="Times New Roman" w:hAnsi="Times New Roman" w:cs="Times New Roman"/>
                <w:sz w:val="20"/>
              </w:rPr>
              <w:t>Y</w:t>
            </w:r>
            <w:r>
              <w:rPr>
                <w:rFonts w:ascii="Times New Roman" w:eastAsia="Times New Roman" w:hAnsi="Times New Roman" w:cs="Times New Roman"/>
                <w:sz w:val="20"/>
                <w:vertAlign w:val="superscript"/>
              </w:rPr>
              <w:t xml:space="preserve">I </w:t>
            </w:r>
            <w:r>
              <w:rPr>
                <w:rFonts w:ascii="Times New Roman" w:eastAsia="Times New Roman" w:hAnsi="Times New Roman" w:cs="Times New Roman"/>
                <w:sz w:val="20"/>
              </w:rPr>
              <w:t>PVNCtéNP(3BLtCÆ ciJEkB0</w:t>
            </w:r>
          </w:p>
        </w:tc>
        <w:tc>
          <w:tcPr>
            <w:tcW w:w="627" w:type="dxa"/>
            <w:gridSpan w:val="2"/>
            <w:tcBorders>
              <w:top w:val="nil"/>
              <w:left w:val="nil"/>
              <w:bottom w:val="nil"/>
              <w:right w:val="nil"/>
            </w:tcBorders>
          </w:tcPr>
          <w:p w14:paraId="7AA9DBF4" w14:textId="77777777" w:rsidR="009B3790" w:rsidRDefault="009B3790"/>
        </w:tc>
      </w:tr>
      <w:tr w:rsidR="009B3790" w14:paraId="624FCDB5" w14:textId="77777777">
        <w:trPr>
          <w:trHeight w:val="232"/>
        </w:trPr>
        <w:tc>
          <w:tcPr>
            <w:tcW w:w="5374" w:type="dxa"/>
            <w:gridSpan w:val="2"/>
            <w:tcBorders>
              <w:top w:val="nil"/>
              <w:left w:val="nil"/>
              <w:bottom w:val="nil"/>
              <w:right w:val="nil"/>
            </w:tcBorders>
          </w:tcPr>
          <w:p w14:paraId="6F8C9664" w14:textId="77777777" w:rsidR="009B3790" w:rsidRDefault="002D5F84">
            <w:pPr>
              <w:spacing w:after="0"/>
              <w:ind w:left="519"/>
            </w:pPr>
            <w:r>
              <w:rPr>
                <w:rFonts w:ascii="Times New Roman" w:eastAsia="Times New Roman" w:hAnsi="Times New Roman" w:cs="Times New Roman"/>
              </w:rPr>
              <w:t xml:space="preserve">DELA AD*tNiSfNACkåN DZ •E&amp;tAåDk </w:t>
            </w:r>
          </w:p>
        </w:tc>
        <w:tc>
          <w:tcPr>
            <w:tcW w:w="627" w:type="dxa"/>
            <w:gridSpan w:val="2"/>
            <w:tcBorders>
              <w:top w:val="nil"/>
              <w:left w:val="nil"/>
              <w:bottom w:val="nil"/>
              <w:right w:val="nil"/>
            </w:tcBorders>
          </w:tcPr>
          <w:p w14:paraId="7F726313" w14:textId="77777777" w:rsidR="009B3790" w:rsidRDefault="002D5F84">
            <w:pPr>
              <w:spacing w:after="0"/>
              <w:jc w:val="both"/>
            </w:pPr>
            <w:r>
              <w:rPr>
                <w:rFonts w:ascii="Times New Roman" w:eastAsia="Times New Roman" w:hAnsi="Times New Roman" w:cs="Times New Roman"/>
                <w:sz w:val="36"/>
              </w:rPr>
              <w:t>iJnE</w:t>
            </w:r>
          </w:p>
        </w:tc>
      </w:tr>
      <w:tr w:rsidR="009B3790" w14:paraId="6B4EC787" w14:textId="77777777">
        <w:tblPrEx>
          <w:tblCellMar>
            <w:left w:w="591" w:type="dxa"/>
            <w:right w:w="115" w:type="dxa"/>
          </w:tblCellMar>
        </w:tblPrEx>
        <w:trPr>
          <w:gridBefore w:val="1"/>
          <w:gridAfter w:val="1"/>
          <w:wBefore w:w="838" w:type="dxa"/>
          <w:wAfter w:w="344" w:type="dxa"/>
          <w:trHeight w:val="814"/>
        </w:trPr>
        <w:tc>
          <w:tcPr>
            <w:tcW w:w="4819" w:type="dxa"/>
            <w:gridSpan w:val="2"/>
            <w:tcBorders>
              <w:top w:val="single" w:sz="2" w:space="0" w:color="000000"/>
              <w:left w:val="single" w:sz="2" w:space="0" w:color="000000"/>
              <w:bottom w:val="single" w:sz="2" w:space="0" w:color="000000"/>
              <w:right w:val="single" w:sz="2" w:space="0" w:color="000000"/>
            </w:tcBorders>
            <w:vAlign w:val="center"/>
          </w:tcPr>
          <w:p w14:paraId="2A9371B2" w14:textId="77777777" w:rsidR="009B3790" w:rsidRDefault="002D5F84">
            <w:pPr>
              <w:spacing w:after="0"/>
            </w:pPr>
            <w:r>
              <w:rPr>
                <w:rFonts w:ascii="Times New Roman" w:eastAsia="Times New Roman" w:hAnsi="Times New Roman" w:cs="Times New Roman"/>
                <w:sz w:val="28"/>
              </w:rPr>
              <w:t>InStru€ciones</w:t>
            </w:r>
          </w:p>
          <w:p w14:paraId="757D8471" w14:textId="77777777" w:rsidR="009B3790" w:rsidRDefault="002D5F84">
            <w:pPr>
              <w:spacing w:after="0"/>
              <w:ind w:left="303"/>
            </w:pPr>
            <w:r>
              <w:rPr>
                <w:sz w:val="32"/>
              </w:rPr>
              <w:t>CUESTIQNANO</w:t>
            </w:r>
          </w:p>
        </w:tc>
      </w:tr>
    </w:tbl>
    <w:p w14:paraId="48497636" w14:textId="77777777" w:rsidR="009B3790" w:rsidRDefault="002D5F84">
      <w:pPr>
        <w:spacing w:after="114"/>
        <w:ind w:left="3825"/>
      </w:pPr>
      <w:r>
        <w:rPr>
          <w:rFonts w:ascii="Times New Roman" w:eastAsia="Times New Roman" w:hAnsi="Times New Roman" w:cs="Times New Roman"/>
          <w:sz w:val="30"/>
        </w:rPr>
        <w:t>PRIMER</w:t>
      </w:r>
    </w:p>
    <w:p w14:paraId="4548CC4F" w14:textId="77777777" w:rsidR="009B3790" w:rsidRDefault="002D5F84">
      <w:pPr>
        <w:tabs>
          <w:tab w:val="center" w:pos="3274"/>
        </w:tabs>
        <w:spacing w:after="169" w:line="217" w:lineRule="auto"/>
      </w:pPr>
      <w:r>
        <w:rPr>
          <w:sz w:val="28"/>
        </w:rPr>
        <w:t xml:space="preserve">1. NO Abra </w:t>
      </w:r>
      <w:r>
        <w:rPr>
          <w:sz w:val="28"/>
        </w:rPr>
        <w:tab/>
        <w:t>euepuenar„iö hä$tq quer</w:t>
      </w:r>
      <w:r>
        <w:rPr>
          <w:sz w:val="28"/>
          <w:vertAlign w:val="superscript"/>
        </w:rPr>
        <w:t>p</w:t>
      </w:r>
      <w:r>
        <w:rPr>
          <w:sz w:val="28"/>
        </w:rPr>
        <w:t>ge</w:t>
      </w:r>
    </w:p>
    <w:p w14:paraId="14D2D29C" w14:textId="77777777" w:rsidR="009B3790" w:rsidRDefault="002D5F84">
      <w:pPr>
        <w:pStyle w:val="Ttulo1"/>
        <w:ind w:left="331" w:right="656" w:firstLine="1671"/>
      </w:pPr>
      <w:r>
        <w:t>QUE . EL MODELO B), eoti mödåiddehoJa dé .exainön'tA</w:t>
      </w:r>
    </w:p>
    <w:p w14:paraId="76E67154" w14:textId="77777777" w:rsidR="009B3790" w:rsidRDefault="002D5F84">
      <w:pPr>
        <w:spacing w:after="266" w:line="217" w:lineRule="auto"/>
        <w:ind w:left="349" w:hanging="10"/>
      </w:pPr>
      <w:r>
        <w:rPr>
          <w:sz w:val="28"/>
        </w:rPr>
        <w:t xml:space="preserve">haraAa ejecuciån. del ejercicio ne puede• gEåf,måqüinä. qatbuladoz- NO- Du" {isporié+ 4e hojas;8dicfonaEs al </w:t>
      </w:r>
      <w:r>
        <w:rPr>
          <w:sz w:val="28"/>
          <w:vertAlign w:val="superscript"/>
        </w:rPr>
        <w:t xml:space="preserve">l </w:t>
      </w:r>
      <w:r>
        <w:rPr>
          <w:sz w:val="28"/>
        </w:rPr>
        <w:t>Gimo borradopel' GLiesionørio.</w:t>
      </w:r>
    </w:p>
    <w:p w14:paraId="01968860" w14:textId="77777777" w:rsidR="009B3790" w:rsidRDefault="002D5F84">
      <w:pPr>
        <w:spacing w:after="2" w:line="255" w:lineRule="auto"/>
        <w:ind w:left="3" w:right="338" w:hanging="3"/>
      </w:pPr>
      <w:r>
        <w:rPr>
          <w:sz w:val="26"/>
        </w:rPr>
        <w:t>'4, E%te- gi9f9icio ponsu de Øs partee, siendo•emDag</w:t>
      </w:r>
    </w:p>
    <w:p w14:paraId="06FA6AE0" w14:textId="77777777" w:rsidR="009B3790" w:rsidRDefault="002D5F84">
      <w:pPr>
        <w:spacing w:after="2" w:line="255" w:lineRule="auto"/>
        <w:ind w:left="2708" w:right="338" w:hanging="2370"/>
      </w:pPr>
      <w:r>
        <w:rPr>
          <w:sz w:val="26"/>
        </w:rPr>
        <w:t xml:space="preserve">En la </w:t>
      </w:r>
      <w:r>
        <w:rPr>
          <w:sz w:val="26"/>
        </w:rPr>
        <w:tab/>
        <w:t xml:space="preserve">ver4anrsobrep y ,reintä </w:t>
      </w:r>
      <w:r>
        <w:rPr>
          <w:sz w:val="26"/>
        </w:rPr>
        <w:tab/>
        <w:t>caråctercpsiaÄtécn&amp;ö.</w:t>
      </w:r>
    </w:p>
    <w:p w14:paraId="4FE2B5FE" w14:textId="77777777" w:rsidR="009B3790" w:rsidRDefault="002D5F84">
      <w:pPr>
        <w:spacing w:after="50" w:line="255" w:lineRule="auto"/>
        <w:ind w:left="341" w:right="338" w:hanging="3"/>
      </w:pPr>
      <w:r>
        <w:rPr>
          <w:sz w:val="26"/>
        </w:rPr>
        <w:t xml:space="preserve">pregurtä,$ </w:t>
      </w:r>
      <w:r>
        <w:rPr>
          <w:sz w:val="26"/>
        </w:rPr>
        <w:tab/>
        <w:t xml:space="preserve">en. </w:t>
      </w:r>
      <w:r>
        <w:rPr>
          <w:sz w:val="26"/>
        </w:rPr>
        <w:tab/>
        <w:t>dé .täé SeSenta'•</w:t>
      </w:r>
    </w:p>
    <w:p w14:paraId="476CB378" w14:textId="77777777" w:rsidR="009B3790" w:rsidRDefault="002D5F84">
      <w:pPr>
        <w:spacing w:after="2" w:line="255" w:lineRule="auto"/>
        <w:ind w:left="341" w:hanging="3"/>
      </w:pPr>
      <w:r>
        <w:rPr>
          <w:sz w:val="26"/>
        </w:rPr>
        <w:t xml:space="preserve">Lasequndå </w:t>
      </w:r>
      <w:r>
        <w:rPr>
          <w:sz w:val="26"/>
        </w:rPr>
        <w:tab/>
        <w:t xml:space="preserve">en öfirnåttee•9'tkÉC </w:t>
      </w:r>
      <w:r>
        <w:rPr>
          <w:sz w:val="26"/>
        </w:rPr>
        <w:tab/>
        <w:t>pi</w:t>
      </w:r>
    </w:p>
    <w:p w14:paraId="302DCAD3" w14:textId="77777777" w:rsidR="009B3790" w:rsidRDefault="002D5F84">
      <w:pPr>
        <w:pStyle w:val="Ttulo1"/>
        <w:spacing w:after="250"/>
        <w:ind w:left="331" w:right="656" w:firstLine="0"/>
      </w:pPr>
      <w:r>
        <w:t>alguiå' de 187*ta</w:t>
      </w:r>
    </w:p>
    <w:p w14:paraId="67CADE63" w14:textId="77777777" w:rsidR="009B3790" w:rsidRDefault="002D5F84">
      <w:pPr>
        <w:spacing w:after="233" w:line="217" w:lineRule="auto"/>
        <w:ind w:left="349" w:right="3292" w:hanging="10"/>
      </w:pPr>
      <w:r>
        <w:rPr>
          <w:sz w:val="28"/>
        </w:rPr>
        <w:t xml:space="preserve">Si </w:t>
      </w:r>
      <w:r>
        <w:rPr>
          <w:sz w:val="28"/>
        </w:rPr>
        <w:tab/>
        <w:t>sp. restgnt#e</w:t>
      </w:r>
    </w:p>
    <w:p w14:paraId="6CC25EB8" w14:textId="77777777" w:rsidR="009B3790" w:rsidRDefault="002D5F84">
      <w:pPr>
        <w:spacing w:after="2" w:line="437" w:lineRule="auto"/>
        <w:ind w:left="2702" w:right="338" w:hanging="1261"/>
      </w:pPr>
      <w:r>
        <w:rPr>
          <w:sz w:val="26"/>
        </w:rPr>
        <w:t xml:space="preserve">que el dél, </w:t>
      </w:r>
      <w:r>
        <w:rPr>
          <w:sz w:val="26"/>
        </w:rPr>
        <w:tab/>
        <w:t xml:space="preserve">'üabF' </w:t>
      </w:r>
      <w:r>
        <w:rPr>
          <w:sz w:val="26"/>
        </w:rPr>
        <w:tab/>
        <w:t>soTå fåsfrüästa</w:t>
      </w:r>
    </w:p>
    <w:p w14:paraId="77B8A21D" w14:textId="77777777" w:rsidR="009B3790" w:rsidRDefault="002D5F84">
      <w:pPr>
        <w:tabs>
          <w:tab w:val="center" w:pos="1974"/>
          <w:tab w:val="center" w:pos="6368"/>
          <w:tab w:val="center" w:pos="9699"/>
        </w:tabs>
        <w:spacing w:after="50" w:line="217" w:lineRule="auto"/>
      </w:pPr>
      <w:r>
        <w:rPr>
          <w:sz w:val="28"/>
        </w:rPr>
        <w:t xml:space="preserve">I </w:t>
      </w:r>
      <w:r>
        <w:rPr>
          <w:sz w:val="28"/>
        </w:rPr>
        <w:tab/>
        <w:t xml:space="preserve">• </w:t>
      </w:r>
      <w:r>
        <w:rPr>
          <w:sz w:val="28"/>
        </w:rPr>
        <w:tab/>
        <w:t xml:space="preserve">•peöåtiiådåi. </w:t>
      </w:r>
      <w:r>
        <w:rPr>
          <w:sz w:val="28"/>
        </w:rPr>
        <w:tab/>
        <w:t>Målor! "de tadå•</w:t>
      </w:r>
    </w:p>
    <w:p w14:paraId="01303AAF" w14:textId="77777777" w:rsidR="009B3790" w:rsidRDefault="002D5F84">
      <w:pPr>
        <w:tabs>
          <w:tab w:val="center" w:pos="1754"/>
          <w:tab w:val="center" w:pos="5388"/>
        </w:tabs>
        <w:spacing w:after="137" w:line="255" w:lineRule="auto"/>
      </w:pPr>
      <w:r>
        <w:rPr>
          <w:sz w:val="26"/>
        </w:rPr>
        <w:tab/>
        <w:t xml:space="preserve">coitestqci6ri&gt; äpévtdda•. Läs </w:t>
      </w:r>
      <w:r>
        <w:rPr>
          <w:sz w:val="26"/>
        </w:rPr>
        <w:tab/>
        <w:t>ooni*dpb•</w:t>
      </w:r>
    </w:p>
    <w:p w14:paraId="324800B3" w14:textId="77777777" w:rsidR="009B3790" w:rsidRDefault="002D5F84">
      <w:pPr>
        <w:tabs>
          <w:tab w:val="center" w:pos="1592"/>
          <w:tab w:val="center" w:pos="6033"/>
          <w:tab w:val="center" w:pos="9825"/>
        </w:tabs>
        <w:spacing w:after="0"/>
      </w:pPr>
      <w:r>
        <w:t xml:space="preserve">Z. </w:t>
      </w:r>
      <w:r>
        <w:tab/>
        <w:t xml:space="preserve">respuestas. </w:t>
      </w:r>
      <w:r>
        <w:tab/>
        <w:t>c</w:t>
      </w:r>
      <w:r>
        <w:rPr>
          <w:vertAlign w:val="superscript"/>
        </w:rPr>
        <w:t>m</w:t>
      </w:r>
      <w:r>
        <w:t xml:space="preserve">.kojß.lde. </w:t>
      </w:r>
      <w:r>
        <w:tab/>
        <w:t>cuemta•..+tps</w:t>
      </w:r>
    </w:p>
    <w:p w14:paraId="0F4FA48E" w14:textId="77777777" w:rsidR="009B3790" w:rsidRDefault="002D5F84">
      <w:pPr>
        <w:spacing w:after="272" w:line="255" w:lineRule="auto"/>
        <w:ind w:left="461" w:right="338" w:firstLine="2024"/>
      </w:pPr>
      <w:r>
        <w:rPr>
          <w:sz w:val="26"/>
        </w:rPr>
        <w:t xml:space="preserve">.eontentqa$,qn *tß$pue$td$ </w:t>
      </w:r>
      <w:r>
        <w:rPr>
          <w:sz w:val="26"/>
        </w:rPr>
        <w:tab/>
        <w:t xml:space="preserve">ylä </w:t>
      </w:r>
      <w:r>
        <w:rPr>
          <w:sz w:val="26"/>
        </w:rPr>
        <w:tab/>
        <w:t>EN Nä*'Höja sdé .üämen'-': hö däbetä,.ånötåf. para:</w:t>
      </w:r>
    </w:p>
    <w:p w14:paraId="7D688C2C" w14:textId="77777777" w:rsidR="009B3790" w:rsidRDefault="002D5F84">
      <w:pPr>
        <w:spacing w:after="2" w:line="255" w:lineRule="auto"/>
        <w:ind w:left="504" w:right="338" w:hanging="454"/>
      </w:pPr>
      <w:r>
        <w:rPr>
          <w:sz w:val="26"/>
        </w:rPr>
        <w:t xml:space="preserve">B, </w:t>
      </w:r>
      <w:r>
        <w:rPr>
          <w:sz w:val="26"/>
        </w:rPr>
        <w:tab/>
        <w:t xml:space="preserve">söl*'i. Valoradaé• ofrezqan -la hubiecard09\ q </w:t>
      </w:r>
      <w:r>
        <w:rPr>
          <w:sz w:val="26"/>
        </w:rPr>
        <w:tab/>
        <w:t>has</w:t>
      </w:r>
    </w:p>
    <w:p w14:paraId="2ED67F77" w14:textId="77777777" w:rsidR="009B3790" w:rsidRDefault="002D5F84">
      <w:pPr>
        <w:spacing w:after="246"/>
        <w:ind w:left="493" w:hanging="10"/>
      </w:pPr>
      <w:r>
        <w:rPr>
          <w:sz w:val="24"/>
        </w:rPr>
        <w:t>jq$veeionee •fqettl.tqå*</w:t>
      </w:r>
    </w:p>
    <w:p w14:paraId="75E4C3AE" w14:textId="77777777" w:rsidR="009B3790" w:rsidRDefault="002D5F84">
      <w:pPr>
        <w:pStyle w:val="Ttulo1"/>
        <w:spacing w:line="335" w:lineRule="auto"/>
        <w:ind w:left="4922" w:right="656"/>
      </w:pPr>
      <w:r>
        <w:t>QW NO SEPARE.E.</w:t>
      </w:r>
      <w:r>
        <w:rPr>
          <w:vertAlign w:val="superscript"/>
        </w:rPr>
        <w:t>N</w:t>
      </w:r>
      <w:r>
        <w:t>EOEMPLAR.PARA'EL•INTERESADQR. itX!SÉkkENTREGÄDä.POXGL</w:t>
      </w:r>
    </w:p>
    <w:p w14:paraId="6433E70A" w14:textId="77777777" w:rsidR="009B3790" w:rsidRDefault="002D5F84">
      <w:pPr>
        <w:pBdr>
          <w:top w:val="single" w:sz="9" w:space="0" w:color="000000"/>
          <w:left w:val="single" w:sz="6" w:space="0" w:color="000000"/>
          <w:bottom w:val="single" w:sz="12" w:space="0" w:color="000000"/>
          <w:right w:val="single" w:sz="3" w:space="0" w:color="000000"/>
        </w:pBdr>
        <w:spacing w:after="143"/>
        <w:ind w:left="1412"/>
        <w:jc w:val="center"/>
      </w:pPr>
      <w:r>
        <w:rPr>
          <w:sz w:val="16"/>
        </w:rPr>
        <w:t>ibde1Ote</w:t>
      </w:r>
    </w:p>
    <w:p w14:paraId="36335C26" w14:textId="77777777" w:rsidR="009B3790" w:rsidRDefault="002D5F84">
      <w:pPr>
        <w:spacing w:after="0"/>
        <w:ind w:left="3724"/>
      </w:pPr>
      <w:r>
        <w:rPr>
          <w:sz w:val="14"/>
        </w:rPr>
        <w:t>'NAP INAP</w:t>
      </w:r>
    </w:p>
    <w:p w14:paraId="6B62FEC2" w14:textId="77777777" w:rsidR="009B3790" w:rsidRDefault="002D5F84">
      <w:pPr>
        <w:spacing w:after="0" w:line="275" w:lineRule="auto"/>
        <w:ind w:left="526" w:right="634" w:firstLine="4906"/>
      </w:pPr>
      <w:r>
        <w:rPr>
          <w:rFonts w:ascii="Times New Roman" w:eastAsia="Times New Roman" w:hAnsi="Times New Roman" w:cs="Times New Roman"/>
          <w:sz w:val="10"/>
        </w:rPr>
        <w:t xml:space="preserve">INA? </w:t>
      </w:r>
      <w:r>
        <w:rPr>
          <w:rFonts w:ascii="Times New Roman" w:eastAsia="Times New Roman" w:hAnsi="Times New Roman" w:cs="Times New Roman"/>
          <w:sz w:val="10"/>
        </w:rPr>
        <w:tab/>
        <w:t xml:space="preserve">IN </w:t>
      </w:r>
      <w:r>
        <w:rPr>
          <w:rFonts w:ascii="Times New Roman" w:eastAsia="Times New Roman" w:hAnsi="Times New Roman" w:cs="Times New Roman"/>
          <w:sz w:val="10"/>
        </w:rPr>
        <w:tab/>
        <w:t>IY</w:t>
      </w:r>
      <w:r>
        <w:rPr>
          <w:rFonts w:ascii="Times New Roman" w:eastAsia="Times New Roman" w:hAnsi="Times New Roman" w:cs="Times New Roman"/>
          <w:sz w:val="10"/>
        </w:rPr>
        <w:tab/>
        <w:t xml:space="preserve">:NAPIN </w:t>
      </w:r>
      <w:r>
        <w:rPr>
          <w:sz w:val="10"/>
        </w:rPr>
        <w:t xml:space="preserve">AP' </w:t>
      </w:r>
      <w:r>
        <w:rPr>
          <w:sz w:val="10"/>
        </w:rPr>
        <w:tab/>
        <w:t xml:space="preserve">W PIN'. </w:t>
      </w:r>
      <w:r>
        <w:rPr>
          <w:sz w:val="10"/>
        </w:rPr>
        <w:tab/>
        <w:t xml:space="preserve">1. 'IN </w:t>
      </w:r>
      <w:r>
        <w:rPr>
          <w:sz w:val="10"/>
        </w:rPr>
        <w:tab/>
        <w:t>•.P .:S..</w:t>
      </w:r>
    </w:p>
    <w:p w14:paraId="4FD45A54" w14:textId="77777777" w:rsidR="009B3790" w:rsidRDefault="009B3790">
      <w:pPr>
        <w:sectPr w:rsidR="009B3790">
          <w:footerReference w:type="even" r:id="rId7"/>
          <w:footerReference w:type="default" r:id="rId8"/>
          <w:footerReference w:type="first" r:id="rId9"/>
          <w:pgSz w:w="11900" w:h="16820"/>
          <w:pgMar w:top="1433" w:right="108" w:bottom="1440" w:left="879" w:header="720" w:footer="720" w:gutter="0"/>
          <w:cols w:space="720"/>
        </w:sectPr>
      </w:pPr>
    </w:p>
    <w:p w14:paraId="209A1A1D" w14:textId="77777777" w:rsidR="009B3790" w:rsidRDefault="002D5F84">
      <w:pPr>
        <w:spacing w:after="0"/>
        <w:ind w:left="-1440" w:right="10460"/>
      </w:pPr>
      <w:r>
        <w:rPr>
          <w:noProof/>
        </w:rPr>
        <w:lastRenderedPageBreak/>
        <w:drawing>
          <wp:anchor distT="0" distB="0" distL="114300" distR="114300" simplePos="0" relativeHeight="251658240" behindDoc="0" locked="0" layoutInCell="1" allowOverlap="0" wp14:anchorId="5362F71F" wp14:editId="16AF457E">
            <wp:simplePos x="0" y="0"/>
            <wp:positionH relativeFrom="page">
              <wp:posOffset>0</wp:posOffset>
            </wp:positionH>
            <wp:positionV relativeFrom="page">
              <wp:posOffset>1</wp:posOffset>
            </wp:positionV>
            <wp:extent cx="7556500" cy="10680699"/>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a:fillRect/>
                    </a:stretch>
                  </pic:blipFill>
                  <pic:spPr>
                    <a:xfrm>
                      <a:off x="0" y="0"/>
                      <a:ext cx="7556500" cy="10680699"/>
                    </a:xfrm>
                    <a:prstGeom prst="rect">
                      <a:avLst/>
                    </a:prstGeom>
                  </pic:spPr>
                </pic:pic>
              </a:graphicData>
            </a:graphic>
          </wp:anchor>
        </w:drawing>
      </w:r>
    </w:p>
    <w:p w14:paraId="52E89CF5" w14:textId="77777777" w:rsidR="009B3790" w:rsidRDefault="009B3790">
      <w:pPr>
        <w:sectPr w:rsidR="009B3790">
          <w:footerReference w:type="even" r:id="rId11"/>
          <w:footerReference w:type="default" r:id="rId12"/>
          <w:footerReference w:type="first" r:id="rId13"/>
          <w:pgSz w:w="11900" w:h="16820"/>
          <w:pgMar w:top="1440" w:right="1440" w:bottom="1440" w:left="1440" w:header="720" w:footer="720" w:gutter="0"/>
          <w:cols w:space="720"/>
        </w:sectPr>
      </w:pPr>
    </w:p>
    <w:p w14:paraId="40DA355A" w14:textId="77777777" w:rsidR="009B3790" w:rsidRDefault="002D5F84">
      <w:pPr>
        <w:pStyle w:val="Ttulo2"/>
      </w:pPr>
      <w:r>
        <w:lastRenderedPageBreak/>
        <w:t>PRIMERA PARTE</w:t>
      </w:r>
    </w:p>
    <w:p w14:paraId="0E3D8914" w14:textId="77777777" w:rsidR="009B3790" w:rsidRDefault="002D5F84">
      <w:pPr>
        <w:tabs>
          <w:tab w:val="center" w:pos="4988"/>
        </w:tabs>
        <w:spacing w:after="0"/>
      </w:pPr>
      <w:r>
        <w:t>l .</w:t>
      </w:r>
      <w:r>
        <w:tab/>
        <w:t>Según el artículo 1 de la Ley 50/1997, de 27 de noviembre, del Gobierno, el Gobierno se compone de:</w:t>
      </w:r>
    </w:p>
    <w:p w14:paraId="69C06D66" w14:textId="77777777" w:rsidR="009B3790" w:rsidRDefault="002D5F84">
      <w:pPr>
        <w:numPr>
          <w:ilvl w:val="0"/>
          <w:numId w:val="1"/>
        </w:numPr>
        <w:spacing w:after="3" w:line="265" w:lineRule="auto"/>
        <w:ind w:hanging="432"/>
        <w:jc w:val="both"/>
      </w:pPr>
      <w:r>
        <w:rPr>
          <w:sz w:val="20"/>
        </w:rPr>
        <w:t>El Presidente, el Vicepresidente o Vicepresidentes, en su caso, el Consejo de Ministros y las Comisiones Delegadas del Gobiemo.</w:t>
      </w:r>
    </w:p>
    <w:p w14:paraId="1631D78C" w14:textId="77777777" w:rsidR="009B3790" w:rsidRDefault="002D5F84">
      <w:pPr>
        <w:numPr>
          <w:ilvl w:val="0"/>
          <w:numId w:val="1"/>
        </w:numPr>
        <w:spacing w:after="3" w:line="265" w:lineRule="auto"/>
        <w:ind w:hanging="432"/>
        <w:jc w:val="both"/>
      </w:pPr>
      <w:r>
        <w:rPr>
          <w:sz w:val="20"/>
        </w:rPr>
        <w:t>El Presidente, el Vicepresidente o Vicepresidentes, en su caso, los Ministros, el Consejo de Ministros y las Comisiones Delegadas del Gobiemo.</w:t>
      </w:r>
    </w:p>
    <w:p w14:paraId="1126C225" w14:textId="77777777" w:rsidR="009B3790" w:rsidRDefault="002D5F84">
      <w:pPr>
        <w:numPr>
          <w:ilvl w:val="0"/>
          <w:numId w:val="1"/>
        </w:numPr>
        <w:spacing w:after="3" w:line="265" w:lineRule="auto"/>
        <w:ind w:hanging="432"/>
        <w:jc w:val="both"/>
      </w:pPr>
      <w:r>
        <w:rPr>
          <w:sz w:val="20"/>
        </w:rPr>
        <w:t>El Presidente, el Vicepresidente o Vicepresidentes, en su caso, y los Ministros.</w:t>
      </w:r>
    </w:p>
    <w:p w14:paraId="16F2C655" w14:textId="77777777" w:rsidR="009B3790" w:rsidRDefault="002D5F84">
      <w:pPr>
        <w:numPr>
          <w:ilvl w:val="0"/>
          <w:numId w:val="1"/>
        </w:numPr>
        <w:spacing w:after="3" w:line="265" w:lineRule="auto"/>
        <w:ind w:hanging="432"/>
        <w:jc w:val="both"/>
      </w:pPr>
      <w:r>
        <w:rPr>
          <w:sz w:val="20"/>
        </w:rPr>
        <w:t>El Presidente, el Vicepresidente o Vicepresidentes, en su caso, los Ministros y los Secretarios de Estado.</w:t>
      </w:r>
    </w:p>
    <w:p w14:paraId="7AAF69E4" w14:textId="77777777" w:rsidR="009B3790" w:rsidRDefault="002D5F84">
      <w:pPr>
        <w:numPr>
          <w:ilvl w:val="0"/>
          <w:numId w:val="2"/>
        </w:numPr>
        <w:spacing w:after="0"/>
        <w:ind w:left="676" w:right="21" w:hanging="576"/>
        <w:jc w:val="both"/>
      </w:pPr>
      <w:r>
        <w:t>La Ley 19/2013, de 9 de diciembre, de transparencla, acceso a la Informaclón y buen gobierno crea, en materia de impugnaciones, una reclamación frente a toda resolución expresa o presunta en materia de acceso. Dicha reclamación:</w:t>
      </w:r>
    </w:p>
    <w:p w14:paraId="367E46D1" w14:textId="77777777" w:rsidR="009B3790" w:rsidRDefault="002D5F84">
      <w:pPr>
        <w:numPr>
          <w:ilvl w:val="1"/>
          <w:numId w:val="2"/>
        </w:numPr>
        <w:spacing w:after="3" w:line="265" w:lineRule="auto"/>
        <w:ind w:hanging="432"/>
        <w:jc w:val="both"/>
      </w:pPr>
      <w:r>
        <w:rPr>
          <w:sz w:val="20"/>
        </w:rPr>
        <w:t>Se tendrá que interponer con carácter preceptivo antes de impugnar la resolución en via contencioso-administrativa.</w:t>
      </w:r>
    </w:p>
    <w:p w14:paraId="256F847D" w14:textId="77777777" w:rsidR="009B3790" w:rsidRDefault="002D5F84">
      <w:pPr>
        <w:numPr>
          <w:ilvl w:val="1"/>
          <w:numId w:val="2"/>
        </w:numPr>
        <w:spacing w:after="3" w:line="265" w:lineRule="auto"/>
        <w:ind w:hanging="432"/>
        <w:jc w:val="both"/>
      </w:pPr>
      <w:r>
        <w:rPr>
          <w:sz w:val="20"/>
        </w:rPr>
        <w:t>Se interpondrá en el plazo de dos meses a contar desde el día siguiente al de la notificación del acto impugnado o desde el siguiente a aquel en que se produzcan los efectos del silencio administrativo.</w:t>
      </w:r>
    </w:p>
    <w:p w14:paraId="423A6A9B" w14:textId="77777777" w:rsidR="009B3790" w:rsidRDefault="002D5F84">
      <w:pPr>
        <w:numPr>
          <w:ilvl w:val="1"/>
          <w:numId w:val="2"/>
        </w:numPr>
        <w:spacing w:after="3" w:line="265" w:lineRule="auto"/>
        <w:ind w:hanging="432"/>
        <w:jc w:val="both"/>
      </w:pPr>
      <w:r>
        <w:rPr>
          <w:sz w:val="20"/>
        </w:rPr>
        <w:t>Se tendrá que resolver y notificar en el plazo máximo de un mes, transcurrido el cual la reclamación se entenderá desestimada.</w:t>
      </w:r>
    </w:p>
    <w:p w14:paraId="561882D1" w14:textId="77777777" w:rsidR="009B3790" w:rsidRDefault="002D5F84">
      <w:pPr>
        <w:numPr>
          <w:ilvl w:val="1"/>
          <w:numId w:val="2"/>
        </w:numPr>
        <w:spacing w:after="38" w:line="265" w:lineRule="auto"/>
        <w:ind w:hanging="432"/>
        <w:jc w:val="both"/>
      </w:pPr>
      <w:r>
        <w:rPr>
          <w:sz w:val="20"/>
        </w:rPr>
        <w:t>Se interpondrá ante el Consejo de la Transparencia y Buen Gobiemo.</w:t>
      </w:r>
    </w:p>
    <w:p w14:paraId="055F62D9" w14:textId="77777777" w:rsidR="009B3790" w:rsidRDefault="002D5F84">
      <w:pPr>
        <w:numPr>
          <w:ilvl w:val="0"/>
          <w:numId w:val="2"/>
        </w:numPr>
        <w:spacing w:after="0"/>
        <w:ind w:left="676" w:right="21" w:hanging="576"/>
        <w:jc w:val="both"/>
      </w:pPr>
      <w:r>
        <w:t>Según el artículo 1.3 de la Constitución Española (en adelante CE), la forma política del Estado español es:</w:t>
      </w:r>
    </w:p>
    <w:p w14:paraId="375FC6EB" w14:textId="77777777" w:rsidR="009B3790" w:rsidRDefault="002D5F84">
      <w:pPr>
        <w:numPr>
          <w:ilvl w:val="1"/>
          <w:numId w:val="2"/>
        </w:numPr>
        <w:spacing w:after="3" w:line="265" w:lineRule="auto"/>
        <w:ind w:hanging="432"/>
        <w:jc w:val="both"/>
      </w:pPr>
      <w:r>
        <w:rPr>
          <w:sz w:val="20"/>
        </w:rPr>
        <w:t>La Monarquía constitucional.</w:t>
      </w:r>
      <w:r>
        <w:rPr>
          <w:sz w:val="20"/>
        </w:rPr>
        <w:tab/>
        <w:t>b) La Monarquía democrática.</w:t>
      </w:r>
    </w:p>
    <w:p w14:paraId="705F0607" w14:textId="77777777" w:rsidR="009B3790" w:rsidRDefault="002D5F84">
      <w:pPr>
        <w:tabs>
          <w:tab w:val="center" w:pos="2042"/>
          <w:tab w:val="center" w:pos="7041"/>
        </w:tabs>
        <w:spacing w:after="29" w:line="265" w:lineRule="auto"/>
      </w:pPr>
      <w:r>
        <w:rPr>
          <w:sz w:val="20"/>
        </w:rPr>
        <w:tab/>
      </w:r>
      <w:r>
        <w:rPr>
          <w:sz w:val="20"/>
        </w:rPr>
        <w:t>c) La Monarquía parlamentaria.</w:t>
      </w:r>
      <w:r>
        <w:rPr>
          <w:sz w:val="20"/>
        </w:rPr>
        <w:tab/>
        <w:t>d) La Monarquía de derecho.</w:t>
      </w:r>
    </w:p>
    <w:p w14:paraId="08772086" w14:textId="77777777" w:rsidR="009B3790" w:rsidRDefault="002D5F84">
      <w:pPr>
        <w:numPr>
          <w:ilvl w:val="0"/>
          <w:numId w:val="2"/>
        </w:numPr>
        <w:spacing w:after="0"/>
        <w:ind w:left="676" w:right="21" w:hanging="576"/>
        <w:jc w:val="both"/>
      </w:pPr>
      <w:r>
        <w:t>La Ley 40/2015, de 1 de octubre, de Régimen Junaico ael Sector PUDIICO «en aaelante Ley 40/2015) atspone que, en la organización central, los órganos directivos:</w:t>
      </w:r>
    </w:p>
    <w:p w14:paraId="5D277065" w14:textId="77777777" w:rsidR="009B3790" w:rsidRDefault="002D5F84">
      <w:pPr>
        <w:numPr>
          <w:ilvl w:val="1"/>
          <w:numId w:val="2"/>
        </w:numPr>
        <w:spacing w:after="3" w:line="265" w:lineRule="auto"/>
        <w:ind w:hanging="432"/>
        <w:jc w:val="both"/>
      </w:pPr>
      <w:r>
        <w:rPr>
          <w:sz w:val="20"/>
        </w:rPr>
        <w:t>Se ordenan jerárquicamente entre sí de la siguiente forma: Secretano de Estado, Director general y Subdirector general.</w:t>
      </w:r>
    </w:p>
    <w:p w14:paraId="4D0FC9FA" w14:textId="77777777" w:rsidR="009B3790" w:rsidRDefault="002D5F84">
      <w:pPr>
        <w:numPr>
          <w:ilvl w:val="1"/>
          <w:numId w:val="2"/>
        </w:numPr>
        <w:spacing w:after="3" w:line="265" w:lineRule="auto"/>
        <w:ind w:hanging="432"/>
        <w:jc w:val="both"/>
      </w:pPr>
      <w:r>
        <w:rPr>
          <w:sz w:val="20"/>
        </w:rPr>
        <w:t>Son los Subsecretarios, Secretarios generales, Secretarios generales técnicos, Directores generales y los Subdirectores generales.</w:t>
      </w:r>
    </w:p>
    <w:p w14:paraId="71C45C40" w14:textId="77777777" w:rsidR="009B3790" w:rsidRDefault="002D5F84">
      <w:pPr>
        <w:numPr>
          <w:ilvl w:val="1"/>
          <w:numId w:val="2"/>
        </w:numPr>
        <w:spacing w:after="3" w:line="265" w:lineRule="auto"/>
        <w:ind w:hanging="432"/>
        <w:jc w:val="both"/>
      </w:pPr>
      <w:r>
        <w:rPr>
          <w:sz w:val="20"/>
        </w:rPr>
        <w:t>No tienen la condición de alto cargo.</w:t>
      </w:r>
    </w:p>
    <w:p w14:paraId="1513FAB0" w14:textId="77777777" w:rsidR="009B3790" w:rsidRDefault="002D5F84">
      <w:pPr>
        <w:numPr>
          <w:ilvl w:val="1"/>
          <w:numId w:val="2"/>
        </w:numPr>
        <w:spacing w:after="109" w:line="265" w:lineRule="auto"/>
        <w:ind w:hanging="432"/>
        <w:jc w:val="both"/>
      </w:pPr>
      <w:r>
        <w:rPr>
          <w:sz w:val="20"/>
        </w:rPr>
        <w:t>Se crean, modifican y suprimen por Orden del Ministro respectivo, previa autorización del Ministerio de Hacienda y Función Pública.</w:t>
      </w:r>
    </w:p>
    <w:p w14:paraId="3A84FA18" w14:textId="77777777" w:rsidR="009B3790" w:rsidRDefault="002D5F84">
      <w:pPr>
        <w:numPr>
          <w:ilvl w:val="0"/>
          <w:numId w:val="2"/>
        </w:numPr>
        <w:spacing w:after="0"/>
        <w:ind w:left="676" w:right="21" w:hanging="576"/>
        <w:jc w:val="both"/>
      </w:pPr>
      <w:r>
        <w:t>Señale cuál de las siguientes es una institución de la Unión Europea, de conformidad con lo dispuesto en et artículo 13.1 de la versión consolidada del Tratado de ta Unión Europea (en adelante TUE):</w:t>
      </w:r>
    </w:p>
    <w:p w14:paraId="1A7B417D" w14:textId="77777777" w:rsidR="009B3790" w:rsidRDefault="002D5F84">
      <w:pPr>
        <w:numPr>
          <w:ilvl w:val="1"/>
          <w:numId w:val="2"/>
        </w:numPr>
        <w:spacing w:after="0"/>
        <w:ind w:hanging="432"/>
        <w:jc w:val="both"/>
      </w:pPr>
      <w:r>
        <w:t>El Tribunal de Cuentas.</w:t>
      </w:r>
    </w:p>
    <w:p w14:paraId="058C18ED" w14:textId="77777777" w:rsidR="009B3790" w:rsidRDefault="002D5F84">
      <w:pPr>
        <w:numPr>
          <w:ilvl w:val="1"/>
          <w:numId w:val="2"/>
        </w:numPr>
        <w:spacing w:after="0"/>
        <w:ind w:hanging="432"/>
        <w:jc w:val="both"/>
      </w:pPr>
      <w:r>
        <w:t>El Comité de las Regiones.</w:t>
      </w:r>
    </w:p>
    <w:p w14:paraId="6AA4FEA2" w14:textId="77777777" w:rsidR="009B3790" w:rsidRDefault="002D5F84">
      <w:pPr>
        <w:numPr>
          <w:ilvl w:val="1"/>
          <w:numId w:val="2"/>
        </w:numPr>
        <w:spacing w:after="3" w:line="265" w:lineRule="auto"/>
        <w:ind w:hanging="432"/>
        <w:jc w:val="both"/>
      </w:pPr>
      <w:r>
        <w:rPr>
          <w:sz w:val="20"/>
        </w:rPr>
        <w:t>El Defensor del Pueblo.</w:t>
      </w:r>
    </w:p>
    <w:p w14:paraId="56C97214" w14:textId="77777777" w:rsidR="009B3790" w:rsidRDefault="002D5F84">
      <w:pPr>
        <w:numPr>
          <w:ilvl w:val="1"/>
          <w:numId w:val="2"/>
        </w:numPr>
        <w:spacing w:after="32" w:line="265" w:lineRule="auto"/>
        <w:ind w:hanging="432"/>
        <w:jc w:val="both"/>
      </w:pPr>
      <w:r>
        <w:rPr>
          <w:sz w:val="20"/>
        </w:rPr>
        <w:t>El Comité Económico y Social.</w:t>
      </w:r>
    </w:p>
    <w:p w14:paraId="092A5252" w14:textId="77777777" w:rsidR="009B3790" w:rsidRDefault="002D5F84">
      <w:pPr>
        <w:numPr>
          <w:ilvl w:val="0"/>
          <w:numId w:val="2"/>
        </w:numPr>
        <w:spacing w:after="0"/>
        <w:ind w:left="676" w:right="21" w:hanging="576"/>
        <w:jc w:val="both"/>
      </w:pPr>
      <w:r>
        <w:t>Tendrán capacidad de obrar ante las Administraciones Públicas, de conformidad con el artículo 3 de la Ley 39/2015, de 1 de octubre, del Procedimiento Administrativo Común de las Administraciones Públicas (en adelante Ley 39/2015):</w:t>
      </w:r>
    </w:p>
    <w:p w14:paraId="37A4BA3A" w14:textId="77777777" w:rsidR="009B3790" w:rsidRDefault="002D5F84">
      <w:pPr>
        <w:numPr>
          <w:ilvl w:val="1"/>
          <w:numId w:val="2"/>
        </w:numPr>
        <w:spacing w:after="3" w:line="265" w:lineRule="auto"/>
        <w:ind w:hanging="432"/>
        <w:jc w:val="both"/>
      </w:pPr>
      <w:r>
        <w:rPr>
          <w:sz w:val="20"/>
        </w:rPr>
        <w:t>Solo las personas que la ostentan con arreglo a las normas civiles.</w:t>
      </w:r>
    </w:p>
    <w:p w14:paraId="458923E1" w14:textId="77777777" w:rsidR="009B3790" w:rsidRDefault="002D5F84">
      <w:pPr>
        <w:numPr>
          <w:ilvl w:val="1"/>
          <w:numId w:val="2"/>
        </w:numPr>
        <w:spacing w:after="3" w:line="265" w:lineRule="auto"/>
        <w:ind w:hanging="432"/>
        <w:jc w:val="both"/>
      </w:pPr>
      <w:r>
        <w:rPr>
          <w:sz w:val="20"/>
        </w:rPr>
        <w:t>Los menores de edad para el ejercicio y defensa de sus derechos e intereses, pero únicamente con la asistencia de la persona que ejerza la patria potestad, tutela o curatela.</w:t>
      </w:r>
    </w:p>
    <w:p w14:paraId="39323C4A" w14:textId="77777777" w:rsidR="009B3790" w:rsidRDefault="002D5F84">
      <w:pPr>
        <w:numPr>
          <w:ilvl w:val="1"/>
          <w:numId w:val="2"/>
        </w:numPr>
        <w:spacing w:after="3" w:line="265" w:lineRule="auto"/>
        <w:ind w:hanging="432"/>
        <w:jc w:val="both"/>
      </w:pPr>
      <w:r>
        <w:rPr>
          <w:sz w:val="20"/>
        </w:rPr>
        <w:t>Los menores de edad para el ejercicio de aquellos de sus derechos cuya actuación esté permitida por el ordenamiento jurídico-administrativo sin la asistencia de la persona que ejerza la patria potestad, tutela o curatela.</w:t>
      </w:r>
    </w:p>
    <w:p w14:paraId="573FBCA5" w14:textId="77777777" w:rsidR="009B3790" w:rsidRDefault="002D5F84">
      <w:pPr>
        <w:numPr>
          <w:ilvl w:val="1"/>
          <w:numId w:val="2"/>
        </w:numPr>
        <w:spacing w:after="29" w:line="265" w:lineRule="auto"/>
        <w:ind w:hanging="432"/>
        <w:jc w:val="both"/>
      </w:pPr>
      <w:r>
        <w:rPr>
          <w:sz w:val="20"/>
        </w:rPr>
        <w:t>Los menores incapacitados, aun cuando la extensión de la incapacitación afecte al ejercicio y defensa de los derechos o intereses de que se trate.</w:t>
      </w:r>
    </w:p>
    <w:p w14:paraId="4334F702" w14:textId="77777777" w:rsidR="009B3790" w:rsidRDefault="002D5F84">
      <w:pPr>
        <w:spacing w:after="0"/>
        <w:ind w:left="110" w:right="21" w:hanging="10"/>
        <w:jc w:val="both"/>
      </w:pPr>
      <w:r>
        <w:rPr>
          <w:noProof/>
        </w:rPr>
        <w:drawing>
          <wp:inline distT="0" distB="0" distL="0" distR="0" wp14:anchorId="5D09B575" wp14:editId="58833CAB">
            <wp:extent cx="86909" cy="86872"/>
            <wp:effectExtent l="0" t="0" r="0" b="0"/>
            <wp:docPr id="94838" name="Picture 94838"/>
            <wp:cNvGraphicFramePr/>
            <a:graphic xmlns:a="http://schemas.openxmlformats.org/drawingml/2006/main">
              <a:graphicData uri="http://schemas.openxmlformats.org/drawingml/2006/picture">
                <pic:pic xmlns:pic="http://schemas.openxmlformats.org/drawingml/2006/picture">
                  <pic:nvPicPr>
                    <pic:cNvPr id="94838" name="Picture 94838"/>
                    <pic:cNvPicPr/>
                  </pic:nvPicPr>
                  <pic:blipFill>
                    <a:blip r:embed="rId14"/>
                    <a:stretch>
                      <a:fillRect/>
                    </a:stretch>
                  </pic:blipFill>
                  <pic:spPr>
                    <a:xfrm>
                      <a:off x="0" y="0"/>
                      <a:ext cx="86909" cy="86872"/>
                    </a:xfrm>
                    <a:prstGeom prst="rect">
                      <a:avLst/>
                    </a:prstGeom>
                  </pic:spPr>
                </pic:pic>
              </a:graphicData>
            </a:graphic>
          </wp:inline>
        </w:drawing>
      </w:r>
      <w:r>
        <w:t>De acuerdo con el artículo 65 de la CE, ¿quién nombra a los mlembros de la Casa Real?</w:t>
      </w:r>
    </w:p>
    <w:p w14:paraId="61F4E53C" w14:textId="77777777" w:rsidR="009B3790" w:rsidRDefault="002D5F84">
      <w:pPr>
        <w:numPr>
          <w:ilvl w:val="1"/>
          <w:numId w:val="3"/>
        </w:numPr>
        <w:spacing w:after="3" w:line="265" w:lineRule="auto"/>
        <w:ind w:hanging="432"/>
        <w:jc w:val="both"/>
      </w:pPr>
      <w:r>
        <w:rPr>
          <w:sz w:val="20"/>
        </w:rPr>
        <w:t>El Presidente del Gobierno.</w:t>
      </w:r>
    </w:p>
    <w:p w14:paraId="0B0B2304" w14:textId="77777777" w:rsidR="009B3790" w:rsidRDefault="002D5F84">
      <w:pPr>
        <w:numPr>
          <w:ilvl w:val="1"/>
          <w:numId w:val="3"/>
        </w:numPr>
        <w:spacing w:after="3" w:line="265" w:lineRule="auto"/>
        <w:ind w:hanging="432"/>
        <w:jc w:val="both"/>
      </w:pPr>
      <w:r>
        <w:rPr>
          <w:sz w:val="20"/>
        </w:rPr>
        <w:t>El Presidente del Congreso.</w:t>
      </w:r>
    </w:p>
    <w:p w14:paraId="454AF95D" w14:textId="77777777" w:rsidR="009B3790" w:rsidRDefault="002D5F84">
      <w:pPr>
        <w:numPr>
          <w:ilvl w:val="1"/>
          <w:numId w:val="3"/>
        </w:numPr>
        <w:spacing w:after="0"/>
        <w:ind w:hanging="432"/>
        <w:jc w:val="both"/>
      </w:pPr>
      <w:r>
        <w:t>El Rey.</w:t>
      </w:r>
    </w:p>
    <w:p w14:paraId="684D455E" w14:textId="77777777" w:rsidR="009B3790" w:rsidRDefault="002D5F84">
      <w:pPr>
        <w:numPr>
          <w:ilvl w:val="1"/>
          <w:numId w:val="3"/>
        </w:numPr>
        <w:spacing w:after="65" w:line="265" w:lineRule="auto"/>
        <w:ind w:hanging="432"/>
        <w:jc w:val="both"/>
      </w:pPr>
      <w:r>
        <w:rPr>
          <w:sz w:val="20"/>
        </w:rPr>
        <w:t>Los Ministros, según su competencia.</w:t>
      </w:r>
    </w:p>
    <w:p w14:paraId="776B0628" w14:textId="77777777" w:rsidR="009B3790" w:rsidRDefault="002D5F84">
      <w:pPr>
        <w:numPr>
          <w:ilvl w:val="0"/>
          <w:numId w:val="4"/>
        </w:numPr>
        <w:spacing w:after="0"/>
        <w:ind w:right="21" w:hanging="569"/>
        <w:jc w:val="both"/>
      </w:pPr>
      <w:r>
        <w:lastRenderedPageBreak/>
        <w:t>De conformidad con la Ley Orgánlca 312007, de 22 ae marzo, para ia iguaiaad efectiva de mujeres y nombres, ¿qué se entiende por discriminación indirecta por razón de sexo?</w:t>
      </w:r>
    </w:p>
    <w:p w14:paraId="5FD812A8" w14:textId="77777777" w:rsidR="009B3790" w:rsidRDefault="002D5F84">
      <w:pPr>
        <w:numPr>
          <w:ilvl w:val="1"/>
          <w:numId w:val="4"/>
        </w:numPr>
        <w:spacing w:after="3" w:line="265" w:lineRule="auto"/>
        <w:ind w:hanging="425"/>
        <w:jc w:val="both"/>
      </w:pPr>
      <w:r>
        <w:rPr>
          <w:sz w:val="20"/>
        </w:rPr>
        <w:t>La situación en que una disposición, criterio o práctica aparentemente neutros pone a personas de un sexo en desventaja particular con respecto a personas del otro.</w:t>
      </w:r>
    </w:p>
    <w:p w14:paraId="7F50A70C" w14:textId="77777777" w:rsidR="009B3790" w:rsidRDefault="002D5F84">
      <w:pPr>
        <w:numPr>
          <w:ilvl w:val="1"/>
          <w:numId w:val="4"/>
        </w:numPr>
        <w:spacing w:after="3" w:line="265" w:lineRule="auto"/>
        <w:ind w:hanging="425"/>
        <w:jc w:val="both"/>
      </w:pPr>
      <w:r>
        <w:rPr>
          <w:sz w:val="20"/>
        </w:rPr>
        <w:t>La situación en que se encuentra una persona que sea, haya sido o pudiera ser tratada, en atención a su sexo, de manera menos favorable que otra en situación comparable.</w:t>
      </w:r>
    </w:p>
    <w:p w14:paraId="54256667" w14:textId="77777777" w:rsidR="009B3790" w:rsidRDefault="002D5F84">
      <w:pPr>
        <w:numPr>
          <w:ilvl w:val="1"/>
          <w:numId w:val="4"/>
        </w:numPr>
        <w:spacing w:after="3" w:line="265" w:lineRule="auto"/>
        <w:ind w:hanging="425"/>
        <w:jc w:val="both"/>
      </w:pPr>
      <w:r>
        <w:rPr>
          <w:sz w:val="20"/>
        </w:rPr>
        <w:t>Cualquier comportamiento, verbal o físico, de naturaleza sexual que tenga el propósito o produzca el efecto de atentar contra la dignidad de una persona.</w:t>
      </w:r>
    </w:p>
    <w:p w14:paraId="39D65EC0" w14:textId="77777777" w:rsidR="009B3790" w:rsidRDefault="002D5F84">
      <w:pPr>
        <w:numPr>
          <w:ilvl w:val="1"/>
          <w:numId w:val="4"/>
        </w:numPr>
        <w:spacing w:after="47" w:line="265" w:lineRule="auto"/>
        <w:ind w:hanging="425"/>
        <w:jc w:val="both"/>
      </w:pPr>
      <w:r>
        <w:rPr>
          <w:sz w:val="20"/>
        </w:rPr>
        <w:t>Cualquier comportamiento realizado en función del sexo de una persona, con et propósito o el efecto de atentar contra su dignidad y de crear un entorno intimidatorio, degradante u ofensivo.</w:t>
      </w:r>
    </w:p>
    <w:p w14:paraId="6FFDC3B7" w14:textId="77777777" w:rsidR="009B3790" w:rsidRDefault="002D5F84">
      <w:pPr>
        <w:numPr>
          <w:ilvl w:val="0"/>
          <w:numId w:val="4"/>
        </w:numPr>
        <w:spacing w:after="0"/>
        <w:ind w:right="21" w:hanging="569"/>
        <w:jc w:val="both"/>
      </w:pPr>
      <w:r>
        <w:t>De acuerdo con la CE, ¿a quién corresponde sancionar las leyes?</w:t>
      </w:r>
    </w:p>
    <w:p w14:paraId="754A26C2" w14:textId="77777777" w:rsidR="009B3790" w:rsidRDefault="002D5F84">
      <w:pPr>
        <w:numPr>
          <w:ilvl w:val="1"/>
          <w:numId w:val="4"/>
        </w:numPr>
        <w:spacing w:after="3" w:line="265" w:lineRule="auto"/>
        <w:ind w:hanging="425"/>
        <w:jc w:val="both"/>
      </w:pPr>
      <w:r>
        <w:rPr>
          <w:sz w:val="20"/>
        </w:rPr>
        <w:t>Al Gobiemo.</w:t>
      </w:r>
    </w:p>
    <w:p w14:paraId="38BDD43E" w14:textId="77777777" w:rsidR="009B3790" w:rsidRDefault="002D5F84">
      <w:pPr>
        <w:numPr>
          <w:ilvl w:val="1"/>
          <w:numId w:val="4"/>
        </w:numPr>
        <w:spacing w:after="0"/>
        <w:ind w:hanging="425"/>
        <w:jc w:val="both"/>
      </w:pPr>
      <w:r>
        <w:t>Al Rey.</w:t>
      </w:r>
    </w:p>
    <w:p w14:paraId="65841A6D" w14:textId="77777777" w:rsidR="009B3790" w:rsidRDefault="002D5F84">
      <w:pPr>
        <w:numPr>
          <w:ilvl w:val="1"/>
          <w:numId w:val="4"/>
        </w:numPr>
        <w:spacing w:after="3" w:line="265" w:lineRule="auto"/>
        <w:ind w:hanging="425"/>
        <w:jc w:val="both"/>
      </w:pPr>
      <w:r>
        <w:rPr>
          <w:sz w:val="20"/>
        </w:rPr>
        <w:t>A las Cortes Generales.</w:t>
      </w:r>
    </w:p>
    <w:p w14:paraId="17F6A184" w14:textId="77777777" w:rsidR="009B3790" w:rsidRDefault="002D5F84">
      <w:pPr>
        <w:numPr>
          <w:ilvl w:val="1"/>
          <w:numId w:val="4"/>
        </w:numPr>
        <w:spacing w:after="1041" w:line="265" w:lineRule="auto"/>
        <w:ind w:hanging="425"/>
        <w:jc w:val="both"/>
      </w:pPr>
      <w:r>
        <w:rPr>
          <w:sz w:val="20"/>
        </w:rPr>
        <w:t>Al Congreso de los Diputados.</w:t>
      </w:r>
    </w:p>
    <w:p w14:paraId="6B9EF73A" w14:textId="77777777" w:rsidR="009B3790" w:rsidRDefault="002D5F84">
      <w:pPr>
        <w:spacing w:after="0"/>
        <w:ind w:right="281"/>
        <w:jc w:val="right"/>
      </w:pPr>
      <w:r>
        <w:rPr>
          <w:sz w:val="86"/>
        </w:rPr>
        <w:t xml:space="preserve">i </w:t>
      </w:r>
    </w:p>
    <w:p w14:paraId="4C7F67B4" w14:textId="77777777" w:rsidR="009B3790" w:rsidRDefault="002D5F84">
      <w:pPr>
        <w:numPr>
          <w:ilvl w:val="0"/>
          <w:numId w:val="4"/>
        </w:numPr>
        <w:spacing w:after="0"/>
        <w:ind w:right="21" w:hanging="569"/>
        <w:jc w:val="both"/>
      </w:pPr>
      <w:r>
        <w:t>De acuerdo con la Ley 3011984, de 2 de agosto, de medidas para la reforma de la Funclbn PODItca:</w:t>
      </w:r>
    </w:p>
    <w:p w14:paraId="4EBA3324" w14:textId="77777777" w:rsidR="009B3790" w:rsidRDefault="002D5F84">
      <w:pPr>
        <w:numPr>
          <w:ilvl w:val="1"/>
          <w:numId w:val="4"/>
        </w:numPr>
        <w:spacing w:after="3" w:line="265" w:lineRule="auto"/>
        <w:ind w:hanging="425"/>
        <w:jc w:val="both"/>
      </w:pPr>
      <w:r>
        <w:rPr>
          <w:sz w:val="20"/>
        </w:rPr>
        <w:t>Las retribuciones de los funcionarios son básicas, complementarias y extraordinarias.</w:t>
      </w:r>
    </w:p>
    <w:p w14:paraId="5848C23F" w14:textId="77777777" w:rsidR="009B3790" w:rsidRDefault="002D5F84">
      <w:pPr>
        <w:numPr>
          <w:ilvl w:val="1"/>
          <w:numId w:val="4"/>
        </w:numPr>
        <w:spacing w:after="3" w:line="265" w:lineRule="auto"/>
        <w:ind w:hanging="425"/>
        <w:jc w:val="both"/>
      </w:pPr>
      <w:r>
        <w:rPr>
          <w:sz w:val="20"/>
        </w:rPr>
        <w:t>Las pagas extraordinarias son de dos al año por un importe mínimo cada una de ellas de una mensualidad del sueldo y trienios, que se devengan los meses de junio y noviembre y se perciben en julio y diciembre.</w:t>
      </w:r>
    </w:p>
    <w:p w14:paraId="7A50C060" w14:textId="77777777" w:rsidR="009B3790" w:rsidRDefault="002D5F84">
      <w:pPr>
        <w:numPr>
          <w:ilvl w:val="1"/>
          <w:numId w:val="4"/>
        </w:numPr>
        <w:spacing w:after="0"/>
        <w:ind w:hanging="425"/>
        <w:jc w:val="both"/>
      </w:pPr>
      <w:r>
        <w:t>El sueldo y los trienios serán iguales en todas las Administraciones públicas, para cada uno de los grupos en que se clasifican los cuerpos y escalas.</w:t>
      </w:r>
    </w:p>
    <w:p w14:paraId="06F12CBF" w14:textId="77777777" w:rsidR="009B3790" w:rsidRDefault="002D5F84">
      <w:pPr>
        <w:numPr>
          <w:ilvl w:val="1"/>
          <w:numId w:val="4"/>
        </w:numPr>
        <w:spacing w:after="27" w:line="265" w:lineRule="auto"/>
        <w:ind w:hanging="425"/>
        <w:jc w:val="both"/>
      </w:pPr>
      <w:r>
        <w:rPr>
          <w:sz w:val="20"/>
        </w:rPr>
        <w:t>El sueldo de los funcionarios del grupo A no podrá exceder en más de dos veces al sueldo de los funcionarios del grupo E.</w:t>
      </w:r>
    </w:p>
    <w:p w14:paraId="6D4E5741" w14:textId="77777777" w:rsidR="009B3790" w:rsidRDefault="002D5F84">
      <w:pPr>
        <w:spacing w:after="0"/>
        <w:ind w:left="562" w:right="21" w:hanging="562"/>
        <w:jc w:val="both"/>
      </w:pPr>
      <w:r>
        <w:t xml:space="preserve">11 . </w:t>
      </w:r>
      <w:r>
        <w:t>De acuerdo con el artículo 58 de la Ley 40/2015, los órganos de gestión de una o varias átEas funclonalmente homogéneas son:</w:t>
      </w:r>
    </w:p>
    <w:p w14:paraId="71763778" w14:textId="77777777" w:rsidR="009B3790" w:rsidRDefault="002D5F84">
      <w:pPr>
        <w:tabs>
          <w:tab w:val="center" w:pos="1383"/>
          <w:tab w:val="center" w:pos="6966"/>
        </w:tabs>
        <w:spacing w:after="3" w:line="265" w:lineRule="auto"/>
      </w:pPr>
      <w:r>
        <w:rPr>
          <w:sz w:val="20"/>
        </w:rPr>
        <w:tab/>
      </w:r>
      <w:r>
        <w:rPr>
          <w:sz w:val="20"/>
        </w:rPr>
        <w:t>a) Los Ministerios.</w:t>
      </w:r>
      <w:r>
        <w:rPr>
          <w:sz w:val="20"/>
        </w:rPr>
        <w:tab/>
        <w:t>b) Las Secretarías Generales.</w:t>
      </w:r>
    </w:p>
    <w:p w14:paraId="5F3AF54C" w14:textId="77777777" w:rsidR="009B3790" w:rsidRDefault="002D5F84">
      <w:pPr>
        <w:tabs>
          <w:tab w:val="center" w:pos="1563"/>
          <w:tab w:val="center" w:pos="5738"/>
          <w:tab w:val="center" w:pos="7189"/>
        </w:tabs>
        <w:spacing w:after="3" w:line="265" w:lineRule="auto"/>
      </w:pPr>
      <w:r>
        <w:rPr>
          <w:sz w:val="20"/>
        </w:rPr>
        <w:tab/>
      </w:r>
      <w:r>
        <w:rPr>
          <w:sz w:val="20"/>
        </w:rPr>
        <w:t>c) Las Subsecretarías.</w:t>
      </w:r>
      <w:r>
        <w:rPr>
          <w:sz w:val="20"/>
        </w:rPr>
        <w:tab/>
        <w:t>d)</w:t>
      </w:r>
      <w:r>
        <w:rPr>
          <w:sz w:val="20"/>
        </w:rPr>
        <w:tab/>
        <w:t>I as Direcciones Generales.</w:t>
      </w:r>
    </w:p>
    <w:p w14:paraId="73E14471" w14:textId="77777777" w:rsidR="009B3790" w:rsidRDefault="002D5F84">
      <w:pPr>
        <w:numPr>
          <w:ilvl w:val="0"/>
          <w:numId w:val="5"/>
        </w:numPr>
        <w:spacing w:after="0"/>
        <w:ind w:left="683" w:right="21" w:hanging="583"/>
        <w:jc w:val="both"/>
      </w:pPr>
      <w:r>
        <w:t>De acuerdo con el artículo 34 de la Ley 47/2003, de 26 de noviembre, General Presupuestaria (en adelante LGP), el ejercicio presupuestario coincidirá con:</w:t>
      </w:r>
    </w:p>
    <w:p w14:paraId="240B891B" w14:textId="77777777" w:rsidR="009B3790" w:rsidRDefault="002D5F84">
      <w:pPr>
        <w:numPr>
          <w:ilvl w:val="1"/>
          <w:numId w:val="5"/>
        </w:numPr>
        <w:spacing w:after="3" w:line="265" w:lineRule="auto"/>
        <w:ind w:left="1116" w:hanging="439"/>
        <w:jc w:val="both"/>
      </w:pPr>
      <w:r>
        <w:rPr>
          <w:sz w:val="20"/>
        </w:rPr>
        <w:t>Con los escenarios plurianuales.</w:t>
      </w:r>
    </w:p>
    <w:p w14:paraId="69979391" w14:textId="77777777" w:rsidR="009B3790" w:rsidRDefault="002D5F84">
      <w:pPr>
        <w:numPr>
          <w:ilvl w:val="1"/>
          <w:numId w:val="5"/>
        </w:numPr>
        <w:spacing w:after="3" w:line="265" w:lineRule="auto"/>
        <w:ind w:left="1116" w:hanging="439"/>
        <w:jc w:val="both"/>
      </w:pPr>
      <w:r>
        <w:rPr>
          <w:sz w:val="20"/>
        </w:rPr>
        <w:t>Un año entero, de fecha a fecha.</w:t>
      </w:r>
    </w:p>
    <w:p w14:paraId="77051BCE" w14:textId="77777777" w:rsidR="009B3790" w:rsidRDefault="002D5F84">
      <w:pPr>
        <w:numPr>
          <w:ilvl w:val="1"/>
          <w:numId w:val="5"/>
        </w:numPr>
        <w:spacing w:after="3" w:line="265" w:lineRule="auto"/>
        <w:ind w:left="1116" w:hanging="439"/>
        <w:jc w:val="both"/>
      </w:pPr>
      <w:r>
        <w:rPr>
          <w:sz w:val="20"/>
        </w:rPr>
        <w:t>El año natural.</w:t>
      </w:r>
    </w:p>
    <w:p w14:paraId="1A08B0E3" w14:textId="77777777" w:rsidR="009B3790" w:rsidRDefault="002D5F84">
      <w:pPr>
        <w:numPr>
          <w:ilvl w:val="1"/>
          <w:numId w:val="5"/>
        </w:numPr>
        <w:spacing w:after="73" w:line="265" w:lineRule="auto"/>
        <w:ind w:left="1116" w:hanging="439"/>
        <w:jc w:val="both"/>
      </w:pPr>
      <w:r>
        <w:rPr>
          <w:sz w:val="20"/>
        </w:rPr>
        <w:t>Un año más el período prorrogado.</w:t>
      </w:r>
    </w:p>
    <w:p w14:paraId="5A76C277" w14:textId="77777777" w:rsidR="009B3790" w:rsidRDefault="002D5F84">
      <w:pPr>
        <w:numPr>
          <w:ilvl w:val="0"/>
          <w:numId w:val="5"/>
        </w:numPr>
        <w:spacing w:after="0"/>
        <w:ind w:left="683" w:right="21" w:hanging="583"/>
        <w:jc w:val="both"/>
      </w:pPr>
      <w:r>
        <w:t>La duración del mandato del Presidente del Consejo Europeo, según et artículo 15.5 del TUE, es de:</w:t>
      </w:r>
    </w:p>
    <w:p w14:paraId="190F2C72" w14:textId="77777777" w:rsidR="009B3790" w:rsidRDefault="002D5F84">
      <w:pPr>
        <w:numPr>
          <w:ilvl w:val="1"/>
          <w:numId w:val="5"/>
        </w:numPr>
        <w:spacing w:after="0"/>
        <w:ind w:left="1116" w:hanging="439"/>
        <w:jc w:val="both"/>
      </w:pPr>
      <w:r>
        <w:t>Dos años y medio, renovable una sola vez.</w:t>
      </w:r>
    </w:p>
    <w:p w14:paraId="7628C363" w14:textId="77777777" w:rsidR="009B3790" w:rsidRDefault="002D5F84">
      <w:pPr>
        <w:numPr>
          <w:ilvl w:val="1"/>
          <w:numId w:val="5"/>
        </w:numPr>
        <w:spacing w:after="0"/>
        <w:ind w:left="1116" w:hanging="439"/>
        <w:jc w:val="both"/>
      </w:pPr>
      <w:r>
        <w:t>Cinco años, renovable una sola vez.</w:t>
      </w:r>
    </w:p>
    <w:p w14:paraId="14DCB317" w14:textId="77777777" w:rsidR="009B3790" w:rsidRDefault="002D5F84">
      <w:pPr>
        <w:numPr>
          <w:ilvl w:val="1"/>
          <w:numId w:val="5"/>
        </w:numPr>
        <w:spacing w:after="3" w:line="265" w:lineRule="auto"/>
        <w:ind w:left="1116" w:hanging="439"/>
        <w:jc w:val="both"/>
      </w:pPr>
      <w:r>
        <w:rPr>
          <w:sz w:val="20"/>
        </w:rPr>
        <w:t>Tres años y medio, sin posibilidad de renovación.</w:t>
      </w:r>
    </w:p>
    <w:p w14:paraId="71CF3239" w14:textId="77777777" w:rsidR="009B3790" w:rsidRDefault="002D5F84">
      <w:pPr>
        <w:numPr>
          <w:ilvl w:val="1"/>
          <w:numId w:val="5"/>
        </w:numPr>
        <w:spacing w:after="86" w:line="265" w:lineRule="auto"/>
        <w:ind w:left="1116" w:hanging="439"/>
        <w:jc w:val="both"/>
      </w:pPr>
      <w:r>
        <w:rPr>
          <w:sz w:val="20"/>
        </w:rPr>
        <w:t>Seis años, sin posibilidad de renovación.</w:t>
      </w:r>
    </w:p>
    <w:p w14:paraId="34C6AFBE" w14:textId="77777777" w:rsidR="009B3790" w:rsidRDefault="002D5F84">
      <w:pPr>
        <w:numPr>
          <w:ilvl w:val="0"/>
          <w:numId w:val="5"/>
        </w:numPr>
        <w:spacing w:after="0"/>
        <w:ind w:left="683" w:right="21" w:hanging="583"/>
        <w:jc w:val="both"/>
      </w:pPr>
      <w:r>
        <w:t>¿Cuál ha sido el último Plan de Acción de Gobierno Abierto de España que fue aprobado en junio de 2017?</w:t>
      </w:r>
    </w:p>
    <w:p w14:paraId="4550C964" w14:textId="77777777" w:rsidR="009B3790" w:rsidRDefault="002D5F84">
      <w:pPr>
        <w:numPr>
          <w:ilvl w:val="1"/>
          <w:numId w:val="5"/>
        </w:numPr>
        <w:spacing w:after="3" w:line="265" w:lineRule="auto"/>
        <w:ind w:left="1116" w:hanging="439"/>
        <w:jc w:val="both"/>
      </w:pPr>
      <w:r>
        <w:rPr>
          <w:sz w:val="20"/>
        </w:rPr>
        <w:t>El Segundo,</w:t>
      </w:r>
      <w:r>
        <w:rPr>
          <w:sz w:val="20"/>
        </w:rPr>
        <w:tab/>
        <w:t>b) El Tercero.</w:t>
      </w:r>
    </w:p>
    <w:p w14:paraId="474AD21A" w14:textId="77777777" w:rsidR="009B3790" w:rsidRDefault="002D5F84">
      <w:pPr>
        <w:tabs>
          <w:tab w:val="center" w:pos="1163"/>
          <w:tab w:val="center" w:pos="6317"/>
        </w:tabs>
        <w:spacing w:after="27" w:line="265" w:lineRule="auto"/>
      </w:pPr>
      <w:r>
        <w:rPr>
          <w:sz w:val="20"/>
        </w:rPr>
        <w:tab/>
      </w:r>
      <w:r>
        <w:rPr>
          <w:sz w:val="20"/>
        </w:rPr>
        <w:t>c) El Cuarto.</w:t>
      </w:r>
      <w:r>
        <w:rPr>
          <w:sz w:val="20"/>
        </w:rPr>
        <w:tab/>
        <w:t>d) El Primero.</w:t>
      </w:r>
    </w:p>
    <w:p w14:paraId="1C6B01F2" w14:textId="77777777" w:rsidR="009B3790" w:rsidRDefault="002D5F84">
      <w:pPr>
        <w:numPr>
          <w:ilvl w:val="0"/>
          <w:numId w:val="5"/>
        </w:numPr>
        <w:spacing w:after="0"/>
        <w:ind w:left="683" w:right="21" w:hanging="583"/>
        <w:jc w:val="both"/>
      </w:pPr>
      <w:r>
        <w:t>De acuerdo a lo establecido en la CE, el derecho de petición individual y colectivo se considera:</w:t>
      </w:r>
    </w:p>
    <w:p w14:paraId="503653DD" w14:textId="77777777" w:rsidR="009B3790" w:rsidRDefault="002D5F84">
      <w:pPr>
        <w:numPr>
          <w:ilvl w:val="1"/>
          <w:numId w:val="5"/>
        </w:numPr>
        <w:spacing w:after="3" w:line="265" w:lineRule="auto"/>
        <w:ind w:left="1116" w:hanging="439"/>
        <w:jc w:val="both"/>
      </w:pPr>
      <w:r>
        <w:rPr>
          <w:sz w:val="20"/>
        </w:rPr>
        <w:t>Un derecho y deber de los ciudadanos.</w:t>
      </w:r>
    </w:p>
    <w:p w14:paraId="4F3C32E8" w14:textId="77777777" w:rsidR="009B3790" w:rsidRDefault="002D5F84">
      <w:pPr>
        <w:numPr>
          <w:ilvl w:val="1"/>
          <w:numId w:val="5"/>
        </w:numPr>
        <w:spacing w:after="3" w:line="265" w:lineRule="auto"/>
        <w:ind w:left="1116" w:hanging="439"/>
        <w:jc w:val="both"/>
      </w:pPr>
      <w:r>
        <w:rPr>
          <w:sz w:val="20"/>
        </w:rPr>
        <w:t>Un principio rector de la polftica social y económica.</w:t>
      </w:r>
    </w:p>
    <w:p w14:paraId="5379BE27" w14:textId="77777777" w:rsidR="009B3790" w:rsidRDefault="002D5F84">
      <w:pPr>
        <w:numPr>
          <w:ilvl w:val="1"/>
          <w:numId w:val="5"/>
        </w:numPr>
        <w:spacing w:after="3" w:line="265" w:lineRule="auto"/>
        <w:ind w:left="1116" w:hanging="439"/>
        <w:jc w:val="both"/>
      </w:pPr>
      <w:r>
        <w:rPr>
          <w:sz w:val="20"/>
        </w:rPr>
        <w:t>Un derecho fundamental.</w:t>
      </w:r>
    </w:p>
    <w:p w14:paraId="0080D023" w14:textId="77777777" w:rsidR="009B3790" w:rsidRDefault="002D5F84">
      <w:pPr>
        <w:numPr>
          <w:ilvl w:val="1"/>
          <w:numId w:val="5"/>
        </w:numPr>
        <w:spacing w:after="76"/>
        <w:ind w:left="1116" w:hanging="439"/>
        <w:jc w:val="both"/>
      </w:pPr>
      <w:r>
        <w:t>Un valor social para los ciudadanos.</w:t>
      </w:r>
    </w:p>
    <w:p w14:paraId="68BD8CC1" w14:textId="77777777" w:rsidR="009B3790" w:rsidRDefault="002D5F84">
      <w:pPr>
        <w:numPr>
          <w:ilvl w:val="0"/>
          <w:numId w:val="5"/>
        </w:numPr>
        <w:spacing w:after="0"/>
        <w:ind w:left="683" w:right="21" w:hanging="583"/>
        <w:jc w:val="both"/>
      </w:pPr>
      <w:r>
        <w:t>De conformidad con el artículo 74.2 de la CE, la prestaclón del consentimiento del Estado para obligarse por medio de tratados políticos requerirá la previa autorización de las Cortes Generales, que se adoptará:</w:t>
      </w:r>
    </w:p>
    <w:p w14:paraId="4ACDB13D" w14:textId="77777777" w:rsidR="009B3790" w:rsidRDefault="002D5F84">
      <w:pPr>
        <w:numPr>
          <w:ilvl w:val="1"/>
          <w:numId w:val="5"/>
        </w:numPr>
        <w:spacing w:after="0"/>
        <w:ind w:left="1116" w:hanging="439"/>
        <w:jc w:val="both"/>
      </w:pPr>
      <w:r>
        <w:t>Por mayoría de cada una de las Cámaras, iniciando el procedimiento el Congreso.</w:t>
      </w:r>
    </w:p>
    <w:p w14:paraId="50155065" w14:textId="77777777" w:rsidR="009B3790" w:rsidRDefault="002D5F84">
      <w:pPr>
        <w:numPr>
          <w:ilvl w:val="1"/>
          <w:numId w:val="5"/>
        </w:numPr>
        <w:spacing w:after="0"/>
        <w:ind w:left="1116" w:hanging="439"/>
        <w:jc w:val="both"/>
      </w:pPr>
      <w:r>
        <w:t>Por mayoría de cada una de las Cámaras, iniciando el procedimiento el Senado.</w:t>
      </w:r>
    </w:p>
    <w:p w14:paraId="5CBA075C" w14:textId="77777777" w:rsidR="009B3790" w:rsidRDefault="002D5F84">
      <w:pPr>
        <w:numPr>
          <w:ilvl w:val="1"/>
          <w:numId w:val="5"/>
        </w:numPr>
        <w:spacing w:after="3" w:line="265" w:lineRule="auto"/>
        <w:ind w:left="1116" w:hanging="439"/>
        <w:jc w:val="both"/>
      </w:pPr>
      <w:r>
        <w:rPr>
          <w:sz w:val="20"/>
        </w:rPr>
        <w:t>Por mayoría del Congreso, iniciando el procedimiento el Senado.</w:t>
      </w:r>
    </w:p>
    <w:p w14:paraId="67B93800" w14:textId="77777777" w:rsidR="009B3790" w:rsidRDefault="002D5F84">
      <w:pPr>
        <w:numPr>
          <w:ilvl w:val="1"/>
          <w:numId w:val="5"/>
        </w:numPr>
        <w:spacing w:after="48" w:line="265" w:lineRule="auto"/>
        <w:ind w:left="1116" w:hanging="439"/>
        <w:jc w:val="both"/>
      </w:pPr>
      <w:r>
        <w:rPr>
          <w:sz w:val="20"/>
        </w:rPr>
        <w:t>Por mayoría del Congreso, iniciando el procedimiento el Presidente del Gobiemo.</w:t>
      </w:r>
    </w:p>
    <w:p w14:paraId="47A64133" w14:textId="77777777" w:rsidR="009B3790" w:rsidRDefault="002D5F84">
      <w:pPr>
        <w:numPr>
          <w:ilvl w:val="0"/>
          <w:numId w:val="5"/>
        </w:numPr>
        <w:spacing w:after="0"/>
        <w:ind w:left="683" w:right="21" w:hanging="583"/>
        <w:jc w:val="both"/>
      </w:pPr>
      <w:r>
        <w:t>NO forman parte del expediente administrativo, conforme al artículo 70 de la Ley 39/2015:</w:t>
      </w:r>
    </w:p>
    <w:p w14:paraId="50201C44" w14:textId="77777777" w:rsidR="009B3790" w:rsidRDefault="002D5F84">
      <w:pPr>
        <w:numPr>
          <w:ilvl w:val="1"/>
          <w:numId w:val="5"/>
        </w:numPr>
        <w:spacing w:after="3" w:line="265" w:lineRule="auto"/>
        <w:ind w:left="1116" w:hanging="439"/>
        <w:jc w:val="both"/>
      </w:pPr>
      <w:r>
        <w:rPr>
          <w:sz w:val="20"/>
        </w:rPr>
        <w:t>Los informes preceptivos.</w:t>
      </w:r>
    </w:p>
    <w:p w14:paraId="7AE93544" w14:textId="77777777" w:rsidR="009B3790" w:rsidRDefault="002D5F84">
      <w:pPr>
        <w:numPr>
          <w:ilvl w:val="1"/>
          <w:numId w:val="5"/>
        </w:numPr>
        <w:spacing w:after="3" w:line="265" w:lineRule="auto"/>
        <w:ind w:left="1116" w:hanging="439"/>
        <w:jc w:val="both"/>
      </w:pPr>
      <w:r>
        <w:rPr>
          <w:sz w:val="20"/>
        </w:rPr>
        <w:t>Los informes solicitados antes de la resolución definitiva.</w:t>
      </w:r>
    </w:p>
    <w:p w14:paraId="5FAD665D" w14:textId="77777777" w:rsidR="009B3790" w:rsidRDefault="002D5F84">
      <w:pPr>
        <w:numPr>
          <w:ilvl w:val="1"/>
          <w:numId w:val="5"/>
        </w:numPr>
        <w:spacing w:after="3" w:line="265" w:lineRule="auto"/>
        <w:ind w:left="1116" w:hanging="439"/>
        <w:jc w:val="both"/>
      </w:pPr>
      <w:r>
        <w:rPr>
          <w:sz w:val="20"/>
        </w:rPr>
        <w:t>Las alegaciones del interesado.</w:t>
      </w:r>
    </w:p>
    <w:p w14:paraId="1A3CF6F2" w14:textId="77777777" w:rsidR="009B3790" w:rsidRDefault="002D5F84">
      <w:pPr>
        <w:numPr>
          <w:ilvl w:val="1"/>
          <w:numId w:val="5"/>
        </w:numPr>
        <w:spacing w:after="3" w:line="265" w:lineRule="auto"/>
        <w:ind w:left="1116" w:hanging="439"/>
        <w:jc w:val="both"/>
      </w:pPr>
      <w:r>
        <w:rPr>
          <w:sz w:val="20"/>
        </w:rPr>
        <w:t>La información de carácter auxiliar.</w:t>
      </w:r>
    </w:p>
    <w:p w14:paraId="2FDA70BD" w14:textId="77777777" w:rsidR="009B3790" w:rsidRDefault="002D5F84">
      <w:pPr>
        <w:numPr>
          <w:ilvl w:val="0"/>
          <w:numId w:val="5"/>
        </w:numPr>
        <w:spacing w:after="0"/>
        <w:ind w:left="683" w:right="21" w:hanging="583"/>
        <w:jc w:val="both"/>
      </w:pPr>
      <w:r>
        <w:t>De acuerdo con el Real Decreto 365/1995, de 10 de marzo, por el que se aprueba el Reglamento de Situaciones Administrativas de los Funcionarios Civiles de la Administración General del Estado, los funclonarios públicos serán declarados en la situación de servicios especiales:</w:t>
      </w:r>
    </w:p>
    <w:p w14:paraId="6A23DFCB" w14:textId="77777777" w:rsidR="009B3790" w:rsidRDefault="002D5F84">
      <w:pPr>
        <w:numPr>
          <w:ilvl w:val="1"/>
          <w:numId w:val="5"/>
        </w:numPr>
        <w:spacing w:after="3" w:line="265" w:lineRule="auto"/>
        <w:ind w:left="1116" w:hanging="439"/>
        <w:jc w:val="both"/>
      </w:pPr>
      <w:r>
        <w:rPr>
          <w:sz w:val="20"/>
        </w:rPr>
        <w:t>Cuando desempeñen cargos electivos de dedicación exclusiva en las Corporaciones Locales sean retribuidos o no.</w:t>
      </w:r>
    </w:p>
    <w:p w14:paraId="7D4D667A" w14:textId="77777777" w:rsidR="009B3790" w:rsidRDefault="002D5F84">
      <w:pPr>
        <w:numPr>
          <w:ilvl w:val="1"/>
          <w:numId w:val="5"/>
        </w:numPr>
        <w:spacing w:after="3" w:line="265" w:lineRule="auto"/>
        <w:ind w:left="1116" w:hanging="439"/>
        <w:jc w:val="both"/>
      </w:pPr>
      <w:r>
        <w:rPr>
          <w:sz w:val="20"/>
        </w:rPr>
        <w:t>Si son designados representantes sindicales por alguna de las organizaciones sindicales con presencia en la Mesa General de Negociación.</w:t>
      </w:r>
    </w:p>
    <w:p w14:paraId="1D616091" w14:textId="77777777" w:rsidR="009B3790" w:rsidRDefault="002D5F84">
      <w:pPr>
        <w:numPr>
          <w:ilvl w:val="1"/>
          <w:numId w:val="5"/>
        </w:numPr>
        <w:spacing w:after="3" w:line="265" w:lineRule="auto"/>
        <w:ind w:left="1116" w:hanging="439"/>
        <w:jc w:val="both"/>
      </w:pPr>
      <w:r>
        <w:rPr>
          <w:sz w:val="20"/>
        </w:rPr>
        <w:t>Cuando sean autorizados para realizar una misión por período de 24 meses en un organismo intemacional.</w:t>
      </w:r>
    </w:p>
    <w:p w14:paraId="3BC25319" w14:textId="77777777" w:rsidR="009B3790" w:rsidRDefault="002D5F84">
      <w:pPr>
        <w:numPr>
          <w:ilvl w:val="1"/>
          <w:numId w:val="5"/>
        </w:numPr>
        <w:spacing w:after="48" w:line="265" w:lineRule="auto"/>
        <w:ind w:left="1116" w:hanging="439"/>
        <w:jc w:val="both"/>
      </w:pPr>
      <w:r>
        <w:rPr>
          <w:sz w:val="20"/>
        </w:rPr>
        <w:t>Al concedérseles la compatibilidad para el ejercicio de actividades profesionales privadas.</w:t>
      </w:r>
    </w:p>
    <w:p w14:paraId="28FAB74E" w14:textId="77777777" w:rsidR="009B3790" w:rsidRDefault="002D5F84">
      <w:pPr>
        <w:numPr>
          <w:ilvl w:val="0"/>
          <w:numId w:val="5"/>
        </w:numPr>
        <w:spacing w:after="0"/>
        <w:ind w:left="683" w:right="21" w:hanging="583"/>
        <w:jc w:val="both"/>
      </w:pPr>
      <w:r>
        <w:t>De conformidad con la Ley 39/2015, los actos de las Administraciones Públicas sujetos ai derecho administratlvo se presumirán válidos y producirán efectos:</w:t>
      </w:r>
    </w:p>
    <w:p w14:paraId="35570148" w14:textId="77777777" w:rsidR="009B3790" w:rsidRDefault="002D5F84">
      <w:pPr>
        <w:numPr>
          <w:ilvl w:val="1"/>
          <w:numId w:val="5"/>
        </w:numPr>
        <w:spacing w:after="3" w:line="265" w:lineRule="auto"/>
        <w:ind w:left="1116" w:hanging="439"/>
        <w:jc w:val="both"/>
      </w:pPr>
      <w:r>
        <w:rPr>
          <w:sz w:val="20"/>
        </w:rPr>
        <w:t>Desde la fecha en que se dicten, satvo que en ellos se disponga otra cosa.</w:t>
      </w:r>
    </w:p>
    <w:p w14:paraId="65D8E7BE" w14:textId="77777777" w:rsidR="009B3790" w:rsidRDefault="002D5F84">
      <w:pPr>
        <w:numPr>
          <w:ilvl w:val="1"/>
          <w:numId w:val="5"/>
        </w:numPr>
        <w:spacing w:after="0"/>
        <w:ind w:left="1116" w:hanging="439"/>
        <w:jc w:val="both"/>
      </w:pPr>
      <w:r>
        <w:t>Desde el día siguiente a la fecha en que se dicten, salvo que en ellos se disponga otra cosa.</w:t>
      </w:r>
    </w:p>
    <w:p w14:paraId="4D3F53E4" w14:textId="77777777" w:rsidR="009B3790" w:rsidRDefault="002D5F84">
      <w:pPr>
        <w:numPr>
          <w:ilvl w:val="1"/>
          <w:numId w:val="5"/>
        </w:numPr>
        <w:spacing w:after="3" w:line="265" w:lineRule="auto"/>
        <w:ind w:left="1116" w:hanging="439"/>
        <w:jc w:val="both"/>
      </w:pPr>
      <w:r>
        <w:rPr>
          <w:sz w:val="20"/>
        </w:rPr>
        <w:t>Retroactivamente cuando se trate de actos que produzcan efectos desfavorables al interesado, siempre que los supuestos de hecho necesarios existieran ya en la fecha a que se retrotraiga la eficacia dél acto y no se lesione derechos o intereses legítimos de otras personas.</w:t>
      </w:r>
    </w:p>
    <w:p w14:paraId="118232F0" w14:textId="77777777" w:rsidR="009B3790" w:rsidRDefault="002D5F84">
      <w:pPr>
        <w:numPr>
          <w:ilvl w:val="1"/>
          <w:numId w:val="5"/>
        </w:numPr>
        <w:spacing w:after="32"/>
        <w:ind w:left="1116" w:hanging="439"/>
        <w:jc w:val="both"/>
      </w:pPr>
      <w:r>
        <w:t>En todo caso desde la fecha en que se notifiquen.</w:t>
      </w:r>
    </w:p>
    <w:p w14:paraId="4AE8E43F" w14:textId="77777777" w:rsidR="009B3790" w:rsidRDefault="002D5F84">
      <w:pPr>
        <w:numPr>
          <w:ilvl w:val="0"/>
          <w:numId w:val="5"/>
        </w:numPr>
        <w:spacing w:after="0"/>
        <w:ind w:left="683" w:right="21" w:hanging="583"/>
        <w:jc w:val="both"/>
      </w:pPr>
      <w:r>
        <w:t>De acuerdo con el Real Decreto Legislativo 5/2015, de 30 de octubre, por el que se aprueba el texto refundido de la Ley del Estatuto Básico del Empleado Público, los empleados públicos tienen los siguientes derechos individuales que se ejercen de forma colectiva:</w:t>
      </w:r>
    </w:p>
    <w:p w14:paraId="63893487" w14:textId="77777777" w:rsidR="009B3790" w:rsidRDefault="002D5F84">
      <w:pPr>
        <w:numPr>
          <w:ilvl w:val="1"/>
          <w:numId w:val="5"/>
        </w:numPr>
        <w:spacing w:after="3" w:line="265" w:lineRule="auto"/>
        <w:ind w:left="1116" w:hanging="439"/>
        <w:jc w:val="both"/>
      </w:pPr>
      <w:r>
        <w:rPr>
          <w:sz w:val="20"/>
        </w:rPr>
        <w:t>A la libre asociación profesional.</w:t>
      </w:r>
    </w:p>
    <w:p w14:paraId="21B1119C" w14:textId="77777777" w:rsidR="009B3790" w:rsidRDefault="002D5F84">
      <w:pPr>
        <w:numPr>
          <w:ilvl w:val="1"/>
          <w:numId w:val="5"/>
        </w:numPr>
        <w:spacing w:after="3" w:line="265" w:lineRule="auto"/>
        <w:ind w:left="1116" w:hanging="439"/>
        <w:jc w:val="both"/>
      </w:pPr>
      <w:r>
        <w:rPr>
          <w:sz w:val="20"/>
        </w:rPr>
        <w:t>A la participación en la consecución de los objetivos atribuidos a su unidad.</w:t>
      </w:r>
    </w:p>
    <w:p w14:paraId="20FD5D19" w14:textId="77777777" w:rsidR="009B3790" w:rsidRDefault="002D5F84">
      <w:pPr>
        <w:numPr>
          <w:ilvl w:val="1"/>
          <w:numId w:val="5"/>
        </w:numPr>
        <w:spacing w:after="3" w:line="265" w:lineRule="auto"/>
        <w:ind w:left="1116" w:hanging="439"/>
        <w:jc w:val="both"/>
      </w:pPr>
      <w:r>
        <w:rPr>
          <w:sz w:val="20"/>
        </w:rPr>
        <w:t>A la libertad sindical.</w:t>
      </w:r>
    </w:p>
    <w:p w14:paraId="32E9503D" w14:textId="77777777" w:rsidR="009B3790" w:rsidRDefault="002D5F84">
      <w:pPr>
        <w:numPr>
          <w:ilvl w:val="1"/>
          <w:numId w:val="5"/>
        </w:numPr>
        <w:spacing w:after="3" w:line="265" w:lineRule="auto"/>
        <w:ind w:left="1116" w:hanging="439"/>
        <w:jc w:val="both"/>
      </w:pPr>
      <w:r>
        <w:rPr>
          <w:sz w:val="20"/>
        </w:rPr>
        <w:t>A la formación continua y a la actualización permanente de sus conocimientos.</w:t>
      </w:r>
    </w:p>
    <w:p w14:paraId="3BB80AED" w14:textId="77777777" w:rsidR="009B3790" w:rsidRDefault="002D5F84">
      <w:pPr>
        <w:numPr>
          <w:ilvl w:val="0"/>
          <w:numId w:val="5"/>
        </w:numPr>
        <w:spacing w:after="0"/>
        <w:ind w:left="683" w:right="21" w:hanging="583"/>
        <w:jc w:val="both"/>
      </w:pPr>
      <w:r>
        <w:t>El artículo 72 de la Ley 39/2015 establece que el principio, en virtud del cual, en el procedimiento administrativo, se acordarán en un solo acto todos los trámites que, por su naturaleza, admitan un impulso simultáneo y no sea obligado su cumplimiento sucesivo, se denomina:</w:t>
      </w:r>
    </w:p>
    <w:p w14:paraId="1E880CFA" w14:textId="77777777" w:rsidR="009B3790" w:rsidRDefault="002D5F84">
      <w:pPr>
        <w:numPr>
          <w:ilvl w:val="1"/>
          <w:numId w:val="5"/>
        </w:numPr>
        <w:spacing w:after="3" w:line="265" w:lineRule="auto"/>
        <w:ind w:left="1116" w:hanging="439"/>
        <w:jc w:val="both"/>
      </w:pPr>
      <w:r>
        <w:rPr>
          <w:sz w:val="20"/>
        </w:rPr>
        <w:t>Principio de eficiencia administrativa.</w:t>
      </w:r>
    </w:p>
    <w:p w14:paraId="6466955B" w14:textId="77777777" w:rsidR="009B3790" w:rsidRDefault="002D5F84">
      <w:pPr>
        <w:numPr>
          <w:ilvl w:val="1"/>
          <w:numId w:val="5"/>
        </w:numPr>
        <w:spacing w:after="3" w:line="265" w:lineRule="auto"/>
        <w:ind w:left="1116" w:hanging="439"/>
        <w:jc w:val="both"/>
      </w:pPr>
      <w:r>
        <w:rPr>
          <w:sz w:val="20"/>
        </w:rPr>
        <w:t>Principio de celeridad administrativa.</w:t>
      </w:r>
    </w:p>
    <w:p w14:paraId="4E7CA949" w14:textId="77777777" w:rsidR="009B3790" w:rsidRDefault="002D5F84">
      <w:pPr>
        <w:numPr>
          <w:ilvl w:val="1"/>
          <w:numId w:val="5"/>
        </w:numPr>
        <w:spacing w:after="3" w:line="265" w:lineRule="auto"/>
        <w:ind w:left="1116" w:hanging="439"/>
        <w:jc w:val="both"/>
      </w:pPr>
      <w:r>
        <w:rPr>
          <w:sz w:val="20"/>
        </w:rPr>
        <w:t>Principio de simplificación administrativa.</w:t>
      </w:r>
    </w:p>
    <w:p w14:paraId="1F773E92" w14:textId="77777777" w:rsidR="009B3790" w:rsidRDefault="002D5F84">
      <w:pPr>
        <w:numPr>
          <w:ilvl w:val="1"/>
          <w:numId w:val="5"/>
        </w:numPr>
        <w:spacing w:after="77" w:line="265" w:lineRule="auto"/>
        <w:ind w:left="1116" w:hanging="439"/>
        <w:jc w:val="both"/>
      </w:pPr>
      <w:r>
        <w:rPr>
          <w:sz w:val="20"/>
        </w:rPr>
        <w:t>Principio de unicidad administrativa.</w:t>
      </w:r>
    </w:p>
    <w:p w14:paraId="3CA833D7" w14:textId="77777777" w:rsidR="009B3790" w:rsidRDefault="002D5F84">
      <w:pPr>
        <w:numPr>
          <w:ilvl w:val="0"/>
          <w:numId w:val="5"/>
        </w:numPr>
        <w:spacing w:after="0"/>
        <w:ind w:left="683" w:right="21" w:hanging="583"/>
        <w:jc w:val="both"/>
      </w:pPr>
      <w:r>
        <w:t>El Alto Representante de la Unión para Asuntos Exteriores y Política de Seguridad, según el artículo 18.4 del TOE:</w:t>
      </w:r>
    </w:p>
    <w:p w14:paraId="1BD99FEA" w14:textId="77777777" w:rsidR="009B3790" w:rsidRDefault="002D5F84">
      <w:pPr>
        <w:numPr>
          <w:ilvl w:val="1"/>
          <w:numId w:val="5"/>
        </w:numPr>
        <w:spacing w:after="3" w:line="265" w:lineRule="auto"/>
        <w:ind w:left="1116" w:hanging="439"/>
        <w:jc w:val="both"/>
      </w:pPr>
      <w:r>
        <w:rPr>
          <w:sz w:val="20"/>
        </w:rPr>
        <w:t>No es miembro de la Comisión.</w:t>
      </w:r>
    </w:p>
    <w:p w14:paraId="06D8A190" w14:textId="77777777" w:rsidR="009B3790" w:rsidRDefault="002D5F84">
      <w:pPr>
        <w:numPr>
          <w:ilvl w:val="1"/>
          <w:numId w:val="5"/>
        </w:numPr>
        <w:spacing w:after="3" w:line="265" w:lineRule="auto"/>
        <w:ind w:left="1116" w:hanging="439"/>
        <w:jc w:val="both"/>
      </w:pPr>
      <w:r>
        <w:rPr>
          <w:sz w:val="20"/>
        </w:rPr>
        <w:t>Es uno de los Vicepresidentes de la Comisión.</w:t>
      </w:r>
    </w:p>
    <w:p w14:paraId="3FBAC4B7" w14:textId="77777777" w:rsidR="009B3790" w:rsidRDefault="002D5F84">
      <w:pPr>
        <w:numPr>
          <w:ilvl w:val="1"/>
          <w:numId w:val="5"/>
        </w:numPr>
        <w:spacing w:after="3" w:line="265" w:lineRule="auto"/>
        <w:ind w:left="1116" w:hanging="439"/>
        <w:jc w:val="both"/>
      </w:pPr>
      <w:r>
        <w:rPr>
          <w:sz w:val="20"/>
        </w:rPr>
        <w:t>Es uno de los Vicepresidentes del Consejo Europeo.</w:t>
      </w:r>
    </w:p>
    <w:p w14:paraId="7B196B2E" w14:textId="77777777" w:rsidR="009B3790" w:rsidRDefault="002D5F84">
      <w:pPr>
        <w:numPr>
          <w:ilvl w:val="1"/>
          <w:numId w:val="5"/>
        </w:numPr>
        <w:spacing w:after="28"/>
        <w:ind w:left="1116" w:hanging="439"/>
        <w:jc w:val="both"/>
      </w:pPr>
      <w:r>
        <w:t>Es uno de los Vicepresidentes del Consejo.</w:t>
      </w:r>
    </w:p>
    <w:p w14:paraId="1931C796" w14:textId="77777777" w:rsidR="009B3790" w:rsidRDefault="002D5F84">
      <w:pPr>
        <w:numPr>
          <w:ilvl w:val="0"/>
          <w:numId w:val="5"/>
        </w:numPr>
        <w:spacing w:after="0"/>
        <w:ind w:left="683" w:right="21" w:hanging="583"/>
        <w:jc w:val="both"/>
      </w:pPr>
      <w:r>
        <w:t>De acuerdo con la CE, el Presidente del Tribunal Supremo será nombrado por:</w:t>
      </w:r>
    </w:p>
    <w:p w14:paraId="25C29358" w14:textId="77777777" w:rsidR="009B3790" w:rsidRDefault="002D5F84">
      <w:pPr>
        <w:numPr>
          <w:ilvl w:val="1"/>
          <w:numId w:val="5"/>
        </w:numPr>
        <w:spacing w:after="3" w:line="265" w:lineRule="auto"/>
        <w:ind w:left="1116" w:hanging="439"/>
        <w:jc w:val="both"/>
      </w:pPr>
      <w:r>
        <w:rPr>
          <w:sz w:val="20"/>
        </w:rPr>
        <w:t>El Consejo General del Poder Judicial.</w:t>
      </w:r>
    </w:p>
    <w:p w14:paraId="349B663E" w14:textId="77777777" w:rsidR="009B3790" w:rsidRDefault="002D5F84">
      <w:pPr>
        <w:numPr>
          <w:ilvl w:val="1"/>
          <w:numId w:val="5"/>
        </w:numPr>
        <w:spacing w:after="3" w:line="265" w:lineRule="auto"/>
        <w:ind w:left="1116" w:hanging="439"/>
        <w:jc w:val="both"/>
      </w:pPr>
      <w:r>
        <w:rPr>
          <w:sz w:val="20"/>
        </w:rPr>
        <w:t>El Congreso de los Diputados.</w:t>
      </w:r>
    </w:p>
    <w:p w14:paraId="48AE391B" w14:textId="77777777" w:rsidR="009B3790" w:rsidRDefault="002D5F84">
      <w:pPr>
        <w:numPr>
          <w:ilvl w:val="1"/>
          <w:numId w:val="5"/>
        </w:numPr>
        <w:spacing w:after="3" w:line="265" w:lineRule="auto"/>
        <w:ind w:left="1116" w:hanging="439"/>
        <w:jc w:val="both"/>
      </w:pPr>
      <w:r>
        <w:rPr>
          <w:sz w:val="20"/>
        </w:rPr>
        <w:t>Las Cortes Generales.</w:t>
      </w:r>
    </w:p>
    <w:p w14:paraId="5ED19FD1" w14:textId="77777777" w:rsidR="009B3790" w:rsidRDefault="002D5F84">
      <w:pPr>
        <w:numPr>
          <w:ilvl w:val="1"/>
          <w:numId w:val="5"/>
        </w:numPr>
        <w:spacing w:after="29"/>
        <w:ind w:left="1116" w:hanging="439"/>
        <w:jc w:val="both"/>
      </w:pPr>
      <w:r>
        <w:t>El Rey.</w:t>
      </w:r>
    </w:p>
    <w:p w14:paraId="2AECFB0E" w14:textId="77777777" w:rsidR="009B3790" w:rsidRDefault="002D5F84">
      <w:pPr>
        <w:numPr>
          <w:ilvl w:val="0"/>
          <w:numId w:val="5"/>
        </w:numPr>
        <w:spacing w:after="0"/>
        <w:ind w:left="683" w:right="21" w:hanging="583"/>
        <w:jc w:val="both"/>
      </w:pPr>
      <w:r>
        <w:t>La abdicación de S.M el Rey Juan Carlos l, conforme a lo dispuesto en la CE, se produjo mediante:</w:t>
      </w:r>
    </w:p>
    <w:p w14:paraId="606811AA" w14:textId="77777777" w:rsidR="009B3790" w:rsidRDefault="002D5F84">
      <w:pPr>
        <w:numPr>
          <w:ilvl w:val="1"/>
          <w:numId w:val="5"/>
        </w:numPr>
        <w:spacing w:after="3" w:line="265" w:lineRule="auto"/>
        <w:ind w:left="1116" w:hanging="439"/>
        <w:jc w:val="both"/>
      </w:pPr>
      <w:r>
        <w:rPr>
          <w:sz w:val="20"/>
        </w:rPr>
        <w:t>Real Decreto-ley.</w:t>
      </w:r>
    </w:p>
    <w:p w14:paraId="137A8ED6" w14:textId="77777777" w:rsidR="009B3790" w:rsidRDefault="002D5F84">
      <w:pPr>
        <w:numPr>
          <w:ilvl w:val="1"/>
          <w:numId w:val="5"/>
        </w:numPr>
        <w:spacing w:after="3" w:line="265" w:lineRule="auto"/>
        <w:ind w:left="1116" w:hanging="439"/>
        <w:jc w:val="both"/>
      </w:pPr>
      <w:r>
        <w:rPr>
          <w:sz w:val="20"/>
        </w:rPr>
        <w:t>Real Decreto del Presidente del Gobiemo.</w:t>
      </w:r>
    </w:p>
    <w:p w14:paraId="5FC666AE" w14:textId="77777777" w:rsidR="009B3790" w:rsidRDefault="002D5F84">
      <w:pPr>
        <w:numPr>
          <w:ilvl w:val="1"/>
          <w:numId w:val="5"/>
        </w:numPr>
        <w:spacing w:after="3" w:line="265" w:lineRule="auto"/>
        <w:ind w:left="1116" w:hanging="439"/>
        <w:jc w:val="both"/>
      </w:pPr>
      <w:r>
        <w:rPr>
          <w:sz w:val="20"/>
        </w:rPr>
        <w:t>Ley Orgánica.</w:t>
      </w:r>
    </w:p>
    <w:p w14:paraId="595E113A" w14:textId="77777777" w:rsidR="009B3790" w:rsidRDefault="002D5F84">
      <w:pPr>
        <w:numPr>
          <w:ilvl w:val="1"/>
          <w:numId w:val="5"/>
        </w:numPr>
        <w:spacing w:after="82" w:line="265" w:lineRule="auto"/>
        <w:ind w:left="1116" w:hanging="439"/>
        <w:jc w:val="both"/>
      </w:pPr>
      <w:r>
        <w:rPr>
          <w:sz w:val="20"/>
        </w:rPr>
        <w:t>Acuerdo del Consejo de Ministros.</w:t>
      </w:r>
    </w:p>
    <w:p w14:paraId="08C7CD1E" w14:textId="77777777" w:rsidR="009B3790" w:rsidRDefault="002D5F84">
      <w:pPr>
        <w:numPr>
          <w:ilvl w:val="0"/>
          <w:numId w:val="5"/>
        </w:numPr>
        <w:spacing w:after="0"/>
        <w:ind w:left="683" w:right="21" w:hanging="583"/>
        <w:jc w:val="both"/>
      </w:pPr>
      <w:r>
        <w:t>Según el articulo 141 de la CE, cualquier alteración de los límites provinciales:</w:t>
      </w:r>
    </w:p>
    <w:p w14:paraId="7414B2B7" w14:textId="77777777" w:rsidR="009B3790" w:rsidRDefault="002D5F84">
      <w:pPr>
        <w:numPr>
          <w:ilvl w:val="1"/>
          <w:numId w:val="5"/>
        </w:numPr>
        <w:spacing w:after="3" w:line="265" w:lineRule="auto"/>
        <w:ind w:left="1116" w:hanging="439"/>
        <w:jc w:val="both"/>
      </w:pPr>
      <w:r>
        <w:rPr>
          <w:sz w:val="20"/>
        </w:rPr>
        <w:t>Habrá de ser aprobada por las Cortes Generales mediante ley orgánica.</w:t>
      </w:r>
    </w:p>
    <w:p w14:paraId="591906DF" w14:textId="77777777" w:rsidR="009B3790" w:rsidRDefault="002D5F84">
      <w:pPr>
        <w:numPr>
          <w:ilvl w:val="1"/>
          <w:numId w:val="5"/>
        </w:numPr>
        <w:spacing w:after="3" w:line="265" w:lineRule="auto"/>
        <w:ind w:left="1116" w:hanging="439"/>
        <w:jc w:val="both"/>
      </w:pPr>
      <w:r>
        <w:rPr>
          <w:sz w:val="20"/>
        </w:rPr>
        <w:t>Será acordada por las Diputaciones provinciales afectadas, prevta autorización del Senado.</w:t>
      </w:r>
    </w:p>
    <w:p w14:paraId="30298489" w14:textId="77777777" w:rsidR="009B3790" w:rsidRDefault="002D5F84">
      <w:pPr>
        <w:numPr>
          <w:ilvl w:val="1"/>
          <w:numId w:val="5"/>
        </w:numPr>
        <w:spacing w:after="3" w:line="265" w:lineRule="auto"/>
        <w:ind w:left="1116" w:hanging="439"/>
        <w:jc w:val="both"/>
      </w:pPr>
      <w:r>
        <w:rPr>
          <w:sz w:val="20"/>
        </w:rPr>
        <w:t>Será aprobada mediante reforma de los Estatutos de Autonomía afectados.</w:t>
      </w:r>
    </w:p>
    <w:p w14:paraId="43CE4859" w14:textId="77777777" w:rsidR="009B3790" w:rsidRDefault="002D5F84">
      <w:pPr>
        <w:numPr>
          <w:ilvl w:val="1"/>
          <w:numId w:val="5"/>
        </w:numPr>
        <w:spacing w:after="27" w:line="265" w:lineRule="auto"/>
        <w:ind w:left="1116" w:hanging="439"/>
        <w:jc w:val="both"/>
      </w:pPr>
      <w:r>
        <w:rPr>
          <w:sz w:val="20"/>
        </w:rPr>
        <w:t>Requiere la previa reforma constitucional, que seguirá el procedimiento previsto en el articulo 167 de la CE.</w:t>
      </w:r>
    </w:p>
    <w:p w14:paraId="5BBA4A3C" w14:textId="77777777" w:rsidR="009B3790" w:rsidRDefault="002D5F84">
      <w:pPr>
        <w:numPr>
          <w:ilvl w:val="0"/>
          <w:numId w:val="5"/>
        </w:numPr>
        <w:spacing w:after="0"/>
        <w:ind w:left="683" w:right="21" w:hanging="583"/>
        <w:jc w:val="both"/>
      </w:pPr>
      <w:r>
        <w:t>De acuerdo con el artículo 76.1 de la Ley 39/2015, los Interesados podrán, en cualquier momento del procedimiento administrativo, aducir alegaciones y aportar documentos u otros elementos de juicio, siempre que lo hagan:</w:t>
      </w:r>
    </w:p>
    <w:p w14:paraId="14BEB9B7" w14:textId="77777777" w:rsidR="009B3790" w:rsidRDefault="002D5F84">
      <w:pPr>
        <w:numPr>
          <w:ilvl w:val="1"/>
          <w:numId w:val="5"/>
        </w:numPr>
        <w:spacing w:after="3" w:line="265" w:lineRule="auto"/>
        <w:ind w:left="1116" w:hanging="439"/>
        <w:jc w:val="both"/>
      </w:pPr>
      <w:r>
        <w:rPr>
          <w:sz w:val="20"/>
        </w:rPr>
        <w:t>Con anterioridad al trámite de audiencia.</w:t>
      </w:r>
    </w:p>
    <w:p w14:paraId="73E753C1" w14:textId="77777777" w:rsidR="009B3790" w:rsidRDefault="002D5F84">
      <w:pPr>
        <w:numPr>
          <w:ilvl w:val="1"/>
          <w:numId w:val="5"/>
        </w:numPr>
        <w:spacing w:after="3" w:line="265" w:lineRule="auto"/>
        <w:ind w:left="1116" w:hanging="439"/>
        <w:jc w:val="both"/>
      </w:pPr>
      <w:r>
        <w:rPr>
          <w:sz w:val="20"/>
        </w:rPr>
        <w:t>Con anterioridad a la propuesta de resolucón.</w:t>
      </w:r>
    </w:p>
    <w:p w14:paraId="0C850EC0" w14:textId="77777777" w:rsidR="009B3790" w:rsidRDefault="002D5F84">
      <w:pPr>
        <w:numPr>
          <w:ilvl w:val="1"/>
          <w:numId w:val="5"/>
        </w:numPr>
        <w:spacing w:after="3" w:line="265" w:lineRule="auto"/>
        <w:ind w:left="1116" w:hanging="439"/>
        <w:jc w:val="both"/>
      </w:pPr>
      <w:r>
        <w:rPr>
          <w:sz w:val="20"/>
        </w:rPr>
        <w:t>Con posterioridad al trámite de audiencia, pero antes de que se realice la propuesta de resolución.</w:t>
      </w:r>
    </w:p>
    <w:p w14:paraId="67938422" w14:textId="77777777" w:rsidR="009B3790" w:rsidRDefault="002D5F84">
      <w:pPr>
        <w:numPr>
          <w:ilvl w:val="1"/>
          <w:numId w:val="5"/>
        </w:numPr>
        <w:spacing w:after="29" w:line="265" w:lineRule="auto"/>
        <w:ind w:left="1116" w:hanging="439"/>
        <w:jc w:val="both"/>
      </w:pPr>
      <w:r>
        <w:rPr>
          <w:sz w:val="20"/>
        </w:rPr>
        <w:t>Solo con la solicitud o, en su caso, con la subsanación y mejora de la solicitud.</w:t>
      </w:r>
    </w:p>
    <w:p w14:paraId="214108E2" w14:textId="77777777" w:rsidR="009B3790" w:rsidRDefault="002D5F84">
      <w:pPr>
        <w:numPr>
          <w:ilvl w:val="0"/>
          <w:numId w:val="5"/>
        </w:numPr>
        <w:spacing w:after="0"/>
        <w:ind w:left="683" w:right="21" w:hanging="583"/>
        <w:jc w:val="both"/>
      </w:pPr>
      <w:r>
        <w:t>En virtud del derecho de acceso al se refiere el artículo 15 del Reglamento (UE) 2016/679, dei Parlamento Europeo y del Consejo, de 27 de abril, relativo a la protecclón de las personas físicas en lo que respecta al tratamiento de datos personales y a la libre circulación de estos datos y por el que se deroga la Directiva 951461CE:</w:t>
      </w:r>
    </w:p>
    <w:p w14:paraId="56FE9B98" w14:textId="77777777" w:rsidR="009B3790" w:rsidRDefault="002D5F84">
      <w:pPr>
        <w:numPr>
          <w:ilvl w:val="1"/>
          <w:numId w:val="5"/>
        </w:numPr>
        <w:spacing w:after="3" w:line="265" w:lineRule="auto"/>
        <w:ind w:left="1116" w:hanging="439"/>
        <w:jc w:val="both"/>
      </w:pPr>
      <w:r>
        <w:rPr>
          <w:sz w:val="20"/>
        </w:rPr>
        <w:t>El interesado tendrá derecho a conocer si sus datos de carácter personal están siendo tratados, qué datos son objeto de dicho tratamiento, la finalidad del mismo, el origen de los citados datos y si se han comunicado o se van a comunicar a un tercero.</w:t>
      </w:r>
    </w:p>
    <w:p w14:paraId="00A3F9BA" w14:textId="77777777" w:rsidR="009B3790" w:rsidRDefault="002D5F84">
      <w:pPr>
        <w:numPr>
          <w:ilvl w:val="1"/>
          <w:numId w:val="5"/>
        </w:numPr>
        <w:spacing w:after="3" w:line="265" w:lineRule="auto"/>
        <w:ind w:left="1116" w:hanging="439"/>
        <w:jc w:val="both"/>
      </w:pPr>
      <w:r>
        <w:rPr>
          <w:sz w:val="20"/>
        </w:rPr>
        <w:t>El interesado, previo pago de un canon, tendrá derecho a obtener información sobre sus datos de carácter personal sometidos a tratamiento.</w:t>
      </w:r>
    </w:p>
    <w:p w14:paraId="2DB01071" w14:textId="77777777" w:rsidR="009B3790" w:rsidRDefault="002D5F84">
      <w:pPr>
        <w:numPr>
          <w:ilvl w:val="1"/>
          <w:numId w:val="5"/>
        </w:numPr>
        <w:spacing w:after="3" w:line="265" w:lineRule="auto"/>
        <w:ind w:left="1116" w:hanging="439"/>
        <w:jc w:val="both"/>
      </w:pPr>
      <w:r>
        <w:rPr>
          <w:sz w:val="20"/>
        </w:rPr>
        <w:t>El interesado tiene derecho a conocer el nombre y apellido de las personas que han accedido a sus datos.</w:t>
      </w:r>
    </w:p>
    <w:p w14:paraId="5673778C" w14:textId="77777777" w:rsidR="009B3790" w:rsidRDefault="002D5F84">
      <w:pPr>
        <w:numPr>
          <w:ilvl w:val="1"/>
          <w:numId w:val="5"/>
        </w:numPr>
        <w:spacing w:after="72" w:line="265" w:lineRule="auto"/>
        <w:ind w:left="1116" w:hanging="439"/>
        <w:jc w:val="both"/>
      </w:pPr>
      <w:r>
        <w:rPr>
          <w:sz w:val="20"/>
        </w:rPr>
        <w:t>El interesado tendrá derecho a obtener información de sus datos de carácter personal sometidos a tratamiento, pero no de las comunicaciones que se prevean hacer de ellos.</w:t>
      </w:r>
    </w:p>
    <w:p w14:paraId="26BE198E" w14:textId="77777777" w:rsidR="009B3790" w:rsidRDefault="002D5F84">
      <w:pPr>
        <w:numPr>
          <w:ilvl w:val="0"/>
          <w:numId w:val="5"/>
        </w:numPr>
        <w:spacing w:after="0"/>
        <w:ind w:left="683" w:right="21" w:hanging="583"/>
        <w:jc w:val="both"/>
      </w:pPr>
      <w:r>
        <w:t>Según el artículo 13 de la CE, el derecho de sufragio activo y pasivo en las elecciones municipales reconocido en el artículo 23 a los ciudadanos no españoles se podrá reconocer, por tratado internacional o ley, atendiendo a criterios de:</w:t>
      </w:r>
    </w:p>
    <w:p w14:paraId="65E716BA" w14:textId="77777777" w:rsidR="009B3790" w:rsidRDefault="002D5F84">
      <w:pPr>
        <w:numPr>
          <w:ilvl w:val="1"/>
          <w:numId w:val="5"/>
        </w:numPr>
        <w:spacing w:after="3" w:line="265" w:lineRule="auto"/>
        <w:ind w:left="1116" w:hanging="439"/>
        <w:jc w:val="both"/>
      </w:pPr>
      <w:r>
        <w:rPr>
          <w:sz w:val="20"/>
        </w:rPr>
        <w:t>Reciprocidad.</w:t>
      </w:r>
      <w:r>
        <w:rPr>
          <w:sz w:val="20"/>
        </w:rPr>
        <w:tab/>
        <w:t>b) Igualdad.</w:t>
      </w:r>
    </w:p>
    <w:p w14:paraId="6D5FDBF9" w14:textId="77777777" w:rsidR="009B3790" w:rsidRDefault="002D5F84">
      <w:pPr>
        <w:tabs>
          <w:tab w:val="center" w:pos="1383"/>
          <w:tab w:val="center" w:pos="6443"/>
        </w:tabs>
        <w:spacing w:after="50" w:line="265" w:lineRule="auto"/>
      </w:pPr>
      <w:r>
        <w:rPr>
          <w:sz w:val="20"/>
        </w:rPr>
        <w:tab/>
      </w:r>
      <w:r>
        <w:rPr>
          <w:sz w:val="20"/>
        </w:rPr>
        <w:t>c) Legitimidad.</w:t>
      </w:r>
      <w:r>
        <w:rPr>
          <w:sz w:val="20"/>
        </w:rPr>
        <w:tab/>
        <w:t>d) Soberania.</w:t>
      </w:r>
    </w:p>
    <w:p w14:paraId="1186C9B5" w14:textId="77777777" w:rsidR="009B3790" w:rsidRDefault="002D5F84">
      <w:pPr>
        <w:numPr>
          <w:ilvl w:val="0"/>
          <w:numId w:val="5"/>
        </w:numPr>
        <w:spacing w:after="0"/>
        <w:ind w:left="683" w:right="21" w:hanging="583"/>
        <w:jc w:val="both"/>
      </w:pPr>
      <w:r>
        <w:t>De acuerdo con el artículo 41 de la LGP, los estados de ingresos de los presupuestos se estructurarán siguiendo las clasificaciones:</w:t>
      </w:r>
    </w:p>
    <w:p w14:paraId="7AF4EE1B" w14:textId="77777777" w:rsidR="009B3790" w:rsidRDefault="002D5F84">
      <w:pPr>
        <w:numPr>
          <w:ilvl w:val="1"/>
          <w:numId w:val="5"/>
        </w:numPr>
        <w:spacing w:after="3" w:line="265" w:lineRule="auto"/>
        <w:ind w:left="1116" w:hanging="439"/>
        <w:jc w:val="both"/>
      </w:pPr>
      <w:r>
        <w:rPr>
          <w:sz w:val="20"/>
        </w:rPr>
        <w:t>Funcional y económica.</w:t>
      </w:r>
      <w:r>
        <w:rPr>
          <w:sz w:val="20"/>
        </w:rPr>
        <w:tab/>
        <w:t>b) Corriente y de capital.</w:t>
      </w:r>
    </w:p>
    <w:p w14:paraId="215F7B58" w14:textId="77777777" w:rsidR="009B3790" w:rsidRDefault="002D5F84">
      <w:pPr>
        <w:tabs>
          <w:tab w:val="center" w:pos="1815"/>
          <w:tab w:val="center" w:pos="6876"/>
        </w:tabs>
        <w:spacing w:after="3" w:line="265" w:lineRule="auto"/>
      </w:pPr>
      <w:r>
        <w:rPr>
          <w:sz w:val="20"/>
        </w:rPr>
        <w:tab/>
      </w:r>
      <w:r>
        <w:rPr>
          <w:sz w:val="20"/>
        </w:rPr>
        <w:t>c) Orgánica y económica.</w:t>
      </w:r>
      <w:r>
        <w:rPr>
          <w:sz w:val="20"/>
        </w:rPr>
        <w:tab/>
        <w:t>d) Orgánica y de capital.</w:t>
      </w:r>
    </w:p>
    <w:p w14:paraId="670BAA6B" w14:textId="77777777" w:rsidR="009B3790" w:rsidRDefault="002D5F84">
      <w:pPr>
        <w:numPr>
          <w:ilvl w:val="0"/>
          <w:numId w:val="5"/>
        </w:numPr>
        <w:spacing w:after="0"/>
        <w:ind w:left="683" w:right="21" w:hanging="583"/>
        <w:jc w:val="both"/>
      </w:pPr>
      <w:r>
        <w:t>La Incorporación de los funcionarios de carrera de la Administración Civil del Estado como mutualistas a la Mutualidad General de Funcionarios Civiles del Estado:</w:t>
      </w:r>
    </w:p>
    <w:p w14:paraId="4595C7B4" w14:textId="77777777" w:rsidR="009B3790" w:rsidRDefault="002D5F84">
      <w:pPr>
        <w:numPr>
          <w:ilvl w:val="1"/>
          <w:numId w:val="5"/>
        </w:numPr>
        <w:spacing w:after="3" w:line="265" w:lineRule="auto"/>
        <w:ind w:left="1116" w:hanging="439"/>
        <w:jc w:val="both"/>
      </w:pPr>
      <w:r>
        <w:rPr>
          <w:sz w:val="20"/>
        </w:rPr>
        <w:t>Es obligatoria en el momento de adquirir la condición de funcionario.</w:t>
      </w:r>
    </w:p>
    <w:p w14:paraId="1E1B0F65" w14:textId="77777777" w:rsidR="009B3790" w:rsidRDefault="002D5F84">
      <w:pPr>
        <w:numPr>
          <w:ilvl w:val="1"/>
          <w:numId w:val="5"/>
        </w:numPr>
        <w:spacing w:after="3" w:line="265" w:lineRule="auto"/>
        <w:ind w:left="1116" w:hanging="439"/>
        <w:jc w:val="both"/>
      </w:pPr>
      <w:r>
        <w:rPr>
          <w:sz w:val="20"/>
        </w:rPr>
        <w:t>Es potestativa, pudiendo el funcionario optar entre permanecer en el Régimen General de la Seguridad Social o incorporarse a la Mutualidad.</w:t>
      </w:r>
    </w:p>
    <w:p w14:paraId="0F2A68B7" w14:textId="77777777" w:rsidR="009B3790" w:rsidRDefault="002D5F84">
      <w:pPr>
        <w:numPr>
          <w:ilvl w:val="1"/>
          <w:numId w:val="5"/>
        </w:numPr>
        <w:spacing w:after="3" w:line="265" w:lineRule="auto"/>
        <w:ind w:left="1116" w:hanging="439"/>
        <w:jc w:val="both"/>
      </w:pPr>
      <w:r>
        <w:rPr>
          <w:sz w:val="20"/>
        </w:rPr>
        <w:t>Es obligatoria los primeros IO años desde el momento de adquirir la condición de funcionario, pudiéndose entonces optar entre pasar al Régimen General de la Seguridad Social o seguir en la Mutualidad.</w:t>
      </w:r>
    </w:p>
    <w:p w14:paraId="68FFF1D8" w14:textId="77777777" w:rsidR="009B3790" w:rsidRDefault="002D5F84">
      <w:pPr>
        <w:numPr>
          <w:ilvl w:val="1"/>
          <w:numId w:val="5"/>
        </w:numPr>
        <w:spacing w:after="3" w:line="265" w:lineRule="auto"/>
        <w:ind w:left="1116" w:hanging="439"/>
        <w:jc w:val="both"/>
      </w:pPr>
      <w:r>
        <w:rPr>
          <w:sz w:val="20"/>
        </w:rPr>
        <w:t>Es potestativa, pudiendo el funcionario optar entre permanecer en el Régimen General de la Seguridad Social o incorporarse a la Mutualidad. La opción se hace cada mes de enero y es válida para todo el año, no pudiéndose cambiar hasta el mes de enero siguiente.</w:t>
      </w:r>
    </w:p>
    <w:p w14:paraId="3DEDE29B" w14:textId="77777777" w:rsidR="009B3790" w:rsidRDefault="002D5F84">
      <w:pPr>
        <w:tabs>
          <w:tab w:val="center" w:pos="5428"/>
        </w:tabs>
        <w:spacing w:after="3"/>
      </w:pPr>
      <w:r>
        <w:t>31 a 32.</w:t>
      </w:r>
      <w:r>
        <w:tab/>
        <w:t>¿Cuál de las siguientes opciones tiene un significado más parecido a la palabra escrita en mayúscula?</w:t>
      </w:r>
    </w:p>
    <w:p w14:paraId="6A1B26CD" w14:textId="77777777" w:rsidR="009B3790" w:rsidRDefault="002D5F84">
      <w:pPr>
        <w:pStyle w:val="Ttulo3"/>
        <w:ind w:left="607"/>
      </w:pPr>
      <w:r>
        <w:t>31. EXTREMO</w:t>
      </w:r>
    </w:p>
    <w:tbl>
      <w:tblPr>
        <w:tblStyle w:val="TableGrid"/>
        <w:tblW w:w="6425" w:type="dxa"/>
        <w:tblInd w:w="605" w:type="dxa"/>
        <w:tblCellMar>
          <w:top w:w="0" w:type="dxa"/>
          <w:left w:w="0" w:type="dxa"/>
          <w:bottom w:w="0" w:type="dxa"/>
          <w:right w:w="0" w:type="dxa"/>
        </w:tblCellMar>
        <w:tblLook w:val="04A0" w:firstRow="1" w:lastRow="0" w:firstColumn="1" w:lastColumn="0" w:noHBand="0" w:noVBand="1"/>
      </w:tblPr>
      <w:tblGrid>
        <w:gridCol w:w="3733"/>
        <w:gridCol w:w="1721"/>
        <w:gridCol w:w="971"/>
      </w:tblGrid>
      <w:tr w:rsidR="009B3790" w14:paraId="0E43D390" w14:textId="77777777">
        <w:trPr>
          <w:trHeight w:val="216"/>
        </w:trPr>
        <w:tc>
          <w:tcPr>
            <w:tcW w:w="3746" w:type="dxa"/>
            <w:tcBorders>
              <w:top w:val="nil"/>
              <w:left w:val="nil"/>
              <w:bottom w:val="nil"/>
              <w:right w:val="nil"/>
            </w:tcBorders>
          </w:tcPr>
          <w:p w14:paraId="2EAC8627" w14:textId="77777777" w:rsidR="009B3790" w:rsidRDefault="002D5F84">
            <w:pPr>
              <w:tabs>
                <w:tab w:val="center" w:pos="645"/>
                <w:tab w:val="center" w:pos="1297"/>
              </w:tabs>
              <w:spacing w:after="0"/>
            </w:pPr>
            <w:r>
              <w:rPr>
                <w:sz w:val="20"/>
              </w:rPr>
              <w:tab/>
            </w:r>
            <w:r>
              <w:rPr>
                <w:sz w:val="20"/>
              </w:rPr>
              <w:t>a)</w:t>
            </w:r>
            <w:r>
              <w:rPr>
                <w:sz w:val="20"/>
              </w:rPr>
              <w:tab/>
              <w:t>Interés.</w:t>
            </w:r>
          </w:p>
        </w:tc>
        <w:tc>
          <w:tcPr>
            <w:tcW w:w="1729" w:type="dxa"/>
            <w:tcBorders>
              <w:top w:val="nil"/>
              <w:left w:val="nil"/>
              <w:bottom w:val="nil"/>
              <w:right w:val="nil"/>
            </w:tcBorders>
          </w:tcPr>
          <w:p w14:paraId="2BA34D6D" w14:textId="77777777" w:rsidR="009B3790" w:rsidRDefault="002D5F84">
            <w:pPr>
              <w:spacing w:after="0"/>
              <w:ind w:right="209"/>
              <w:jc w:val="right"/>
            </w:pPr>
            <w:r>
              <w:rPr>
                <w:sz w:val="24"/>
              </w:rPr>
              <w:t xml:space="preserve">b) </w:t>
            </w:r>
          </w:p>
        </w:tc>
        <w:tc>
          <w:tcPr>
            <w:tcW w:w="951" w:type="dxa"/>
            <w:tcBorders>
              <w:top w:val="nil"/>
              <w:left w:val="nil"/>
              <w:bottom w:val="nil"/>
              <w:right w:val="nil"/>
            </w:tcBorders>
          </w:tcPr>
          <w:p w14:paraId="32DE1E79" w14:textId="77777777" w:rsidR="009B3790" w:rsidRDefault="002D5F84">
            <w:pPr>
              <w:spacing w:after="0"/>
              <w:ind w:left="65"/>
            </w:pPr>
            <w:r>
              <w:rPr>
                <w:sz w:val="20"/>
              </w:rPr>
              <w:t>Último.</w:t>
            </w:r>
          </w:p>
        </w:tc>
      </w:tr>
      <w:tr w:rsidR="009B3790" w14:paraId="74C826A3" w14:textId="77777777">
        <w:trPr>
          <w:trHeight w:val="532"/>
        </w:trPr>
        <w:tc>
          <w:tcPr>
            <w:tcW w:w="3746" w:type="dxa"/>
            <w:tcBorders>
              <w:top w:val="nil"/>
              <w:left w:val="nil"/>
              <w:bottom w:val="nil"/>
              <w:right w:val="nil"/>
            </w:tcBorders>
          </w:tcPr>
          <w:p w14:paraId="5B17F95A" w14:textId="77777777" w:rsidR="009B3790" w:rsidRDefault="002D5F84">
            <w:pPr>
              <w:spacing w:after="13"/>
              <w:ind w:left="562"/>
            </w:pPr>
            <w:r>
              <w:rPr>
                <w:sz w:val="20"/>
              </w:rPr>
              <w:t>c) Acomodado.</w:t>
            </w:r>
          </w:p>
          <w:p w14:paraId="41C5DAD2" w14:textId="77777777" w:rsidR="009B3790" w:rsidRDefault="002D5F84">
            <w:pPr>
              <w:spacing w:after="0"/>
            </w:pPr>
            <w:r>
              <w:t>32. HABITUAL</w:t>
            </w:r>
          </w:p>
        </w:tc>
        <w:tc>
          <w:tcPr>
            <w:tcW w:w="1729" w:type="dxa"/>
            <w:tcBorders>
              <w:top w:val="nil"/>
              <w:left w:val="nil"/>
              <w:bottom w:val="nil"/>
              <w:right w:val="nil"/>
            </w:tcBorders>
          </w:tcPr>
          <w:p w14:paraId="5E687E0F" w14:textId="77777777" w:rsidR="009B3790" w:rsidRDefault="002D5F84">
            <w:pPr>
              <w:spacing w:after="0"/>
              <w:ind w:right="209"/>
              <w:jc w:val="right"/>
            </w:pPr>
            <w:r>
              <w:t xml:space="preserve">d) </w:t>
            </w:r>
          </w:p>
        </w:tc>
        <w:tc>
          <w:tcPr>
            <w:tcW w:w="951" w:type="dxa"/>
            <w:tcBorders>
              <w:top w:val="nil"/>
              <w:left w:val="nil"/>
              <w:bottom w:val="nil"/>
              <w:right w:val="nil"/>
            </w:tcBorders>
          </w:tcPr>
          <w:p w14:paraId="69B8E222" w14:textId="77777777" w:rsidR="009B3790" w:rsidRDefault="002D5F84">
            <w:pPr>
              <w:spacing w:after="0"/>
              <w:ind w:left="58"/>
              <w:jc w:val="both"/>
            </w:pPr>
            <w:r>
              <w:rPr>
                <w:sz w:val="20"/>
              </w:rPr>
              <w:t>Semejante.</w:t>
            </w:r>
          </w:p>
        </w:tc>
      </w:tr>
      <w:tr w:rsidR="009B3790" w14:paraId="3D3D5CD9" w14:textId="77777777">
        <w:trPr>
          <w:trHeight w:val="212"/>
        </w:trPr>
        <w:tc>
          <w:tcPr>
            <w:tcW w:w="3746" w:type="dxa"/>
            <w:tcBorders>
              <w:top w:val="nil"/>
              <w:left w:val="nil"/>
              <w:bottom w:val="nil"/>
              <w:right w:val="nil"/>
            </w:tcBorders>
          </w:tcPr>
          <w:p w14:paraId="3D7F37D2" w14:textId="77777777" w:rsidR="009B3790" w:rsidRDefault="002D5F84">
            <w:pPr>
              <w:spacing w:after="0"/>
              <w:ind w:left="569"/>
            </w:pPr>
            <w:r>
              <w:rPr>
                <w:sz w:val="20"/>
              </w:rPr>
              <w:t>a) Vacilación.</w:t>
            </w:r>
          </w:p>
        </w:tc>
        <w:tc>
          <w:tcPr>
            <w:tcW w:w="1729" w:type="dxa"/>
            <w:tcBorders>
              <w:top w:val="nil"/>
              <w:left w:val="nil"/>
              <w:bottom w:val="nil"/>
              <w:right w:val="nil"/>
            </w:tcBorders>
          </w:tcPr>
          <w:p w14:paraId="548D4FD3" w14:textId="77777777" w:rsidR="009B3790" w:rsidRDefault="002D5F84">
            <w:pPr>
              <w:spacing w:after="0"/>
              <w:ind w:right="209"/>
              <w:jc w:val="right"/>
            </w:pPr>
            <w:r>
              <w:rPr>
                <w:sz w:val="24"/>
              </w:rPr>
              <w:t xml:space="preserve">b) </w:t>
            </w:r>
          </w:p>
        </w:tc>
        <w:tc>
          <w:tcPr>
            <w:tcW w:w="951" w:type="dxa"/>
            <w:tcBorders>
              <w:top w:val="nil"/>
              <w:left w:val="nil"/>
              <w:bottom w:val="nil"/>
              <w:right w:val="nil"/>
            </w:tcBorders>
          </w:tcPr>
          <w:p w14:paraId="4C3C3801" w14:textId="77777777" w:rsidR="009B3790" w:rsidRDefault="002D5F84">
            <w:pPr>
              <w:spacing w:after="0"/>
              <w:ind w:left="58"/>
            </w:pPr>
            <w:r>
              <w:rPr>
                <w:sz w:val="20"/>
              </w:rPr>
              <w:t>Ordinario.</w:t>
            </w:r>
          </w:p>
        </w:tc>
      </w:tr>
      <w:tr w:rsidR="009B3790" w14:paraId="695D45E6" w14:textId="77777777">
        <w:trPr>
          <w:trHeight w:val="199"/>
        </w:trPr>
        <w:tc>
          <w:tcPr>
            <w:tcW w:w="3746" w:type="dxa"/>
            <w:tcBorders>
              <w:top w:val="nil"/>
              <w:left w:val="nil"/>
              <w:bottom w:val="nil"/>
              <w:right w:val="nil"/>
            </w:tcBorders>
          </w:tcPr>
          <w:p w14:paraId="761FCC8B" w14:textId="77777777" w:rsidR="009B3790" w:rsidRDefault="002D5F84">
            <w:pPr>
              <w:spacing w:after="0"/>
              <w:ind w:left="562"/>
            </w:pPr>
            <w:r>
              <w:rPr>
                <w:sz w:val="20"/>
              </w:rPr>
              <w:t>c) Usuario.</w:t>
            </w:r>
          </w:p>
        </w:tc>
        <w:tc>
          <w:tcPr>
            <w:tcW w:w="1729" w:type="dxa"/>
            <w:tcBorders>
              <w:top w:val="nil"/>
              <w:left w:val="nil"/>
              <w:bottom w:val="nil"/>
              <w:right w:val="nil"/>
            </w:tcBorders>
          </w:tcPr>
          <w:p w14:paraId="3CF6D6EC" w14:textId="77777777" w:rsidR="009B3790" w:rsidRDefault="002D5F84">
            <w:pPr>
              <w:spacing w:after="0"/>
              <w:ind w:right="209"/>
              <w:jc w:val="right"/>
            </w:pPr>
            <w:r>
              <w:t xml:space="preserve">d) </w:t>
            </w:r>
          </w:p>
        </w:tc>
        <w:tc>
          <w:tcPr>
            <w:tcW w:w="951" w:type="dxa"/>
            <w:tcBorders>
              <w:top w:val="nil"/>
              <w:left w:val="nil"/>
              <w:bottom w:val="nil"/>
              <w:right w:val="nil"/>
            </w:tcBorders>
          </w:tcPr>
          <w:p w14:paraId="64A00143" w14:textId="77777777" w:rsidR="009B3790" w:rsidRDefault="002D5F84">
            <w:pPr>
              <w:spacing w:after="0"/>
              <w:ind w:left="65"/>
            </w:pPr>
            <w:r>
              <w:rPr>
                <w:sz w:val="20"/>
              </w:rPr>
              <w:t>Perdido.</w:t>
            </w:r>
          </w:p>
        </w:tc>
      </w:tr>
    </w:tbl>
    <w:p w14:paraId="3A4F6B3C" w14:textId="77777777" w:rsidR="009B3790" w:rsidRDefault="002D5F84">
      <w:pPr>
        <w:tabs>
          <w:tab w:val="center" w:pos="3721"/>
        </w:tabs>
        <w:spacing w:after="3"/>
      </w:pPr>
      <w:r>
        <w:t>33.</w:t>
      </w:r>
      <w:r>
        <w:tab/>
      </w:r>
      <w:r>
        <w:t>Indique qué pareja de palabras NO tlene un slgniflcado parecido entre sí:</w:t>
      </w:r>
    </w:p>
    <w:p w14:paraId="13D1BF1B" w14:textId="77777777" w:rsidR="009B3790" w:rsidRDefault="002D5F84">
      <w:pPr>
        <w:tabs>
          <w:tab w:val="center" w:pos="681"/>
          <w:tab w:val="center" w:pos="1660"/>
          <w:tab w:val="center" w:pos="6490"/>
        </w:tabs>
        <w:spacing w:after="0" w:line="265" w:lineRule="auto"/>
      </w:pPr>
      <w:r>
        <w:rPr>
          <w:sz w:val="20"/>
        </w:rPr>
        <w:tab/>
      </w:r>
      <w:r>
        <w:rPr>
          <w:sz w:val="20"/>
        </w:rPr>
        <w:t>a)</w:t>
      </w:r>
      <w:r>
        <w:rPr>
          <w:sz w:val="20"/>
        </w:rPr>
        <w:tab/>
        <w:t>Regla — Norma.</w:t>
      </w:r>
      <w:r>
        <w:rPr>
          <w:sz w:val="20"/>
        </w:rPr>
        <w:tab/>
        <w:t>b) Júbilo — Gozo.</w:t>
      </w:r>
    </w:p>
    <w:p w14:paraId="709D2E45" w14:textId="77777777" w:rsidR="009B3790" w:rsidRDefault="002D5F84">
      <w:pPr>
        <w:tabs>
          <w:tab w:val="center" w:pos="677"/>
          <w:tab w:val="center" w:pos="1967"/>
          <w:tab w:val="center" w:pos="6858"/>
        </w:tabs>
        <w:spacing w:after="206" w:line="265" w:lineRule="auto"/>
      </w:pPr>
      <w:r>
        <w:rPr>
          <w:sz w:val="20"/>
        </w:rPr>
        <w:tab/>
      </w:r>
      <w:r>
        <w:rPr>
          <w:sz w:val="20"/>
        </w:rPr>
        <w:t>c)</w:t>
      </w:r>
      <w:r>
        <w:rPr>
          <w:sz w:val="20"/>
        </w:rPr>
        <w:tab/>
        <w:t>Naturaleza — Cristalino.</w:t>
      </w:r>
      <w:r>
        <w:rPr>
          <w:sz w:val="20"/>
        </w:rPr>
        <w:tab/>
        <w:t>d) Vacilación — Indecisión.</w:t>
      </w:r>
    </w:p>
    <w:p w14:paraId="5905077F" w14:textId="77777777" w:rsidR="009B3790" w:rsidRDefault="002D5F84">
      <w:pPr>
        <w:tabs>
          <w:tab w:val="center" w:pos="5107"/>
        </w:tabs>
        <w:spacing w:after="3"/>
      </w:pPr>
      <w:r>
        <w:t>34 a 35.</w:t>
      </w:r>
      <w:r>
        <w:tab/>
        <w:t>Indique, entre las siguientes palabras, cuál es el antónimo de la palabra escrita en mayúsculas:</w:t>
      </w:r>
    </w:p>
    <w:p w14:paraId="30FD8BD9" w14:textId="77777777" w:rsidR="009B3790" w:rsidRDefault="002D5F84">
      <w:pPr>
        <w:numPr>
          <w:ilvl w:val="0"/>
          <w:numId w:val="6"/>
        </w:numPr>
        <w:spacing w:after="3"/>
        <w:ind w:hanging="432"/>
        <w:jc w:val="both"/>
      </w:pPr>
      <w:r>
        <w:t>AÑADIR</w:t>
      </w:r>
    </w:p>
    <w:p w14:paraId="09EACF37" w14:textId="77777777" w:rsidR="009B3790" w:rsidRDefault="002D5F84">
      <w:pPr>
        <w:numPr>
          <w:ilvl w:val="1"/>
          <w:numId w:val="6"/>
        </w:numPr>
        <w:spacing w:after="0" w:line="265" w:lineRule="auto"/>
        <w:ind w:hanging="425"/>
      </w:pPr>
      <w:r>
        <w:rPr>
          <w:sz w:val="20"/>
        </w:rPr>
        <w:t>Acrecentar.</w:t>
      </w:r>
      <w:r>
        <w:rPr>
          <w:sz w:val="20"/>
        </w:rPr>
        <w:tab/>
        <w:t>b)</w:t>
      </w:r>
      <w:r>
        <w:rPr>
          <w:sz w:val="20"/>
        </w:rPr>
        <w:tab/>
        <w:t>Renunciar.</w:t>
      </w:r>
    </w:p>
    <w:p w14:paraId="101C1A1F" w14:textId="77777777" w:rsidR="009B3790" w:rsidRDefault="002D5F84">
      <w:pPr>
        <w:tabs>
          <w:tab w:val="center" w:pos="1794"/>
          <w:tab w:val="center" w:pos="5792"/>
          <w:tab w:val="center" w:pos="6425"/>
        </w:tabs>
        <w:spacing w:after="69"/>
      </w:pPr>
      <w:r>
        <w:tab/>
      </w:r>
      <w:r>
        <w:t>c) Dispersar.</w:t>
      </w:r>
      <w:r>
        <w:tab/>
        <w:t>d)</w:t>
      </w:r>
      <w:r>
        <w:tab/>
        <w:t>Restar.</w:t>
      </w:r>
    </w:p>
    <w:p w14:paraId="2122C006" w14:textId="77777777" w:rsidR="009B3790" w:rsidRDefault="002D5F84">
      <w:pPr>
        <w:numPr>
          <w:ilvl w:val="0"/>
          <w:numId w:val="6"/>
        </w:numPr>
        <w:spacing w:after="3"/>
        <w:ind w:hanging="432"/>
        <w:jc w:val="both"/>
      </w:pPr>
      <w:r>
        <w:t>DISPENDIO</w:t>
      </w:r>
    </w:p>
    <w:p w14:paraId="4D2D78D3" w14:textId="77777777" w:rsidR="009B3790" w:rsidRDefault="002D5F84">
      <w:pPr>
        <w:numPr>
          <w:ilvl w:val="1"/>
          <w:numId w:val="6"/>
        </w:numPr>
        <w:spacing w:after="0" w:line="265" w:lineRule="auto"/>
        <w:ind w:hanging="425"/>
      </w:pPr>
      <w:r>
        <w:rPr>
          <w:sz w:val="20"/>
        </w:rPr>
        <w:t>Amaño.</w:t>
      </w:r>
      <w:r>
        <w:rPr>
          <w:sz w:val="20"/>
        </w:rPr>
        <w:tab/>
        <w:t>b)</w:t>
      </w:r>
      <w:r>
        <w:rPr>
          <w:sz w:val="20"/>
        </w:rPr>
        <w:tab/>
        <w:t>Ahorro.</w:t>
      </w:r>
    </w:p>
    <w:p w14:paraId="64811DE7" w14:textId="77777777" w:rsidR="009B3790" w:rsidRDefault="002D5F84">
      <w:pPr>
        <w:tabs>
          <w:tab w:val="center" w:pos="1808"/>
          <w:tab w:val="center" w:pos="5792"/>
          <w:tab w:val="center" w:pos="6411"/>
        </w:tabs>
        <w:spacing w:after="158" w:line="265" w:lineRule="auto"/>
      </w:pPr>
      <w:r>
        <w:rPr>
          <w:sz w:val="20"/>
        </w:rPr>
        <w:tab/>
      </w:r>
      <w:r>
        <w:rPr>
          <w:sz w:val="20"/>
        </w:rPr>
        <w:t>c) Recóndito.</w:t>
      </w:r>
      <w:r>
        <w:rPr>
          <w:sz w:val="20"/>
        </w:rPr>
        <w:tab/>
        <w:t>d)</w:t>
      </w:r>
      <w:r>
        <w:rPr>
          <w:sz w:val="20"/>
        </w:rPr>
        <w:tab/>
        <w:t>Ligero.</w:t>
      </w:r>
    </w:p>
    <w:p w14:paraId="48650C4C" w14:textId="77777777" w:rsidR="009B3790" w:rsidRDefault="002D5F84">
      <w:pPr>
        <w:tabs>
          <w:tab w:val="center" w:pos="2402"/>
        </w:tabs>
        <w:spacing w:after="3"/>
      </w:pPr>
      <w:r>
        <w:t>36.</w:t>
      </w:r>
      <w:r>
        <w:tab/>
        <w:t>Complete la serie numérica: 7-21-63-189-?</w:t>
      </w:r>
    </w:p>
    <w:p w14:paraId="6795903B" w14:textId="77777777" w:rsidR="009B3790" w:rsidRDefault="002D5F84">
      <w:pPr>
        <w:numPr>
          <w:ilvl w:val="0"/>
          <w:numId w:val="7"/>
        </w:numPr>
        <w:spacing w:after="0"/>
        <w:ind w:hanging="425"/>
      </w:pPr>
      <w:r>
        <w:t>567.</w:t>
      </w:r>
    </w:p>
    <w:p w14:paraId="6FCB125B" w14:textId="77777777" w:rsidR="009B3790" w:rsidRDefault="002D5F84">
      <w:pPr>
        <w:numPr>
          <w:ilvl w:val="0"/>
          <w:numId w:val="7"/>
        </w:numPr>
        <w:spacing w:after="110"/>
        <w:ind w:hanging="425"/>
      </w:pPr>
      <w:r>
        <w:rPr>
          <w:sz w:val="20"/>
        </w:rPr>
        <w:t>253.</w:t>
      </w:r>
      <w:r>
        <w:rPr>
          <w:sz w:val="20"/>
        </w:rPr>
        <w:tab/>
        <w:t>d)</w:t>
      </w:r>
      <w:r>
        <w:rPr>
          <w:sz w:val="20"/>
        </w:rPr>
        <w:tab/>
        <w:t>378.</w:t>
      </w:r>
    </w:p>
    <w:p w14:paraId="5C8C0E9D" w14:textId="77777777" w:rsidR="009B3790" w:rsidRDefault="002D5F84">
      <w:pPr>
        <w:tabs>
          <w:tab w:val="center" w:pos="4646"/>
        </w:tabs>
        <w:spacing w:after="3"/>
      </w:pPr>
      <w:r>
        <w:t>37 a 38.</w:t>
      </w:r>
      <w:r>
        <w:tab/>
        <w:t xml:space="preserve">Señale qué definición es la que se corresponde con la </w:t>
      </w:r>
      <w:r>
        <w:rPr>
          <w:noProof/>
        </w:rPr>
        <mc:AlternateContent>
          <mc:Choice Requires="wpg">
            <w:drawing>
              <wp:inline distT="0" distB="0" distL="0" distR="0" wp14:anchorId="3DBB4CEE" wp14:editId="55831403">
                <wp:extent cx="439119" cy="114306"/>
                <wp:effectExtent l="0" t="0" r="0" b="0"/>
                <wp:docPr id="89245" name="Group 89245"/>
                <wp:cNvGraphicFramePr/>
                <a:graphic xmlns:a="http://schemas.openxmlformats.org/drawingml/2006/main">
                  <a:graphicData uri="http://schemas.microsoft.com/office/word/2010/wordprocessingGroup">
                    <wpg:wgp>
                      <wpg:cNvGrpSpPr/>
                      <wpg:grpSpPr>
                        <a:xfrm>
                          <a:off x="0" y="0"/>
                          <a:ext cx="439119" cy="114306"/>
                          <a:chOff x="0" y="0"/>
                          <a:chExt cx="439119" cy="114306"/>
                        </a:xfrm>
                      </wpg:grpSpPr>
                      <wps:wsp>
                        <wps:cNvPr id="16976" name="Rectangle 16976"/>
                        <wps:cNvSpPr/>
                        <wps:spPr>
                          <a:xfrm>
                            <a:off x="0" y="0"/>
                            <a:ext cx="584028" cy="152027"/>
                          </a:xfrm>
                          <a:prstGeom prst="rect">
                            <a:avLst/>
                          </a:prstGeom>
                          <a:ln>
                            <a:noFill/>
                          </a:ln>
                        </wps:spPr>
                        <wps:txbx>
                          <w:txbxContent>
                            <w:p w14:paraId="3C25BF1C" w14:textId="77777777" w:rsidR="009B3790" w:rsidRDefault="002D5F84">
                              <w:r>
                                <w:t xml:space="preserve">palabra </w:t>
                              </w:r>
                            </w:p>
                          </w:txbxContent>
                        </wps:txbx>
                        <wps:bodyPr horzOverflow="overflow" vert="horz" lIns="0" tIns="0" rIns="0" bIns="0" rtlCol="0">
                          <a:noAutofit/>
                        </wps:bodyPr>
                      </wps:wsp>
                    </wpg:wgp>
                  </a:graphicData>
                </a:graphic>
              </wp:inline>
            </w:drawing>
          </mc:Choice>
          <mc:Fallback xmlns:a="http://schemas.openxmlformats.org/drawingml/2006/main">
            <w:pict>
              <v:group id="Group 89245" style="width:34.5763pt;height:9.00046pt;mso-position-horizontal-relative:char;mso-position-vertical-relative:line" coordsize="4391,1143">
                <v:rect id="Rectangle 16976" style="position:absolute;width:5840;height:1520;left:0;top:0;" filled="f" stroked="f">
                  <v:textbox inset="0,0,0,0">
                    <w:txbxContent>
                      <w:p>
                        <w:pPr>
                          <w:spacing w:before="0" w:after="160" w:line="259" w:lineRule="auto"/>
                        </w:pPr>
                        <w:r>
                          <w:rPr>
                            <w:rFonts w:cs="Calibri" w:hAnsi="Calibri" w:eastAsia="Calibri" w:ascii="Calibri"/>
                          </w:rPr>
                          <w:t xml:space="preserve">palabra </w:t>
                        </w:r>
                      </w:p>
                    </w:txbxContent>
                  </v:textbox>
                </v:rect>
              </v:group>
            </w:pict>
          </mc:Fallback>
        </mc:AlternateContent>
      </w:r>
      <w:r>
        <w:t>escrita en mayúscula:</w:t>
      </w:r>
    </w:p>
    <w:p w14:paraId="04198A0F" w14:textId="77777777" w:rsidR="009B3790" w:rsidRDefault="002D5F84">
      <w:pPr>
        <w:pStyle w:val="Ttulo3"/>
        <w:ind w:left="607"/>
      </w:pPr>
      <w:r>
        <w:t>37. FINAL</w:t>
      </w:r>
    </w:p>
    <w:p w14:paraId="62D21FF0" w14:textId="77777777" w:rsidR="009B3790" w:rsidRDefault="002D5F84">
      <w:pPr>
        <w:numPr>
          <w:ilvl w:val="0"/>
          <w:numId w:val="8"/>
        </w:numPr>
        <w:spacing w:after="0" w:line="265" w:lineRule="auto"/>
        <w:ind w:hanging="432"/>
      </w:pPr>
      <w:r>
        <w:rPr>
          <w:sz w:val="20"/>
        </w:rPr>
        <w:t>Que tiene las mismas características que otra persona o cosa en algún aspecto o en todos.</w:t>
      </w:r>
    </w:p>
    <w:p w14:paraId="322026C2" w14:textId="77777777" w:rsidR="009B3790" w:rsidRDefault="002D5F84">
      <w:pPr>
        <w:numPr>
          <w:ilvl w:val="0"/>
          <w:numId w:val="8"/>
        </w:numPr>
        <w:spacing w:after="3"/>
        <w:ind w:hanging="432"/>
      </w:pPr>
      <w:r>
        <w:t>Falta de ruido.</w:t>
      </w:r>
    </w:p>
    <w:p w14:paraId="167BC1E3" w14:textId="77777777" w:rsidR="009B3790" w:rsidRDefault="002D5F84">
      <w:pPr>
        <w:numPr>
          <w:ilvl w:val="0"/>
          <w:numId w:val="8"/>
        </w:numPr>
        <w:spacing w:after="0" w:line="265" w:lineRule="auto"/>
        <w:ind w:hanging="432"/>
      </w:pPr>
      <w:r>
        <w:rPr>
          <w:sz w:val="20"/>
        </w:rPr>
        <w:t>Individuo de la especie humana.</w:t>
      </w:r>
    </w:p>
    <w:p w14:paraId="24C9DA0A" w14:textId="77777777" w:rsidR="009B3790" w:rsidRDefault="002D5F84">
      <w:pPr>
        <w:numPr>
          <w:ilvl w:val="0"/>
          <w:numId w:val="8"/>
        </w:numPr>
        <w:spacing w:after="32" w:line="265" w:lineRule="auto"/>
        <w:ind w:hanging="432"/>
      </w:pPr>
      <w:r>
        <w:rPr>
          <w:sz w:val="20"/>
        </w:rPr>
        <w:t>Que remata, cierra o perfecciona algo.</w:t>
      </w:r>
    </w:p>
    <w:p w14:paraId="6EBE6A6D" w14:textId="77777777" w:rsidR="009B3790" w:rsidRDefault="002D5F84">
      <w:pPr>
        <w:numPr>
          <w:ilvl w:val="0"/>
          <w:numId w:val="9"/>
        </w:numPr>
        <w:spacing w:after="3"/>
        <w:ind w:hanging="562"/>
        <w:jc w:val="both"/>
      </w:pPr>
      <w:r>
        <w:t>INDAGAR</w:t>
      </w:r>
    </w:p>
    <w:p w14:paraId="1A05CBAA" w14:textId="77777777" w:rsidR="009B3790" w:rsidRDefault="002D5F84">
      <w:pPr>
        <w:numPr>
          <w:ilvl w:val="1"/>
          <w:numId w:val="9"/>
        </w:numPr>
        <w:spacing w:after="0" w:line="265" w:lineRule="auto"/>
        <w:ind w:hanging="432"/>
      </w:pPr>
      <w:r>
        <w:rPr>
          <w:sz w:val="20"/>
        </w:rPr>
        <w:t>Establecer un mercado de mayor importancia que el común, en paraje público y días señalados.</w:t>
      </w:r>
    </w:p>
    <w:p w14:paraId="6B62FA2B" w14:textId="77777777" w:rsidR="009B3790" w:rsidRDefault="002D5F84">
      <w:pPr>
        <w:numPr>
          <w:ilvl w:val="1"/>
          <w:numId w:val="9"/>
        </w:numPr>
        <w:spacing w:after="0" w:line="265" w:lineRule="auto"/>
        <w:ind w:hanging="432"/>
      </w:pPr>
      <w:r>
        <w:rPr>
          <w:sz w:val="20"/>
        </w:rPr>
        <w:t>Intentar averiguar algo discurriendo o con preguntas.</w:t>
      </w:r>
    </w:p>
    <w:p w14:paraId="4F24336A" w14:textId="77777777" w:rsidR="009B3790" w:rsidRDefault="002D5F84">
      <w:pPr>
        <w:numPr>
          <w:ilvl w:val="1"/>
          <w:numId w:val="9"/>
        </w:numPr>
        <w:spacing w:after="0" w:line="265" w:lineRule="auto"/>
        <w:ind w:hanging="432"/>
      </w:pPr>
      <w:r>
        <w:rPr>
          <w:sz w:val="20"/>
        </w:rPr>
        <w:t>Romper un vestido o tela.</w:t>
      </w:r>
    </w:p>
    <w:p w14:paraId="3AD543A6" w14:textId="77777777" w:rsidR="009B3790" w:rsidRDefault="002D5F84">
      <w:pPr>
        <w:numPr>
          <w:ilvl w:val="1"/>
          <w:numId w:val="9"/>
        </w:numPr>
        <w:spacing w:after="0" w:line="265" w:lineRule="auto"/>
        <w:ind w:hanging="432"/>
      </w:pPr>
      <w:r>
        <w:rPr>
          <w:sz w:val="20"/>
        </w:rPr>
        <w:t>Ofender a la fama o al honor de alguien.</w:t>
      </w:r>
    </w:p>
    <w:p w14:paraId="2290FE7D" w14:textId="77777777" w:rsidR="009B3790" w:rsidRDefault="002D5F84">
      <w:pPr>
        <w:numPr>
          <w:ilvl w:val="0"/>
          <w:numId w:val="9"/>
        </w:numPr>
        <w:spacing w:after="3"/>
        <w:ind w:hanging="562"/>
        <w:jc w:val="both"/>
      </w:pPr>
      <w:r>
        <w:t>En las siguientes oraciones algunas letras han sido sustituidas por un guion bajo ("_"). ¿En cuántas de las siguientes oraciones la letra que falta debería llevar tilde?</w:t>
      </w:r>
    </w:p>
    <w:p w14:paraId="2F7FCA51" w14:textId="77777777" w:rsidR="009B3790" w:rsidRDefault="002D5F84">
      <w:pPr>
        <w:numPr>
          <w:ilvl w:val="1"/>
          <w:numId w:val="10"/>
        </w:numPr>
        <w:spacing w:after="3"/>
        <w:ind w:left="1152" w:hanging="115"/>
        <w:jc w:val="both"/>
      </w:pPr>
      <w:r>
        <w:t>¿Para qu_ hablo si no me comprendes?</w:t>
      </w:r>
    </w:p>
    <w:p w14:paraId="54815526" w14:textId="77777777" w:rsidR="009B3790" w:rsidRDefault="002D5F84">
      <w:pPr>
        <w:numPr>
          <w:ilvl w:val="1"/>
          <w:numId w:val="10"/>
        </w:numPr>
        <w:spacing w:after="3"/>
        <w:ind w:left="1152" w:hanging="115"/>
        <w:jc w:val="both"/>
      </w:pPr>
      <w:r>
        <w:t>Mi madre fue la albac a de la herencia.</w:t>
      </w:r>
    </w:p>
    <w:p w14:paraId="00AC76D7" w14:textId="77777777" w:rsidR="009B3790" w:rsidRDefault="002D5F84">
      <w:pPr>
        <w:numPr>
          <w:ilvl w:val="1"/>
          <w:numId w:val="10"/>
        </w:numPr>
        <w:spacing w:after="3"/>
        <w:ind w:left="1152" w:hanging="115"/>
        <w:jc w:val="both"/>
      </w:pPr>
      <w:r>
        <w:t>Parecía haber olvidado lo sucedido el d a anterior.</w:t>
      </w:r>
    </w:p>
    <w:p w14:paraId="7357B606" w14:textId="77777777" w:rsidR="009B3790" w:rsidRDefault="002D5F84">
      <w:pPr>
        <w:numPr>
          <w:ilvl w:val="1"/>
          <w:numId w:val="10"/>
        </w:numPr>
        <w:spacing w:after="139"/>
        <w:ind w:left="1152" w:hanging="115"/>
        <w:jc w:val="both"/>
      </w:pPr>
      <w:r>
        <w:t>Sabía que cuando se quedara solo tendr_a que examinar el retrato.</w:t>
      </w:r>
    </w:p>
    <w:p w14:paraId="06EEEC8F" w14:textId="77777777" w:rsidR="009B3790" w:rsidRDefault="002D5F84">
      <w:pPr>
        <w:pStyle w:val="Ttulo3"/>
        <w:tabs>
          <w:tab w:val="center" w:pos="692"/>
          <w:tab w:val="center" w:pos="5799"/>
          <w:tab w:val="center" w:pos="6181"/>
        </w:tabs>
        <w:ind w:left="0" w:firstLine="0"/>
      </w:pPr>
      <w:r>
        <w:tab/>
        <w:t>a)</w:t>
      </w:r>
      <w:r>
        <w:tab/>
        <w:t>b)</w:t>
      </w:r>
      <w:r>
        <w:tab/>
        <w:t>1</w:t>
      </w:r>
    </w:p>
    <w:p w14:paraId="16F5EA04" w14:textId="77777777" w:rsidR="009B3790" w:rsidRDefault="002D5F84">
      <w:pPr>
        <w:tabs>
          <w:tab w:val="center" w:pos="688"/>
          <w:tab w:val="center" w:pos="1084"/>
        </w:tabs>
        <w:spacing w:after="419" w:line="265" w:lineRule="auto"/>
      </w:pPr>
      <w:r>
        <w:rPr>
          <w:sz w:val="18"/>
        </w:rPr>
        <w:tab/>
      </w:r>
      <w:r>
        <w:rPr>
          <w:sz w:val="18"/>
        </w:rPr>
        <w:t>c)</w:t>
      </w:r>
      <w:r>
        <w:rPr>
          <w:sz w:val="18"/>
        </w:rPr>
        <w:tab/>
        <w:t>2</w:t>
      </w:r>
    </w:p>
    <w:p w14:paraId="731F5A8A" w14:textId="77777777" w:rsidR="009B3790" w:rsidRDefault="002D5F84">
      <w:pPr>
        <w:spacing w:after="3"/>
        <w:ind w:left="604" w:hanging="576"/>
        <w:jc w:val="both"/>
      </w:pPr>
      <w:r>
        <w:t xml:space="preserve">40. </w:t>
      </w:r>
      <w:r>
        <w:t>Señale el número de errores ortográficos existentes en la frase siguiente: "Un trén es un veículo conpuesto por bagones, remolcados por una máqulna, culta energuía se basa abitualmente en la electricidad o el carvón."</w:t>
      </w:r>
    </w:p>
    <w:p w14:paraId="14E15E17" w14:textId="77777777" w:rsidR="009B3790" w:rsidRDefault="009B3790">
      <w:pPr>
        <w:sectPr w:rsidR="009B3790">
          <w:footerReference w:type="even" r:id="rId15"/>
          <w:footerReference w:type="default" r:id="rId16"/>
          <w:footerReference w:type="first" r:id="rId17"/>
          <w:pgSz w:w="11900" w:h="16820"/>
          <w:pgMar w:top="664" w:right="468" w:bottom="454" w:left="526" w:header="720" w:footer="216" w:gutter="0"/>
          <w:pgNumType w:start="1"/>
          <w:cols w:space="720"/>
          <w:titlePg/>
        </w:sectPr>
      </w:pPr>
    </w:p>
    <w:p w14:paraId="24E358DF" w14:textId="77777777" w:rsidR="009B3790" w:rsidRDefault="002D5F84">
      <w:pPr>
        <w:spacing w:after="65"/>
        <w:ind w:left="125" w:hanging="10"/>
        <w:jc w:val="both"/>
      </w:pPr>
      <w:r>
        <w:t>41 a 46. El siguiente cuadro de datos muestra el número de libros que se encuentran almacenados en una librería, clasificados por tipo de materias.</w:t>
      </w:r>
    </w:p>
    <w:p w14:paraId="40D5258C" w14:textId="77777777" w:rsidR="009B3790" w:rsidRDefault="002D5F84">
      <w:pPr>
        <w:spacing w:after="3"/>
        <w:ind w:left="125" w:hanging="10"/>
        <w:jc w:val="both"/>
      </w:pPr>
      <w:r>
        <w:t>Teniendo en cuenta que hay dos pasillos (A y B) y que en cada pasillo hay hasta siete estanterías, la tabla muestra el tipo, la ubicación y la cantidad de libros, agrupados por categorías (Derecho Público, Derecho Privado y Contabilidad):</w:t>
      </w:r>
    </w:p>
    <w:tbl>
      <w:tblPr>
        <w:tblStyle w:val="TableGrid"/>
        <w:tblW w:w="10821" w:type="dxa"/>
        <w:tblInd w:w="104" w:type="dxa"/>
        <w:tblCellMar>
          <w:top w:w="24" w:type="dxa"/>
          <w:left w:w="68" w:type="dxa"/>
          <w:bottom w:w="0" w:type="dxa"/>
          <w:right w:w="76" w:type="dxa"/>
        </w:tblCellMar>
        <w:tblLook w:val="04A0" w:firstRow="1" w:lastRow="0" w:firstColumn="1" w:lastColumn="0" w:noHBand="0" w:noVBand="1"/>
      </w:tblPr>
      <w:tblGrid>
        <w:gridCol w:w="1592"/>
        <w:gridCol w:w="1047"/>
        <w:gridCol w:w="962"/>
        <w:gridCol w:w="1396"/>
        <w:gridCol w:w="1039"/>
        <w:gridCol w:w="1059"/>
        <w:gridCol w:w="1591"/>
        <w:gridCol w:w="1154"/>
        <w:gridCol w:w="981"/>
      </w:tblGrid>
      <w:tr w:rsidR="009B3790" w14:paraId="202A5E35" w14:textId="77777777">
        <w:trPr>
          <w:trHeight w:val="241"/>
        </w:trPr>
        <w:tc>
          <w:tcPr>
            <w:tcW w:w="2640" w:type="dxa"/>
            <w:gridSpan w:val="2"/>
            <w:tcBorders>
              <w:top w:val="single" w:sz="2" w:space="0" w:color="000000"/>
              <w:left w:val="single" w:sz="2" w:space="0" w:color="000000"/>
              <w:bottom w:val="single" w:sz="2" w:space="0" w:color="000000"/>
              <w:right w:val="nil"/>
            </w:tcBorders>
          </w:tcPr>
          <w:p w14:paraId="4C0E5116" w14:textId="77777777" w:rsidR="009B3790" w:rsidRDefault="002D5F84">
            <w:pPr>
              <w:spacing w:after="0"/>
              <w:ind w:left="1131"/>
            </w:pPr>
            <w:r>
              <w:rPr>
                <w:sz w:val="18"/>
              </w:rPr>
              <w:t>Derecho Público</w:t>
            </w:r>
          </w:p>
        </w:tc>
        <w:tc>
          <w:tcPr>
            <w:tcW w:w="962" w:type="dxa"/>
            <w:tcBorders>
              <w:top w:val="single" w:sz="2" w:space="0" w:color="000000"/>
              <w:left w:val="nil"/>
              <w:bottom w:val="single" w:sz="2" w:space="0" w:color="000000"/>
              <w:right w:val="single" w:sz="2" w:space="0" w:color="000000"/>
            </w:tcBorders>
          </w:tcPr>
          <w:p w14:paraId="5C49A20A" w14:textId="77777777" w:rsidR="009B3790" w:rsidRDefault="009B3790"/>
        </w:tc>
        <w:tc>
          <w:tcPr>
            <w:tcW w:w="2435" w:type="dxa"/>
            <w:gridSpan w:val="2"/>
            <w:tcBorders>
              <w:top w:val="single" w:sz="2" w:space="0" w:color="000000"/>
              <w:left w:val="single" w:sz="2" w:space="0" w:color="000000"/>
              <w:bottom w:val="single" w:sz="2" w:space="0" w:color="000000"/>
              <w:right w:val="nil"/>
            </w:tcBorders>
          </w:tcPr>
          <w:p w14:paraId="0FDA4CCD" w14:textId="77777777" w:rsidR="009B3790" w:rsidRDefault="002D5F84">
            <w:pPr>
              <w:spacing w:after="0"/>
              <w:jc w:val="right"/>
            </w:pPr>
            <w:r>
              <w:rPr>
                <w:sz w:val="18"/>
              </w:rPr>
              <w:t>Derecho Privado</w:t>
            </w:r>
          </w:p>
        </w:tc>
        <w:tc>
          <w:tcPr>
            <w:tcW w:w="1059" w:type="dxa"/>
            <w:tcBorders>
              <w:top w:val="single" w:sz="2" w:space="0" w:color="000000"/>
              <w:left w:val="nil"/>
              <w:bottom w:val="single" w:sz="2" w:space="0" w:color="000000"/>
              <w:right w:val="single" w:sz="2" w:space="0" w:color="000000"/>
            </w:tcBorders>
          </w:tcPr>
          <w:p w14:paraId="44C10EEB" w14:textId="77777777" w:rsidR="009B3790" w:rsidRDefault="009B3790"/>
        </w:tc>
        <w:tc>
          <w:tcPr>
            <w:tcW w:w="2745" w:type="dxa"/>
            <w:gridSpan w:val="2"/>
            <w:tcBorders>
              <w:top w:val="single" w:sz="2" w:space="0" w:color="000000"/>
              <w:left w:val="single" w:sz="2" w:space="0" w:color="000000"/>
              <w:bottom w:val="single" w:sz="2" w:space="0" w:color="000000"/>
              <w:right w:val="nil"/>
            </w:tcBorders>
          </w:tcPr>
          <w:p w14:paraId="3D661AEC" w14:textId="77777777" w:rsidR="009B3790" w:rsidRDefault="002D5F84">
            <w:pPr>
              <w:spacing w:after="0"/>
              <w:ind w:left="1318"/>
            </w:pPr>
            <w:r>
              <w:rPr>
                <w:sz w:val="20"/>
              </w:rPr>
              <w:t>Contabilidad</w:t>
            </w:r>
          </w:p>
        </w:tc>
        <w:tc>
          <w:tcPr>
            <w:tcW w:w="981" w:type="dxa"/>
            <w:tcBorders>
              <w:top w:val="single" w:sz="2" w:space="0" w:color="000000"/>
              <w:left w:val="nil"/>
              <w:bottom w:val="single" w:sz="2" w:space="0" w:color="000000"/>
              <w:right w:val="single" w:sz="2" w:space="0" w:color="000000"/>
            </w:tcBorders>
          </w:tcPr>
          <w:p w14:paraId="1123A980" w14:textId="77777777" w:rsidR="009B3790" w:rsidRDefault="009B3790"/>
        </w:tc>
      </w:tr>
      <w:tr w:rsidR="009B3790" w14:paraId="01FA5D28" w14:textId="77777777">
        <w:trPr>
          <w:trHeight w:val="240"/>
        </w:trPr>
        <w:tc>
          <w:tcPr>
            <w:tcW w:w="1593" w:type="dxa"/>
            <w:tcBorders>
              <w:top w:val="single" w:sz="2" w:space="0" w:color="000000"/>
              <w:left w:val="single" w:sz="2" w:space="0" w:color="000000"/>
              <w:bottom w:val="single" w:sz="2" w:space="0" w:color="000000"/>
              <w:right w:val="single" w:sz="2" w:space="0" w:color="000000"/>
            </w:tcBorders>
          </w:tcPr>
          <w:p w14:paraId="146CCE67" w14:textId="77777777" w:rsidR="009B3790" w:rsidRDefault="002D5F84">
            <w:pPr>
              <w:spacing w:after="0"/>
              <w:ind w:right="8"/>
              <w:jc w:val="center"/>
            </w:pPr>
            <w:r>
              <w:rPr>
                <w:sz w:val="18"/>
              </w:rPr>
              <w:t>Tipo</w:t>
            </w:r>
          </w:p>
        </w:tc>
        <w:tc>
          <w:tcPr>
            <w:tcW w:w="1047" w:type="dxa"/>
            <w:tcBorders>
              <w:top w:val="single" w:sz="2" w:space="0" w:color="000000"/>
              <w:left w:val="single" w:sz="2" w:space="0" w:color="000000"/>
              <w:bottom w:val="single" w:sz="2" w:space="0" w:color="000000"/>
              <w:right w:val="single" w:sz="2" w:space="0" w:color="000000"/>
            </w:tcBorders>
          </w:tcPr>
          <w:p w14:paraId="2D371345" w14:textId="77777777" w:rsidR="009B3790" w:rsidRDefault="002D5F84">
            <w:pPr>
              <w:spacing w:after="0"/>
              <w:ind w:right="12"/>
              <w:jc w:val="center"/>
            </w:pPr>
            <w:r>
              <w:rPr>
                <w:sz w:val="20"/>
              </w:rPr>
              <w:t>Ubicación</w:t>
            </w:r>
          </w:p>
        </w:tc>
        <w:tc>
          <w:tcPr>
            <w:tcW w:w="962" w:type="dxa"/>
            <w:tcBorders>
              <w:top w:val="single" w:sz="2" w:space="0" w:color="000000"/>
              <w:left w:val="single" w:sz="2" w:space="0" w:color="000000"/>
              <w:bottom w:val="single" w:sz="2" w:space="0" w:color="000000"/>
              <w:right w:val="single" w:sz="2" w:space="0" w:color="000000"/>
            </w:tcBorders>
          </w:tcPr>
          <w:p w14:paraId="34EB0D57" w14:textId="77777777" w:rsidR="009B3790" w:rsidRDefault="002D5F84">
            <w:pPr>
              <w:spacing w:after="0"/>
              <w:ind w:left="76"/>
            </w:pPr>
            <w:r>
              <w:rPr>
                <w:sz w:val="20"/>
              </w:rPr>
              <w:t>Cantidad</w:t>
            </w:r>
          </w:p>
        </w:tc>
        <w:tc>
          <w:tcPr>
            <w:tcW w:w="1396" w:type="dxa"/>
            <w:tcBorders>
              <w:top w:val="single" w:sz="2" w:space="0" w:color="000000"/>
              <w:left w:val="single" w:sz="2" w:space="0" w:color="000000"/>
              <w:bottom w:val="single" w:sz="2" w:space="0" w:color="000000"/>
              <w:right w:val="single" w:sz="2" w:space="0" w:color="000000"/>
            </w:tcBorders>
          </w:tcPr>
          <w:p w14:paraId="386BA330" w14:textId="77777777" w:rsidR="009B3790" w:rsidRDefault="002D5F84">
            <w:pPr>
              <w:spacing w:after="0"/>
              <w:ind w:right="5"/>
              <w:jc w:val="center"/>
            </w:pPr>
            <w:r>
              <w:rPr>
                <w:sz w:val="20"/>
              </w:rPr>
              <w:t>Tipo</w:t>
            </w:r>
          </w:p>
        </w:tc>
        <w:tc>
          <w:tcPr>
            <w:tcW w:w="1039" w:type="dxa"/>
            <w:tcBorders>
              <w:top w:val="single" w:sz="2" w:space="0" w:color="000000"/>
              <w:left w:val="single" w:sz="2" w:space="0" w:color="000000"/>
              <w:bottom w:val="single" w:sz="2" w:space="0" w:color="000000"/>
              <w:right w:val="single" w:sz="2" w:space="0" w:color="000000"/>
            </w:tcBorders>
          </w:tcPr>
          <w:p w14:paraId="14604773" w14:textId="77777777" w:rsidR="009B3790" w:rsidRDefault="002D5F84">
            <w:pPr>
              <w:spacing w:after="0"/>
              <w:ind w:left="81"/>
            </w:pPr>
            <w:r>
              <w:rPr>
                <w:sz w:val="20"/>
              </w:rPr>
              <w:t>Ubicación</w:t>
            </w:r>
          </w:p>
        </w:tc>
        <w:tc>
          <w:tcPr>
            <w:tcW w:w="1059" w:type="dxa"/>
            <w:tcBorders>
              <w:top w:val="single" w:sz="2" w:space="0" w:color="000000"/>
              <w:left w:val="single" w:sz="2" w:space="0" w:color="000000"/>
              <w:bottom w:val="single" w:sz="2" w:space="0" w:color="000000"/>
              <w:right w:val="single" w:sz="2" w:space="0" w:color="000000"/>
            </w:tcBorders>
          </w:tcPr>
          <w:p w14:paraId="4CA1C68A" w14:textId="77777777" w:rsidR="009B3790" w:rsidRDefault="002D5F84">
            <w:pPr>
              <w:spacing w:after="0"/>
              <w:ind w:right="7"/>
              <w:jc w:val="center"/>
            </w:pPr>
            <w:r>
              <w:rPr>
                <w:sz w:val="20"/>
              </w:rPr>
              <w:t>Cantidad</w:t>
            </w:r>
          </w:p>
        </w:tc>
        <w:tc>
          <w:tcPr>
            <w:tcW w:w="1591" w:type="dxa"/>
            <w:tcBorders>
              <w:top w:val="single" w:sz="2" w:space="0" w:color="000000"/>
              <w:left w:val="single" w:sz="2" w:space="0" w:color="000000"/>
              <w:bottom w:val="single" w:sz="2" w:space="0" w:color="000000"/>
              <w:right w:val="single" w:sz="2" w:space="0" w:color="000000"/>
            </w:tcBorders>
          </w:tcPr>
          <w:p w14:paraId="754A8C13" w14:textId="77777777" w:rsidR="009B3790" w:rsidRDefault="002D5F84">
            <w:pPr>
              <w:spacing w:after="0"/>
              <w:ind w:left="8"/>
              <w:jc w:val="center"/>
            </w:pPr>
            <w:r>
              <w:rPr>
                <w:sz w:val="20"/>
              </w:rPr>
              <w:t>Ti o</w:t>
            </w:r>
          </w:p>
        </w:tc>
        <w:tc>
          <w:tcPr>
            <w:tcW w:w="1154" w:type="dxa"/>
            <w:tcBorders>
              <w:top w:val="single" w:sz="2" w:space="0" w:color="000000"/>
              <w:left w:val="single" w:sz="2" w:space="0" w:color="000000"/>
              <w:bottom w:val="single" w:sz="2" w:space="0" w:color="000000"/>
              <w:right w:val="single" w:sz="2" w:space="0" w:color="000000"/>
            </w:tcBorders>
          </w:tcPr>
          <w:p w14:paraId="47EC9CFA" w14:textId="77777777" w:rsidR="009B3790" w:rsidRDefault="002D5F84">
            <w:pPr>
              <w:spacing w:after="0"/>
              <w:ind w:left="14"/>
              <w:jc w:val="center"/>
            </w:pPr>
            <w:r>
              <w:rPr>
                <w:sz w:val="20"/>
              </w:rPr>
              <w:t>Ubicación</w:t>
            </w:r>
          </w:p>
        </w:tc>
        <w:tc>
          <w:tcPr>
            <w:tcW w:w="981" w:type="dxa"/>
            <w:tcBorders>
              <w:top w:val="single" w:sz="2" w:space="0" w:color="000000"/>
              <w:left w:val="single" w:sz="2" w:space="0" w:color="000000"/>
              <w:bottom w:val="single" w:sz="2" w:space="0" w:color="000000"/>
              <w:right w:val="single" w:sz="2" w:space="0" w:color="000000"/>
            </w:tcBorders>
          </w:tcPr>
          <w:p w14:paraId="5B4F0832" w14:textId="77777777" w:rsidR="009B3790" w:rsidRDefault="002D5F84">
            <w:pPr>
              <w:spacing w:after="0"/>
              <w:ind w:right="3"/>
              <w:jc w:val="center"/>
            </w:pPr>
            <w:r>
              <w:rPr>
                <w:sz w:val="18"/>
              </w:rPr>
              <w:t>Cantidad</w:t>
            </w:r>
          </w:p>
        </w:tc>
      </w:tr>
      <w:tr w:rsidR="009B3790" w14:paraId="4CE99A0D" w14:textId="77777777">
        <w:trPr>
          <w:trHeight w:val="235"/>
        </w:trPr>
        <w:tc>
          <w:tcPr>
            <w:tcW w:w="1593" w:type="dxa"/>
            <w:tcBorders>
              <w:top w:val="single" w:sz="2" w:space="0" w:color="000000"/>
              <w:left w:val="single" w:sz="2" w:space="0" w:color="000000"/>
              <w:bottom w:val="single" w:sz="2" w:space="0" w:color="000000"/>
              <w:right w:val="single" w:sz="2" w:space="0" w:color="000000"/>
            </w:tcBorders>
          </w:tcPr>
          <w:p w14:paraId="7CD465B9" w14:textId="77777777" w:rsidR="009B3790" w:rsidRDefault="002D5F84">
            <w:pPr>
              <w:spacing w:after="0"/>
              <w:ind w:left="14"/>
            </w:pPr>
            <w:r>
              <w:rPr>
                <w:sz w:val="18"/>
              </w:rPr>
              <w:t>D. Constitucional</w:t>
            </w:r>
          </w:p>
        </w:tc>
        <w:tc>
          <w:tcPr>
            <w:tcW w:w="1047" w:type="dxa"/>
            <w:tcBorders>
              <w:top w:val="single" w:sz="2" w:space="0" w:color="000000"/>
              <w:left w:val="single" w:sz="2" w:space="0" w:color="000000"/>
              <w:bottom w:val="single" w:sz="2" w:space="0" w:color="000000"/>
              <w:right w:val="single" w:sz="2" w:space="0" w:color="000000"/>
            </w:tcBorders>
          </w:tcPr>
          <w:p w14:paraId="7B4F7220" w14:textId="77777777" w:rsidR="009B3790" w:rsidRDefault="002D5F84">
            <w:pPr>
              <w:spacing w:after="0"/>
              <w:ind w:right="12"/>
              <w:jc w:val="center"/>
            </w:pPr>
            <w:r>
              <w:rPr>
                <w:sz w:val="24"/>
              </w:rPr>
              <w:t>A-l</w:t>
            </w:r>
          </w:p>
        </w:tc>
        <w:tc>
          <w:tcPr>
            <w:tcW w:w="962" w:type="dxa"/>
            <w:tcBorders>
              <w:top w:val="single" w:sz="2" w:space="0" w:color="000000"/>
              <w:left w:val="single" w:sz="2" w:space="0" w:color="000000"/>
              <w:bottom w:val="single" w:sz="2" w:space="0" w:color="000000"/>
              <w:right w:val="single" w:sz="2" w:space="0" w:color="000000"/>
            </w:tcBorders>
          </w:tcPr>
          <w:p w14:paraId="31DA3993" w14:textId="77777777" w:rsidR="009B3790" w:rsidRDefault="002D5F84">
            <w:pPr>
              <w:spacing w:after="0"/>
              <w:ind w:right="4"/>
              <w:jc w:val="center"/>
            </w:pPr>
            <w:r>
              <w:rPr>
                <w:sz w:val="20"/>
              </w:rPr>
              <w:t>71</w:t>
            </w:r>
          </w:p>
        </w:tc>
        <w:tc>
          <w:tcPr>
            <w:tcW w:w="1396" w:type="dxa"/>
            <w:tcBorders>
              <w:top w:val="single" w:sz="2" w:space="0" w:color="000000"/>
              <w:left w:val="single" w:sz="2" w:space="0" w:color="000000"/>
              <w:bottom w:val="single" w:sz="2" w:space="0" w:color="000000"/>
              <w:right w:val="single" w:sz="2" w:space="0" w:color="000000"/>
            </w:tcBorders>
          </w:tcPr>
          <w:p w14:paraId="1BDF914C" w14:textId="77777777" w:rsidR="009B3790" w:rsidRDefault="002D5F84">
            <w:pPr>
              <w:spacing w:after="0"/>
              <w:ind w:left="14"/>
            </w:pPr>
            <w:r>
              <w:rPr>
                <w:sz w:val="20"/>
              </w:rPr>
              <w:t>D. Civil</w:t>
            </w:r>
          </w:p>
        </w:tc>
        <w:tc>
          <w:tcPr>
            <w:tcW w:w="1039" w:type="dxa"/>
            <w:tcBorders>
              <w:top w:val="single" w:sz="2" w:space="0" w:color="000000"/>
              <w:left w:val="single" w:sz="2" w:space="0" w:color="000000"/>
              <w:bottom w:val="single" w:sz="2" w:space="0" w:color="000000"/>
              <w:right w:val="single" w:sz="2" w:space="0" w:color="000000"/>
            </w:tcBorders>
          </w:tcPr>
          <w:p w14:paraId="6AD5E2BA" w14:textId="77777777" w:rsidR="009B3790" w:rsidRDefault="002D5F84">
            <w:pPr>
              <w:spacing w:after="0"/>
              <w:ind w:right="5"/>
              <w:jc w:val="center"/>
            </w:pPr>
            <w:r>
              <w:rPr>
                <w:sz w:val="20"/>
              </w:rPr>
              <w:t>A-6</w:t>
            </w:r>
          </w:p>
        </w:tc>
        <w:tc>
          <w:tcPr>
            <w:tcW w:w="1059" w:type="dxa"/>
            <w:tcBorders>
              <w:top w:val="single" w:sz="2" w:space="0" w:color="000000"/>
              <w:left w:val="single" w:sz="2" w:space="0" w:color="000000"/>
              <w:bottom w:val="single" w:sz="2" w:space="0" w:color="000000"/>
              <w:right w:val="single" w:sz="2" w:space="0" w:color="000000"/>
            </w:tcBorders>
          </w:tcPr>
          <w:p w14:paraId="2A67FCC5" w14:textId="77777777" w:rsidR="009B3790" w:rsidRDefault="002D5F84">
            <w:pPr>
              <w:spacing w:after="0"/>
              <w:jc w:val="center"/>
            </w:pPr>
            <w:r>
              <w:t>51</w:t>
            </w:r>
          </w:p>
        </w:tc>
        <w:tc>
          <w:tcPr>
            <w:tcW w:w="1591" w:type="dxa"/>
            <w:tcBorders>
              <w:top w:val="single" w:sz="2" w:space="0" w:color="000000"/>
              <w:left w:val="single" w:sz="2" w:space="0" w:color="000000"/>
              <w:bottom w:val="single" w:sz="2" w:space="0" w:color="000000"/>
              <w:right w:val="single" w:sz="2" w:space="0" w:color="000000"/>
            </w:tcBorders>
          </w:tcPr>
          <w:p w14:paraId="7258ED80" w14:textId="77777777" w:rsidR="009B3790" w:rsidRDefault="002D5F84">
            <w:pPr>
              <w:spacing w:after="0"/>
              <w:ind w:left="7"/>
            </w:pPr>
            <w:r>
              <w:rPr>
                <w:sz w:val="18"/>
              </w:rPr>
              <w:t>C. De Costos</w:t>
            </w:r>
          </w:p>
        </w:tc>
        <w:tc>
          <w:tcPr>
            <w:tcW w:w="1154" w:type="dxa"/>
            <w:tcBorders>
              <w:top w:val="single" w:sz="2" w:space="0" w:color="000000"/>
              <w:left w:val="single" w:sz="2" w:space="0" w:color="000000"/>
              <w:bottom w:val="single" w:sz="2" w:space="0" w:color="000000"/>
              <w:right w:val="single" w:sz="2" w:space="0" w:color="000000"/>
            </w:tcBorders>
          </w:tcPr>
          <w:p w14:paraId="589C42D5" w14:textId="77777777" w:rsidR="009B3790" w:rsidRDefault="002D5F84">
            <w:pPr>
              <w:spacing w:after="0"/>
              <w:ind w:left="22"/>
              <w:jc w:val="center"/>
            </w:pPr>
            <w:r>
              <w:rPr>
                <w:sz w:val="18"/>
              </w:rPr>
              <w:t>8-2</w:t>
            </w:r>
          </w:p>
        </w:tc>
        <w:tc>
          <w:tcPr>
            <w:tcW w:w="981" w:type="dxa"/>
            <w:tcBorders>
              <w:top w:val="single" w:sz="2" w:space="0" w:color="000000"/>
              <w:left w:val="single" w:sz="2" w:space="0" w:color="000000"/>
              <w:bottom w:val="single" w:sz="2" w:space="0" w:color="000000"/>
              <w:right w:val="single" w:sz="2" w:space="0" w:color="000000"/>
            </w:tcBorders>
          </w:tcPr>
          <w:p w14:paraId="7DBCBE9D" w14:textId="77777777" w:rsidR="009B3790" w:rsidRDefault="002D5F84">
            <w:pPr>
              <w:spacing w:after="0"/>
              <w:ind w:right="3"/>
              <w:jc w:val="center"/>
            </w:pPr>
            <w:r>
              <w:rPr>
                <w:sz w:val="18"/>
              </w:rPr>
              <w:t>39</w:t>
            </w:r>
          </w:p>
        </w:tc>
      </w:tr>
      <w:tr w:rsidR="009B3790" w14:paraId="0E53CD44" w14:textId="77777777">
        <w:trPr>
          <w:trHeight w:val="233"/>
        </w:trPr>
        <w:tc>
          <w:tcPr>
            <w:tcW w:w="1593" w:type="dxa"/>
            <w:tcBorders>
              <w:top w:val="single" w:sz="2" w:space="0" w:color="000000"/>
              <w:left w:val="single" w:sz="2" w:space="0" w:color="000000"/>
              <w:bottom w:val="single" w:sz="2" w:space="0" w:color="000000"/>
              <w:right w:val="single" w:sz="2" w:space="0" w:color="000000"/>
            </w:tcBorders>
          </w:tcPr>
          <w:p w14:paraId="38C7B8DE" w14:textId="77777777" w:rsidR="009B3790" w:rsidRDefault="002D5F84">
            <w:pPr>
              <w:spacing w:after="0"/>
              <w:ind w:left="14"/>
            </w:pPr>
            <w:r>
              <w:rPr>
                <w:sz w:val="18"/>
              </w:rPr>
              <w:t>D. Administrativo</w:t>
            </w:r>
          </w:p>
        </w:tc>
        <w:tc>
          <w:tcPr>
            <w:tcW w:w="1047" w:type="dxa"/>
            <w:tcBorders>
              <w:top w:val="single" w:sz="2" w:space="0" w:color="000000"/>
              <w:left w:val="single" w:sz="2" w:space="0" w:color="000000"/>
              <w:bottom w:val="single" w:sz="2" w:space="0" w:color="000000"/>
              <w:right w:val="single" w:sz="2" w:space="0" w:color="000000"/>
            </w:tcBorders>
          </w:tcPr>
          <w:p w14:paraId="610BF5D0" w14:textId="77777777" w:rsidR="009B3790" w:rsidRDefault="002D5F84">
            <w:pPr>
              <w:spacing w:after="0"/>
              <w:ind w:right="12"/>
              <w:jc w:val="center"/>
            </w:pPr>
            <w:r>
              <w:rPr>
                <w:sz w:val="16"/>
              </w:rPr>
              <w:t>A-2</w:t>
            </w:r>
          </w:p>
        </w:tc>
        <w:tc>
          <w:tcPr>
            <w:tcW w:w="962" w:type="dxa"/>
            <w:tcBorders>
              <w:top w:val="single" w:sz="2" w:space="0" w:color="000000"/>
              <w:left w:val="single" w:sz="2" w:space="0" w:color="000000"/>
              <w:bottom w:val="single" w:sz="2" w:space="0" w:color="000000"/>
              <w:right w:val="single" w:sz="2" w:space="0" w:color="000000"/>
            </w:tcBorders>
          </w:tcPr>
          <w:p w14:paraId="22E20C3F" w14:textId="77777777" w:rsidR="009B3790" w:rsidRDefault="002D5F84">
            <w:pPr>
              <w:spacing w:after="0"/>
              <w:ind w:left="4"/>
              <w:jc w:val="center"/>
            </w:pPr>
            <w:r>
              <w:rPr>
                <w:sz w:val="18"/>
              </w:rPr>
              <w:t>65</w:t>
            </w:r>
          </w:p>
        </w:tc>
        <w:tc>
          <w:tcPr>
            <w:tcW w:w="1396" w:type="dxa"/>
            <w:tcBorders>
              <w:top w:val="single" w:sz="2" w:space="0" w:color="000000"/>
              <w:left w:val="single" w:sz="2" w:space="0" w:color="000000"/>
              <w:bottom w:val="single" w:sz="2" w:space="0" w:color="000000"/>
              <w:right w:val="single" w:sz="2" w:space="0" w:color="000000"/>
            </w:tcBorders>
          </w:tcPr>
          <w:p w14:paraId="54FCA500" w14:textId="77777777" w:rsidR="009B3790" w:rsidRDefault="002D5F84">
            <w:pPr>
              <w:spacing w:after="0"/>
              <w:ind w:left="14"/>
            </w:pPr>
            <w:r>
              <w:rPr>
                <w:sz w:val="18"/>
              </w:rPr>
              <w:t>D. Mercantil</w:t>
            </w:r>
          </w:p>
        </w:tc>
        <w:tc>
          <w:tcPr>
            <w:tcW w:w="1039" w:type="dxa"/>
            <w:tcBorders>
              <w:top w:val="single" w:sz="2" w:space="0" w:color="000000"/>
              <w:left w:val="single" w:sz="2" w:space="0" w:color="000000"/>
              <w:bottom w:val="single" w:sz="2" w:space="0" w:color="000000"/>
              <w:right w:val="single" w:sz="2" w:space="0" w:color="000000"/>
            </w:tcBorders>
          </w:tcPr>
          <w:p w14:paraId="7B52E237" w14:textId="77777777" w:rsidR="009B3790" w:rsidRDefault="002D5F84">
            <w:pPr>
              <w:spacing w:after="0"/>
              <w:ind w:right="5"/>
              <w:jc w:val="center"/>
            </w:pPr>
            <w:r>
              <w:rPr>
                <w:sz w:val="16"/>
              </w:rPr>
              <w:t>A-7</w:t>
            </w:r>
          </w:p>
        </w:tc>
        <w:tc>
          <w:tcPr>
            <w:tcW w:w="1059" w:type="dxa"/>
            <w:tcBorders>
              <w:top w:val="single" w:sz="2" w:space="0" w:color="000000"/>
              <w:left w:val="single" w:sz="2" w:space="0" w:color="000000"/>
              <w:bottom w:val="single" w:sz="2" w:space="0" w:color="000000"/>
              <w:right w:val="single" w:sz="2" w:space="0" w:color="000000"/>
            </w:tcBorders>
          </w:tcPr>
          <w:p w14:paraId="35BD436E" w14:textId="77777777" w:rsidR="009B3790" w:rsidRDefault="002D5F84">
            <w:pPr>
              <w:spacing w:after="0"/>
              <w:jc w:val="center"/>
            </w:pPr>
            <w:r>
              <w:rPr>
                <w:sz w:val="20"/>
              </w:rPr>
              <w:t>62</w:t>
            </w:r>
          </w:p>
        </w:tc>
        <w:tc>
          <w:tcPr>
            <w:tcW w:w="1591" w:type="dxa"/>
            <w:tcBorders>
              <w:top w:val="single" w:sz="2" w:space="0" w:color="000000"/>
              <w:left w:val="single" w:sz="2" w:space="0" w:color="000000"/>
              <w:bottom w:val="single" w:sz="2" w:space="0" w:color="000000"/>
              <w:right w:val="single" w:sz="2" w:space="0" w:color="000000"/>
            </w:tcBorders>
          </w:tcPr>
          <w:p w14:paraId="38D098B8" w14:textId="77777777" w:rsidR="009B3790" w:rsidRDefault="002D5F84">
            <w:pPr>
              <w:spacing w:after="0"/>
            </w:pPr>
            <w:r>
              <w:rPr>
                <w:sz w:val="18"/>
              </w:rPr>
              <w:t>C. Financiera</w:t>
            </w:r>
          </w:p>
        </w:tc>
        <w:tc>
          <w:tcPr>
            <w:tcW w:w="1154" w:type="dxa"/>
            <w:tcBorders>
              <w:top w:val="single" w:sz="2" w:space="0" w:color="000000"/>
              <w:left w:val="single" w:sz="2" w:space="0" w:color="000000"/>
              <w:bottom w:val="single" w:sz="2" w:space="0" w:color="000000"/>
              <w:right w:val="single" w:sz="2" w:space="0" w:color="000000"/>
            </w:tcBorders>
          </w:tcPr>
          <w:p w14:paraId="357FA8CE" w14:textId="77777777" w:rsidR="009B3790" w:rsidRDefault="002D5F84">
            <w:pPr>
              <w:spacing w:after="0"/>
              <w:ind w:left="22"/>
              <w:jc w:val="center"/>
            </w:pPr>
            <w:r>
              <w:rPr>
                <w:sz w:val="18"/>
              </w:rPr>
              <w:t>B-3</w:t>
            </w:r>
          </w:p>
        </w:tc>
        <w:tc>
          <w:tcPr>
            <w:tcW w:w="981" w:type="dxa"/>
            <w:tcBorders>
              <w:top w:val="single" w:sz="2" w:space="0" w:color="000000"/>
              <w:left w:val="single" w:sz="2" w:space="0" w:color="000000"/>
              <w:bottom w:val="single" w:sz="2" w:space="0" w:color="000000"/>
              <w:right w:val="single" w:sz="2" w:space="0" w:color="000000"/>
            </w:tcBorders>
          </w:tcPr>
          <w:p w14:paraId="7D7BB821" w14:textId="77777777" w:rsidR="009B3790" w:rsidRDefault="002D5F84">
            <w:pPr>
              <w:spacing w:after="0"/>
              <w:ind w:left="5"/>
              <w:jc w:val="center"/>
            </w:pPr>
            <w:r>
              <w:rPr>
                <w:sz w:val="18"/>
              </w:rPr>
              <w:t>50</w:t>
            </w:r>
          </w:p>
        </w:tc>
      </w:tr>
      <w:tr w:rsidR="009B3790" w14:paraId="0F856714" w14:textId="77777777">
        <w:trPr>
          <w:trHeight w:val="230"/>
        </w:trPr>
        <w:tc>
          <w:tcPr>
            <w:tcW w:w="1593" w:type="dxa"/>
            <w:tcBorders>
              <w:top w:val="single" w:sz="2" w:space="0" w:color="000000"/>
              <w:left w:val="single" w:sz="2" w:space="0" w:color="000000"/>
              <w:bottom w:val="single" w:sz="2" w:space="0" w:color="000000"/>
              <w:right w:val="single" w:sz="2" w:space="0" w:color="000000"/>
            </w:tcBorders>
          </w:tcPr>
          <w:p w14:paraId="3FF6662C" w14:textId="77777777" w:rsidR="009B3790" w:rsidRDefault="002D5F84">
            <w:pPr>
              <w:spacing w:after="0"/>
              <w:ind w:left="14"/>
            </w:pPr>
            <w:r>
              <w:rPr>
                <w:sz w:val="18"/>
              </w:rPr>
              <w:t>D. Penal</w:t>
            </w:r>
          </w:p>
        </w:tc>
        <w:tc>
          <w:tcPr>
            <w:tcW w:w="1047" w:type="dxa"/>
            <w:tcBorders>
              <w:top w:val="single" w:sz="2" w:space="0" w:color="000000"/>
              <w:left w:val="single" w:sz="2" w:space="0" w:color="000000"/>
              <w:bottom w:val="single" w:sz="2" w:space="0" w:color="000000"/>
              <w:right w:val="single" w:sz="2" w:space="0" w:color="000000"/>
            </w:tcBorders>
          </w:tcPr>
          <w:p w14:paraId="6ABA6FDD" w14:textId="77777777" w:rsidR="009B3790" w:rsidRDefault="009B3790"/>
        </w:tc>
        <w:tc>
          <w:tcPr>
            <w:tcW w:w="962" w:type="dxa"/>
            <w:tcBorders>
              <w:top w:val="single" w:sz="2" w:space="0" w:color="000000"/>
              <w:left w:val="single" w:sz="2" w:space="0" w:color="000000"/>
              <w:bottom w:val="single" w:sz="2" w:space="0" w:color="000000"/>
              <w:right w:val="single" w:sz="2" w:space="0" w:color="000000"/>
            </w:tcBorders>
          </w:tcPr>
          <w:p w14:paraId="0D624EE0" w14:textId="77777777" w:rsidR="009B3790" w:rsidRDefault="002D5F84">
            <w:pPr>
              <w:spacing w:after="0"/>
              <w:ind w:left="4"/>
              <w:jc w:val="center"/>
            </w:pPr>
            <w:r>
              <w:rPr>
                <w:sz w:val="18"/>
              </w:rPr>
              <w:t>29</w:t>
            </w:r>
          </w:p>
        </w:tc>
        <w:tc>
          <w:tcPr>
            <w:tcW w:w="1396" w:type="dxa"/>
            <w:tcBorders>
              <w:top w:val="single" w:sz="2" w:space="0" w:color="000000"/>
              <w:left w:val="single" w:sz="2" w:space="0" w:color="000000"/>
              <w:bottom w:val="single" w:sz="2" w:space="0" w:color="000000"/>
              <w:right w:val="single" w:sz="2" w:space="0" w:color="000000"/>
            </w:tcBorders>
          </w:tcPr>
          <w:p w14:paraId="0F7895D5" w14:textId="77777777" w:rsidR="009B3790" w:rsidRDefault="002D5F84">
            <w:pPr>
              <w:spacing w:after="0"/>
              <w:ind w:left="14"/>
            </w:pPr>
            <w:r>
              <w:rPr>
                <w:sz w:val="18"/>
              </w:rPr>
              <w:t>D. Laboral</w:t>
            </w:r>
          </w:p>
        </w:tc>
        <w:tc>
          <w:tcPr>
            <w:tcW w:w="1039" w:type="dxa"/>
            <w:tcBorders>
              <w:top w:val="single" w:sz="2" w:space="0" w:color="000000"/>
              <w:left w:val="single" w:sz="2" w:space="0" w:color="000000"/>
              <w:bottom w:val="single" w:sz="2" w:space="0" w:color="000000"/>
              <w:right w:val="single" w:sz="2" w:space="0" w:color="000000"/>
            </w:tcBorders>
          </w:tcPr>
          <w:p w14:paraId="2018D789" w14:textId="77777777" w:rsidR="009B3790" w:rsidRDefault="002D5F84">
            <w:pPr>
              <w:spacing w:after="0"/>
              <w:ind w:left="2"/>
              <w:jc w:val="center"/>
            </w:pPr>
            <w:r>
              <w:rPr>
                <w:sz w:val="26"/>
              </w:rPr>
              <w:t>B-l</w:t>
            </w:r>
          </w:p>
        </w:tc>
        <w:tc>
          <w:tcPr>
            <w:tcW w:w="1059" w:type="dxa"/>
            <w:tcBorders>
              <w:top w:val="single" w:sz="2" w:space="0" w:color="000000"/>
              <w:left w:val="single" w:sz="2" w:space="0" w:color="000000"/>
              <w:bottom w:val="single" w:sz="2" w:space="0" w:color="000000"/>
              <w:right w:val="single" w:sz="2" w:space="0" w:color="000000"/>
            </w:tcBorders>
          </w:tcPr>
          <w:p w14:paraId="74115D5C" w14:textId="77777777" w:rsidR="009B3790" w:rsidRDefault="002D5F84">
            <w:pPr>
              <w:spacing w:after="0"/>
              <w:ind w:left="7"/>
              <w:jc w:val="center"/>
            </w:pPr>
            <w:r>
              <w:rPr>
                <w:sz w:val="20"/>
              </w:rPr>
              <w:t>21</w:t>
            </w:r>
          </w:p>
        </w:tc>
        <w:tc>
          <w:tcPr>
            <w:tcW w:w="1591" w:type="dxa"/>
            <w:tcBorders>
              <w:top w:val="single" w:sz="2" w:space="0" w:color="000000"/>
              <w:left w:val="single" w:sz="2" w:space="0" w:color="000000"/>
              <w:bottom w:val="single" w:sz="2" w:space="0" w:color="000000"/>
              <w:right w:val="single" w:sz="2" w:space="0" w:color="000000"/>
            </w:tcBorders>
          </w:tcPr>
          <w:p w14:paraId="59379445" w14:textId="77777777" w:rsidR="009B3790" w:rsidRDefault="002D5F84">
            <w:pPr>
              <w:spacing w:after="0"/>
            </w:pPr>
            <w:r>
              <w:rPr>
                <w:sz w:val="18"/>
              </w:rPr>
              <w:t>C. Fiscal</w:t>
            </w:r>
          </w:p>
        </w:tc>
        <w:tc>
          <w:tcPr>
            <w:tcW w:w="1154" w:type="dxa"/>
            <w:tcBorders>
              <w:top w:val="single" w:sz="2" w:space="0" w:color="000000"/>
              <w:left w:val="single" w:sz="2" w:space="0" w:color="000000"/>
              <w:bottom w:val="single" w:sz="2" w:space="0" w:color="000000"/>
              <w:right w:val="single" w:sz="2" w:space="0" w:color="000000"/>
            </w:tcBorders>
          </w:tcPr>
          <w:p w14:paraId="44401307" w14:textId="77777777" w:rsidR="009B3790" w:rsidRDefault="009B3790"/>
        </w:tc>
        <w:tc>
          <w:tcPr>
            <w:tcW w:w="981" w:type="dxa"/>
            <w:tcBorders>
              <w:top w:val="single" w:sz="2" w:space="0" w:color="000000"/>
              <w:left w:val="single" w:sz="2" w:space="0" w:color="000000"/>
              <w:bottom w:val="single" w:sz="2" w:space="0" w:color="000000"/>
              <w:right w:val="single" w:sz="2" w:space="0" w:color="000000"/>
            </w:tcBorders>
          </w:tcPr>
          <w:p w14:paraId="6926C5F6" w14:textId="77777777" w:rsidR="009B3790" w:rsidRDefault="002D5F84">
            <w:pPr>
              <w:spacing w:after="0"/>
              <w:ind w:left="5"/>
              <w:jc w:val="center"/>
            </w:pPr>
            <w:r>
              <w:rPr>
                <w:sz w:val="18"/>
              </w:rPr>
              <w:t>28</w:t>
            </w:r>
          </w:p>
        </w:tc>
      </w:tr>
      <w:tr w:rsidR="009B3790" w14:paraId="16F3761C" w14:textId="77777777">
        <w:trPr>
          <w:trHeight w:val="446"/>
        </w:trPr>
        <w:tc>
          <w:tcPr>
            <w:tcW w:w="1593" w:type="dxa"/>
            <w:tcBorders>
              <w:top w:val="single" w:sz="2" w:space="0" w:color="000000"/>
              <w:left w:val="single" w:sz="2" w:space="0" w:color="000000"/>
              <w:bottom w:val="single" w:sz="2" w:space="0" w:color="000000"/>
              <w:right w:val="single" w:sz="2" w:space="0" w:color="000000"/>
            </w:tcBorders>
          </w:tcPr>
          <w:p w14:paraId="0BD035A6" w14:textId="77777777" w:rsidR="009B3790" w:rsidRDefault="002D5F84">
            <w:pPr>
              <w:spacing w:after="0"/>
              <w:ind w:left="14"/>
            </w:pPr>
            <w:r>
              <w:rPr>
                <w:sz w:val="18"/>
              </w:rPr>
              <w:t>D. Procesal</w:t>
            </w:r>
          </w:p>
        </w:tc>
        <w:tc>
          <w:tcPr>
            <w:tcW w:w="1047" w:type="dxa"/>
            <w:tcBorders>
              <w:top w:val="single" w:sz="2" w:space="0" w:color="000000"/>
              <w:left w:val="single" w:sz="2" w:space="0" w:color="000000"/>
              <w:bottom w:val="single" w:sz="2" w:space="0" w:color="000000"/>
              <w:right w:val="single" w:sz="2" w:space="0" w:color="000000"/>
            </w:tcBorders>
          </w:tcPr>
          <w:p w14:paraId="4DA6CA71" w14:textId="77777777" w:rsidR="009B3790" w:rsidRDefault="009B3790"/>
        </w:tc>
        <w:tc>
          <w:tcPr>
            <w:tcW w:w="962" w:type="dxa"/>
            <w:tcBorders>
              <w:top w:val="single" w:sz="2" w:space="0" w:color="000000"/>
              <w:left w:val="single" w:sz="2" w:space="0" w:color="000000"/>
              <w:bottom w:val="single" w:sz="2" w:space="0" w:color="000000"/>
              <w:right w:val="single" w:sz="2" w:space="0" w:color="000000"/>
            </w:tcBorders>
          </w:tcPr>
          <w:p w14:paraId="12B1202E" w14:textId="77777777" w:rsidR="009B3790" w:rsidRDefault="002D5F84">
            <w:pPr>
              <w:spacing w:after="0"/>
              <w:ind w:left="18"/>
              <w:jc w:val="center"/>
            </w:pPr>
            <w:r>
              <w:rPr>
                <w:sz w:val="20"/>
              </w:rPr>
              <w:t>13</w:t>
            </w:r>
          </w:p>
        </w:tc>
        <w:tc>
          <w:tcPr>
            <w:tcW w:w="1396" w:type="dxa"/>
            <w:tcBorders>
              <w:top w:val="single" w:sz="2" w:space="0" w:color="000000"/>
              <w:left w:val="single" w:sz="2" w:space="0" w:color="000000"/>
              <w:bottom w:val="single" w:sz="2" w:space="0" w:color="000000"/>
              <w:right w:val="single" w:sz="2" w:space="0" w:color="000000"/>
            </w:tcBorders>
          </w:tcPr>
          <w:p w14:paraId="302C30FF" w14:textId="77777777" w:rsidR="009B3790" w:rsidRDefault="002D5F84">
            <w:pPr>
              <w:spacing w:after="0"/>
              <w:ind w:left="14"/>
            </w:pPr>
            <w:r>
              <w:rPr>
                <w:sz w:val="18"/>
              </w:rPr>
              <w:t>D. Internacional Privado</w:t>
            </w:r>
          </w:p>
        </w:tc>
        <w:tc>
          <w:tcPr>
            <w:tcW w:w="1039" w:type="dxa"/>
            <w:tcBorders>
              <w:top w:val="single" w:sz="2" w:space="0" w:color="000000"/>
              <w:left w:val="single" w:sz="2" w:space="0" w:color="000000"/>
              <w:bottom w:val="single" w:sz="2" w:space="0" w:color="000000"/>
              <w:right w:val="single" w:sz="2" w:space="0" w:color="000000"/>
            </w:tcBorders>
          </w:tcPr>
          <w:p w14:paraId="2A606787" w14:textId="77777777" w:rsidR="009B3790" w:rsidRDefault="002D5F84">
            <w:pPr>
              <w:spacing w:after="0"/>
              <w:ind w:left="2"/>
              <w:jc w:val="center"/>
            </w:pPr>
            <w:r>
              <w:rPr>
                <w:sz w:val="26"/>
              </w:rPr>
              <w:t>B-l</w:t>
            </w:r>
          </w:p>
        </w:tc>
        <w:tc>
          <w:tcPr>
            <w:tcW w:w="1059" w:type="dxa"/>
            <w:tcBorders>
              <w:top w:val="single" w:sz="2" w:space="0" w:color="000000"/>
              <w:left w:val="single" w:sz="2" w:space="0" w:color="000000"/>
              <w:bottom w:val="single" w:sz="2" w:space="0" w:color="000000"/>
              <w:right w:val="single" w:sz="2" w:space="0" w:color="000000"/>
            </w:tcBorders>
          </w:tcPr>
          <w:p w14:paraId="4F70650F" w14:textId="77777777" w:rsidR="009B3790" w:rsidRDefault="002D5F84">
            <w:pPr>
              <w:spacing w:after="0"/>
              <w:ind w:left="7"/>
              <w:jc w:val="center"/>
            </w:pPr>
            <w:r>
              <w:rPr>
                <w:sz w:val="20"/>
              </w:rPr>
              <w:t>23</w:t>
            </w:r>
          </w:p>
        </w:tc>
        <w:tc>
          <w:tcPr>
            <w:tcW w:w="1591" w:type="dxa"/>
            <w:tcBorders>
              <w:top w:val="single" w:sz="2" w:space="0" w:color="000000"/>
              <w:left w:val="single" w:sz="2" w:space="0" w:color="000000"/>
              <w:bottom w:val="single" w:sz="2" w:space="0" w:color="000000"/>
              <w:right w:val="single" w:sz="2" w:space="0" w:color="000000"/>
            </w:tcBorders>
          </w:tcPr>
          <w:p w14:paraId="25E1C113" w14:textId="77777777" w:rsidR="009B3790" w:rsidRDefault="002D5F84">
            <w:pPr>
              <w:spacing w:after="0"/>
            </w:pPr>
            <w:r>
              <w:rPr>
                <w:sz w:val="18"/>
              </w:rPr>
              <w:t>C. Administrativa</w:t>
            </w:r>
          </w:p>
        </w:tc>
        <w:tc>
          <w:tcPr>
            <w:tcW w:w="1154" w:type="dxa"/>
            <w:tcBorders>
              <w:top w:val="single" w:sz="2" w:space="0" w:color="000000"/>
              <w:left w:val="single" w:sz="2" w:space="0" w:color="000000"/>
              <w:bottom w:val="single" w:sz="2" w:space="0" w:color="000000"/>
              <w:right w:val="single" w:sz="2" w:space="0" w:color="000000"/>
            </w:tcBorders>
          </w:tcPr>
          <w:p w14:paraId="60B8BA76" w14:textId="77777777" w:rsidR="009B3790" w:rsidRDefault="002D5F84">
            <w:pPr>
              <w:spacing w:after="0"/>
              <w:ind w:left="29"/>
              <w:jc w:val="center"/>
            </w:pPr>
            <w:r>
              <w:rPr>
                <w:sz w:val="18"/>
              </w:rPr>
              <w:t>8-4</w:t>
            </w:r>
          </w:p>
        </w:tc>
        <w:tc>
          <w:tcPr>
            <w:tcW w:w="981" w:type="dxa"/>
            <w:tcBorders>
              <w:top w:val="single" w:sz="2" w:space="0" w:color="000000"/>
              <w:left w:val="single" w:sz="2" w:space="0" w:color="000000"/>
              <w:bottom w:val="single" w:sz="2" w:space="0" w:color="000000"/>
              <w:right w:val="single" w:sz="2" w:space="0" w:color="000000"/>
            </w:tcBorders>
          </w:tcPr>
          <w:p w14:paraId="29D6226D" w14:textId="77777777" w:rsidR="009B3790" w:rsidRDefault="002D5F84">
            <w:pPr>
              <w:spacing w:after="0"/>
              <w:ind w:left="12"/>
              <w:jc w:val="center"/>
            </w:pPr>
            <w:r>
              <w:rPr>
                <w:sz w:val="18"/>
              </w:rPr>
              <w:t>19</w:t>
            </w:r>
          </w:p>
        </w:tc>
      </w:tr>
      <w:tr w:rsidR="009B3790" w14:paraId="1ABC4631" w14:textId="77777777">
        <w:trPr>
          <w:trHeight w:val="235"/>
        </w:trPr>
        <w:tc>
          <w:tcPr>
            <w:tcW w:w="1593" w:type="dxa"/>
            <w:tcBorders>
              <w:top w:val="single" w:sz="2" w:space="0" w:color="000000"/>
              <w:left w:val="single" w:sz="2" w:space="0" w:color="000000"/>
              <w:bottom w:val="single" w:sz="2" w:space="0" w:color="000000"/>
              <w:right w:val="single" w:sz="2" w:space="0" w:color="000000"/>
            </w:tcBorders>
          </w:tcPr>
          <w:p w14:paraId="1506C0BA" w14:textId="77777777" w:rsidR="009B3790" w:rsidRDefault="002D5F84">
            <w:pPr>
              <w:spacing w:after="0"/>
              <w:ind w:left="14"/>
            </w:pPr>
            <w:r>
              <w:rPr>
                <w:sz w:val="18"/>
              </w:rPr>
              <w:t>D. Financiero</w:t>
            </w:r>
          </w:p>
        </w:tc>
        <w:tc>
          <w:tcPr>
            <w:tcW w:w="1047" w:type="dxa"/>
            <w:tcBorders>
              <w:top w:val="single" w:sz="2" w:space="0" w:color="000000"/>
              <w:left w:val="single" w:sz="2" w:space="0" w:color="000000"/>
              <w:bottom w:val="single" w:sz="2" w:space="0" w:color="000000"/>
              <w:right w:val="single" w:sz="2" w:space="0" w:color="000000"/>
            </w:tcBorders>
          </w:tcPr>
          <w:p w14:paraId="3F1C6E05" w14:textId="77777777" w:rsidR="009B3790" w:rsidRDefault="009B3790"/>
        </w:tc>
        <w:tc>
          <w:tcPr>
            <w:tcW w:w="962" w:type="dxa"/>
            <w:tcBorders>
              <w:top w:val="single" w:sz="2" w:space="0" w:color="000000"/>
              <w:left w:val="single" w:sz="2" w:space="0" w:color="000000"/>
              <w:bottom w:val="single" w:sz="2" w:space="0" w:color="000000"/>
              <w:right w:val="single" w:sz="2" w:space="0" w:color="000000"/>
            </w:tcBorders>
          </w:tcPr>
          <w:p w14:paraId="40B59679" w14:textId="77777777" w:rsidR="009B3790" w:rsidRDefault="002D5F84">
            <w:pPr>
              <w:spacing w:after="0"/>
              <w:ind w:left="4"/>
              <w:jc w:val="center"/>
            </w:pPr>
            <w:r>
              <w:rPr>
                <w:sz w:val="18"/>
              </w:rPr>
              <w:t>44</w:t>
            </w:r>
          </w:p>
        </w:tc>
        <w:tc>
          <w:tcPr>
            <w:tcW w:w="1396" w:type="dxa"/>
            <w:tcBorders>
              <w:top w:val="single" w:sz="2" w:space="0" w:color="000000"/>
              <w:left w:val="single" w:sz="2" w:space="0" w:color="000000"/>
              <w:bottom w:val="single" w:sz="2" w:space="0" w:color="000000"/>
              <w:right w:val="single" w:sz="2" w:space="0" w:color="000000"/>
            </w:tcBorders>
          </w:tcPr>
          <w:p w14:paraId="115A85F0" w14:textId="77777777" w:rsidR="009B3790" w:rsidRDefault="009B3790"/>
        </w:tc>
        <w:tc>
          <w:tcPr>
            <w:tcW w:w="1039" w:type="dxa"/>
            <w:tcBorders>
              <w:top w:val="single" w:sz="2" w:space="0" w:color="000000"/>
              <w:left w:val="single" w:sz="2" w:space="0" w:color="000000"/>
              <w:bottom w:val="single" w:sz="2" w:space="0" w:color="000000"/>
              <w:right w:val="single" w:sz="2" w:space="0" w:color="000000"/>
            </w:tcBorders>
          </w:tcPr>
          <w:p w14:paraId="58D103D4" w14:textId="77777777" w:rsidR="009B3790" w:rsidRDefault="009B3790"/>
        </w:tc>
        <w:tc>
          <w:tcPr>
            <w:tcW w:w="1059" w:type="dxa"/>
            <w:tcBorders>
              <w:top w:val="single" w:sz="2" w:space="0" w:color="000000"/>
              <w:left w:val="single" w:sz="2" w:space="0" w:color="000000"/>
              <w:bottom w:val="single" w:sz="2" w:space="0" w:color="000000"/>
              <w:right w:val="single" w:sz="2" w:space="0" w:color="000000"/>
            </w:tcBorders>
          </w:tcPr>
          <w:p w14:paraId="658CCC55" w14:textId="77777777" w:rsidR="009B3790" w:rsidRDefault="009B3790"/>
        </w:tc>
        <w:tc>
          <w:tcPr>
            <w:tcW w:w="1591" w:type="dxa"/>
            <w:tcBorders>
              <w:top w:val="single" w:sz="2" w:space="0" w:color="000000"/>
              <w:left w:val="single" w:sz="2" w:space="0" w:color="000000"/>
              <w:bottom w:val="single" w:sz="2" w:space="0" w:color="000000"/>
              <w:right w:val="single" w:sz="2" w:space="0" w:color="000000"/>
            </w:tcBorders>
          </w:tcPr>
          <w:p w14:paraId="6587BD6E" w14:textId="77777777" w:rsidR="009B3790" w:rsidRDefault="002D5F84">
            <w:pPr>
              <w:spacing w:after="0"/>
            </w:pPr>
            <w:r>
              <w:rPr>
                <w:sz w:val="18"/>
              </w:rPr>
              <w:t>C. Por Actividades</w:t>
            </w:r>
          </w:p>
        </w:tc>
        <w:tc>
          <w:tcPr>
            <w:tcW w:w="1154" w:type="dxa"/>
            <w:tcBorders>
              <w:top w:val="single" w:sz="2" w:space="0" w:color="000000"/>
              <w:left w:val="single" w:sz="2" w:space="0" w:color="000000"/>
              <w:bottom w:val="single" w:sz="2" w:space="0" w:color="000000"/>
              <w:right w:val="single" w:sz="2" w:space="0" w:color="000000"/>
            </w:tcBorders>
          </w:tcPr>
          <w:p w14:paraId="237B1C06" w14:textId="77777777" w:rsidR="009B3790" w:rsidRDefault="009B3790"/>
        </w:tc>
        <w:tc>
          <w:tcPr>
            <w:tcW w:w="981" w:type="dxa"/>
            <w:tcBorders>
              <w:top w:val="single" w:sz="2" w:space="0" w:color="000000"/>
              <w:left w:val="single" w:sz="2" w:space="0" w:color="000000"/>
              <w:bottom w:val="single" w:sz="2" w:space="0" w:color="000000"/>
              <w:right w:val="single" w:sz="2" w:space="0" w:color="000000"/>
            </w:tcBorders>
          </w:tcPr>
          <w:p w14:paraId="44EEDDB5" w14:textId="77777777" w:rsidR="009B3790" w:rsidRDefault="002D5F84">
            <w:pPr>
              <w:spacing w:after="0"/>
              <w:ind w:left="5"/>
              <w:jc w:val="center"/>
            </w:pPr>
            <w:r>
              <w:rPr>
                <w:sz w:val="18"/>
              </w:rPr>
              <w:t>9</w:t>
            </w:r>
          </w:p>
        </w:tc>
      </w:tr>
      <w:tr w:rsidR="009B3790" w14:paraId="12F1937A" w14:textId="77777777">
        <w:trPr>
          <w:trHeight w:val="274"/>
        </w:trPr>
        <w:tc>
          <w:tcPr>
            <w:tcW w:w="1593" w:type="dxa"/>
            <w:tcBorders>
              <w:top w:val="single" w:sz="2" w:space="0" w:color="000000"/>
              <w:left w:val="single" w:sz="2" w:space="0" w:color="000000"/>
              <w:bottom w:val="single" w:sz="2" w:space="0" w:color="000000"/>
              <w:right w:val="single" w:sz="2" w:space="0" w:color="000000"/>
            </w:tcBorders>
          </w:tcPr>
          <w:p w14:paraId="43DD8CAF" w14:textId="77777777" w:rsidR="009B3790" w:rsidRDefault="002D5F84">
            <w:pPr>
              <w:spacing w:after="0"/>
              <w:ind w:left="14"/>
            </w:pPr>
            <w:r>
              <w:rPr>
                <w:sz w:val="18"/>
              </w:rPr>
              <w:t>D. Tributario</w:t>
            </w:r>
          </w:p>
        </w:tc>
        <w:tc>
          <w:tcPr>
            <w:tcW w:w="1047" w:type="dxa"/>
            <w:tcBorders>
              <w:top w:val="single" w:sz="2" w:space="0" w:color="000000"/>
              <w:left w:val="single" w:sz="2" w:space="0" w:color="000000"/>
              <w:bottom w:val="single" w:sz="2" w:space="0" w:color="000000"/>
              <w:right w:val="single" w:sz="2" w:space="0" w:color="000000"/>
            </w:tcBorders>
          </w:tcPr>
          <w:p w14:paraId="256AE8F9" w14:textId="77777777" w:rsidR="009B3790" w:rsidRDefault="002D5F84">
            <w:pPr>
              <w:spacing w:after="0"/>
              <w:ind w:right="12"/>
              <w:jc w:val="center"/>
            </w:pPr>
            <w:r>
              <w:rPr>
                <w:sz w:val="18"/>
              </w:rPr>
              <w:t>A-5</w:t>
            </w:r>
          </w:p>
        </w:tc>
        <w:tc>
          <w:tcPr>
            <w:tcW w:w="962" w:type="dxa"/>
            <w:tcBorders>
              <w:top w:val="single" w:sz="2" w:space="0" w:color="000000"/>
              <w:left w:val="single" w:sz="2" w:space="0" w:color="000000"/>
              <w:bottom w:val="single" w:sz="2" w:space="0" w:color="000000"/>
              <w:right w:val="single" w:sz="2" w:space="0" w:color="000000"/>
            </w:tcBorders>
          </w:tcPr>
          <w:p w14:paraId="1178524E" w14:textId="77777777" w:rsidR="009B3790" w:rsidRDefault="002D5F84">
            <w:pPr>
              <w:spacing w:after="0"/>
              <w:ind w:left="11"/>
              <w:jc w:val="center"/>
            </w:pPr>
            <w:r>
              <w:rPr>
                <w:sz w:val="18"/>
              </w:rPr>
              <w:t>30</w:t>
            </w:r>
          </w:p>
        </w:tc>
        <w:tc>
          <w:tcPr>
            <w:tcW w:w="1396" w:type="dxa"/>
            <w:tcBorders>
              <w:top w:val="single" w:sz="2" w:space="0" w:color="000000"/>
              <w:left w:val="single" w:sz="2" w:space="0" w:color="000000"/>
              <w:bottom w:val="single" w:sz="2" w:space="0" w:color="000000"/>
              <w:right w:val="single" w:sz="2" w:space="0" w:color="000000"/>
            </w:tcBorders>
          </w:tcPr>
          <w:p w14:paraId="4FFA3681" w14:textId="77777777" w:rsidR="009B3790" w:rsidRDefault="009B3790"/>
        </w:tc>
        <w:tc>
          <w:tcPr>
            <w:tcW w:w="1039" w:type="dxa"/>
            <w:tcBorders>
              <w:top w:val="single" w:sz="2" w:space="0" w:color="000000"/>
              <w:left w:val="single" w:sz="2" w:space="0" w:color="000000"/>
              <w:bottom w:val="single" w:sz="2" w:space="0" w:color="000000"/>
              <w:right w:val="single" w:sz="2" w:space="0" w:color="000000"/>
            </w:tcBorders>
          </w:tcPr>
          <w:p w14:paraId="4D09C73B" w14:textId="77777777" w:rsidR="009B3790" w:rsidRDefault="009B3790"/>
        </w:tc>
        <w:tc>
          <w:tcPr>
            <w:tcW w:w="1059" w:type="dxa"/>
            <w:tcBorders>
              <w:top w:val="single" w:sz="2" w:space="0" w:color="000000"/>
              <w:left w:val="single" w:sz="2" w:space="0" w:color="000000"/>
              <w:bottom w:val="single" w:sz="2" w:space="0" w:color="000000"/>
              <w:right w:val="single" w:sz="2" w:space="0" w:color="000000"/>
            </w:tcBorders>
          </w:tcPr>
          <w:p w14:paraId="0B2D1082" w14:textId="77777777" w:rsidR="009B3790" w:rsidRDefault="009B3790"/>
        </w:tc>
        <w:tc>
          <w:tcPr>
            <w:tcW w:w="1591" w:type="dxa"/>
            <w:tcBorders>
              <w:top w:val="single" w:sz="2" w:space="0" w:color="000000"/>
              <w:left w:val="single" w:sz="2" w:space="0" w:color="000000"/>
              <w:bottom w:val="single" w:sz="2" w:space="0" w:color="000000"/>
              <w:right w:val="single" w:sz="2" w:space="0" w:color="000000"/>
            </w:tcBorders>
          </w:tcPr>
          <w:p w14:paraId="5ADEF82F" w14:textId="77777777" w:rsidR="009B3790" w:rsidRDefault="002D5F84">
            <w:pPr>
              <w:spacing w:after="0"/>
            </w:pPr>
            <w:r>
              <w:rPr>
                <w:sz w:val="18"/>
              </w:rPr>
              <w:t>C. De Org. Servicios</w:t>
            </w:r>
          </w:p>
        </w:tc>
        <w:tc>
          <w:tcPr>
            <w:tcW w:w="1154" w:type="dxa"/>
            <w:tcBorders>
              <w:top w:val="single" w:sz="2" w:space="0" w:color="000000"/>
              <w:left w:val="single" w:sz="2" w:space="0" w:color="000000"/>
              <w:bottom w:val="single" w:sz="2" w:space="0" w:color="000000"/>
              <w:right w:val="single" w:sz="2" w:space="0" w:color="000000"/>
            </w:tcBorders>
          </w:tcPr>
          <w:p w14:paraId="36E3FC51" w14:textId="77777777" w:rsidR="009B3790" w:rsidRDefault="002D5F84">
            <w:pPr>
              <w:spacing w:after="0"/>
              <w:ind w:left="22"/>
              <w:jc w:val="center"/>
            </w:pPr>
            <w:r>
              <w:rPr>
                <w:sz w:val="18"/>
              </w:rPr>
              <w:t>8-5</w:t>
            </w:r>
          </w:p>
        </w:tc>
        <w:tc>
          <w:tcPr>
            <w:tcW w:w="981" w:type="dxa"/>
            <w:tcBorders>
              <w:top w:val="single" w:sz="2" w:space="0" w:color="000000"/>
              <w:left w:val="single" w:sz="2" w:space="0" w:color="000000"/>
              <w:bottom w:val="single" w:sz="2" w:space="0" w:color="000000"/>
              <w:right w:val="single" w:sz="2" w:space="0" w:color="000000"/>
            </w:tcBorders>
          </w:tcPr>
          <w:p w14:paraId="63536FB6" w14:textId="77777777" w:rsidR="009B3790" w:rsidRDefault="002D5F84">
            <w:pPr>
              <w:spacing w:after="0"/>
              <w:ind w:left="12"/>
              <w:jc w:val="center"/>
            </w:pPr>
            <w:r>
              <w:rPr>
                <w:sz w:val="18"/>
              </w:rPr>
              <w:t>16</w:t>
            </w:r>
          </w:p>
        </w:tc>
      </w:tr>
      <w:tr w:rsidR="009B3790" w14:paraId="2178654D" w14:textId="77777777">
        <w:trPr>
          <w:trHeight w:val="456"/>
        </w:trPr>
        <w:tc>
          <w:tcPr>
            <w:tcW w:w="1593" w:type="dxa"/>
            <w:tcBorders>
              <w:top w:val="single" w:sz="2" w:space="0" w:color="000000"/>
              <w:left w:val="single" w:sz="2" w:space="0" w:color="000000"/>
              <w:bottom w:val="single" w:sz="2" w:space="0" w:color="000000"/>
              <w:right w:val="single" w:sz="2" w:space="0" w:color="000000"/>
            </w:tcBorders>
          </w:tcPr>
          <w:p w14:paraId="58B37A8C" w14:textId="77777777" w:rsidR="009B3790" w:rsidRDefault="002D5F84">
            <w:pPr>
              <w:spacing w:after="0"/>
              <w:ind w:left="14"/>
            </w:pPr>
            <w:r>
              <w:rPr>
                <w:sz w:val="18"/>
              </w:rPr>
              <w:t>D. Internacional Público</w:t>
            </w:r>
          </w:p>
        </w:tc>
        <w:tc>
          <w:tcPr>
            <w:tcW w:w="1047" w:type="dxa"/>
            <w:tcBorders>
              <w:top w:val="single" w:sz="2" w:space="0" w:color="000000"/>
              <w:left w:val="single" w:sz="2" w:space="0" w:color="000000"/>
              <w:bottom w:val="single" w:sz="2" w:space="0" w:color="000000"/>
              <w:right w:val="single" w:sz="2" w:space="0" w:color="000000"/>
            </w:tcBorders>
          </w:tcPr>
          <w:p w14:paraId="787134C8" w14:textId="77777777" w:rsidR="009B3790" w:rsidRDefault="002D5F84">
            <w:pPr>
              <w:spacing w:after="0"/>
              <w:ind w:right="12"/>
              <w:jc w:val="center"/>
            </w:pPr>
            <w:r>
              <w:rPr>
                <w:sz w:val="18"/>
              </w:rPr>
              <w:t>A-5</w:t>
            </w:r>
          </w:p>
        </w:tc>
        <w:tc>
          <w:tcPr>
            <w:tcW w:w="962" w:type="dxa"/>
            <w:tcBorders>
              <w:top w:val="single" w:sz="2" w:space="0" w:color="000000"/>
              <w:left w:val="single" w:sz="2" w:space="0" w:color="000000"/>
              <w:bottom w:val="single" w:sz="2" w:space="0" w:color="000000"/>
              <w:right w:val="single" w:sz="2" w:space="0" w:color="000000"/>
            </w:tcBorders>
          </w:tcPr>
          <w:p w14:paraId="2A02DA63" w14:textId="77777777" w:rsidR="009B3790" w:rsidRDefault="002D5F84">
            <w:pPr>
              <w:spacing w:after="0"/>
              <w:ind w:left="11"/>
              <w:jc w:val="center"/>
            </w:pPr>
            <w:r>
              <w:t>8</w:t>
            </w:r>
          </w:p>
        </w:tc>
        <w:tc>
          <w:tcPr>
            <w:tcW w:w="1396" w:type="dxa"/>
            <w:tcBorders>
              <w:top w:val="single" w:sz="2" w:space="0" w:color="000000"/>
              <w:left w:val="single" w:sz="2" w:space="0" w:color="000000"/>
              <w:bottom w:val="single" w:sz="2" w:space="0" w:color="000000"/>
              <w:right w:val="single" w:sz="2" w:space="0" w:color="000000"/>
            </w:tcBorders>
          </w:tcPr>
          <w:p w14:paraId="4A80DA03" w14:textId="77777777" w:rsidR="009B3790" w:rsidRDefault="009B3790"/>
        </w:tc>
        <w:tc>
          <w:tcPr>
            <w:tcW w:w="1039" w:type="dxa"/>
            <w:tcBorders>
              <w:top w:val="single" w:sz="2" w:space="0" w:color="000000"/>
              <w:left w:val="single" w:sz="2" w:space="0" w:color="000000"/>
              <w:bottom w:val="single" w:sz="2" w:space="0" w:color="000000"/>
              <w:right w:val="single" w:sz="2" w:space="0" w:color="000000"/>
            </w:tcBorders>
          </w:tcPr>
          <w:p w14:paraId="4C387AF5" w14:textId="77777777" w:rsidR="009B3790" w:rsidRDefault="009B3790"/>
        </w:tc>
        <w:tc>
          <w:tcPr>
            <w:tcW w:w="1059" w:type="dxa"/>
            <w:tcBorders>
              <w:top w:val="single" w:sz="2" w:space="0" w:color="000000"/>
              <w:left w:val="single" w:sz="2" w:space="0" w:color="000000"/>
              <w:bottom w:val="single" w:sz="2" w:space="0" w:color="000000"/>
              <w:right w:val="single" w:sz="2" w:space="0" w:color="000000"/>
            </w:tcBorders>
          </w:tcPr>
          <w:p w14:paraId="2DD1E8FD" w14:textId="77777777" w:rsidR="009B3790" w:rsidRDefault="009B3790"/>
        </w:tc>
        <w:tc>
          <w:tcPr>
            <w:tcW w:w="1591" w:type="dxa"/>
            <w:tcBorders>
              <w:top w:val="single" w:sz="2" w:space="0" w:color="000000"/>
              <w:left w:val="single" w:sz="2" w:space="0" w:color="000000"/>
              <w:bottom w:val="single" w:sz="2" w:space="0" w:color="000000"/>
              <w:right w:val="single" w:sz="2" w:space="0" w:color="000000"/>
            </w:tcBorders>
          </w:tcPr>
          <w:p w14:paraId="68E3FF89" w14:textId="77777777" w:rsidR="009B3790" w:rsidRDefault="002D5F84">
            <w:pPr>
              <w:spacing w:after="0"/>
            </w:pPr>
            <w:r>
              <w:rPr>
                <w:sz w:val="18"/>
              </w:rPr>
              <w:t>C. Electrónica</w:t>
            </w:r>
          </w:p>
        </w:tc>
        <w:tc>
          <w:tcPr>
            <w:tcW w:w="1154" w:type="dxa"/>
            <w:tcBorders>
              <w:top w:val="single" w:sz="2" w:space="0" w:color="000000"/>
              <w:left w:val="single" w:sz="2" w:space="0" w:color="000000"/>
              <w:bottom w:val="single" w:sz="2" w:space="0" w:color="000000"/>
              <w:right w:val="single" w:sz="2" w:space="0" w:color="000000"/>
            </w:tcBorders>
          </w:tcPr>
          <w:p w14:paraId="0DCF0B81" w14:textId="77777777" w:rsidR="009B3790" w:rsidRDefault="002D5F84">
            <w:pPr>
              <w:spacing w:after="0"/>
              <w:ind w:left="22"/>
              <w:jc w:val="center"/>
            </w:pPr>
            <w:r>
              <w:rPr>
                <w:sz w:val="18"/>
              </w:rPr>
              <w:t>8-5</w:t>
            </w:r>
          </w:p>
        </w:tc>
        <w:tc>
          <w:tcPr>
            <w:tcW w:w="981" w:type="dxa"/>
            <w:tcBorders>
              <w:top w:val="single" w:sz="2" w:space="0" w:color="000000"/>
              <w:left w:val="single" w:sz="2" w:space="0" w:color="000000"/>
              <w:bottom w:val="single" w:sz="2" w:space="0" w:color="000000"/>
              <w:right w:val="single" w:sz="2" w:space="0" w:color="000000"/>
            </w:tcBorders>
          </w:tcPr>
          <w:p w14:paraId="5AF91A72" w14:textId="77777777" w:rsidR="009B3790" w:rsidRDefault="002D5F84">
            <w:pPr>
              <w:spacing w:after="0"/>
              <w:ind w:left="12"/>
              <w:jc w:val="center"/>
            </w:pPr>
            <w:r>
              <w:rPr>
                <w:sz w:val="20"/>
              </w:rPr>
              <w:t>11</w:t>
            </w:r>
          </w:p>
        </w:tc>
      </w:tr>
    </w:tbl>
    <w:p w14:paraId="22D3054E" w14:textId="77777777" w:rsidR="009B3790" w:rsidRDefault="002D5F84">
      <w:pPr>
        <w:spacing w:after="0" w:line="265" w:lineRule="auto"/>
        <w:ind w:left="197" w:hanging="10"/>
      </w:pPr>
      <w:r>
        <w:rPr>
          <w:sz w:val="20"/>
        </w:rPr>
        <w:t>Pasillos: A y B</w:t>
      </w:r>
    </w:p>
    <w:p w14:paraId="147F3C02" w14:textId="77777777" w:rsidR="009B3790" w:rsidRDefault="002D5F84">
      <w:pPr>
        <w:spacing w:after="0" w:line="265" w:lineRule="auto"/>
        <w:ind w:left="197" w:hanging="10"/>
      </w:pPr>
      <w:r>
        <w:rPr>
          <w:sz w:val="20"/>
        </w:rPr>
        <w:t>Estanterías: I, 2, 3, 4, 5, 6 y 7</w:t>
      </w:r>
    </w:p>
    <w:p w14:paraId="702DD4D1" w14:textId="77777777" w:rsidR="009B3790" w:rsidRDefault="002D5F84">
      <w:pPr>
        <w:spacing w:after="406" w:line="265" w:lineRule="auto"/>
        <w:ind w:left="197" w:hanging="10"/>
      </w:pPr>
      <w:r>
        <w:rPr>
          <w:sz w:val="20"/>
        </w:rPr>
        <w:t>Ubicación: Pasillo - Estantería.</w:t>
      </w:r>
    </w:p>
    <w:p w14:paraId="294A49B1" w14:textId="77777777" w:rsidR="009B3790" w:rsidRDefault="002D5F84">
      <w:pPr>
        <w:numPr>
          <w:ilvl w:val="0"/>
          <w:numId w:val="11"/>
        </w:numPr>
        <w:spacing w:after="3"/>
        <w:ind w:hanging="511"/>
        <w:jc w:val="both"/>
      </w:pPr>
      <w:r>
        <w:t>Según el cuadro de datos, ¿qué UBICACIONES tienen un mayor y un menor número de libros?</w:t>
      </w:r>
    </w:p>
    <w:p w14:paraId="21F9D735" w14:textId="77777777" w:rsidR="009B3790" w:rsidRDefault="002D5F84">
      <w:pPr>
        <w:numPr>
          <w:ilvl w:val="1"/>
          <w:numId w:val="11"/>
        </w:numPr>
        <w:spacing w:after="0" w:line="265" w:lineRule="auto"/>
        <w:ind w:hanging="432"/>
      </w:pPr>
      <w:r>
        <w:rPr>
          <w:sz w:val="20"/>
        </w:rPr>
        <w:t>Mayor: A-l; menor B4</w:t>
      </w:r>
      <w:r>
        <w:rPr>
          <w:sz w:val="20"/>
        </w:rPr>
        <w:tab/>
        <w:t>b) Mayor: A-3; menor B-l</w:t>
      </w:r>
    </w:p>
    <w:p w14:paraId="08C1BFCF" w14:textId="77777777" w:rsidR="009B3790" w:rsidRDefault="002D5F84">
      <w:pPr>
        <w:tabs>
          <w:tab w:val="center" w:pos="2388"/>
          <w:tab w:val="center" w:pos="6915"/>
        </w:tabs>
        <w:spacing w:after="0" w:line="265" w:lineRule="auto"/>
      </w:pPr>
      <w:r>
        <w:rPr>
          <w:sz w:val="20"/>
        </w:rPr>
        <w:tab/>
      </w:r>
      <w:r>
        <w:rPr>
          <w:sz w:val="20"/>
        </w:rPr>
        <w:t>c) Mayor: A-l; menor B-5</w:t>
      </w:r>
      <w:r>
        <w:rPr>
          <w:sz w:val="20"/>
        </w:rPr>
        <w:tab/>
        <w:t>d) Mayor: A-3; menor A-5</w:t>
      </w:r>
    </w:p>
    <w:p w14:paraId="0BE81A7B" w14:textId="77777777" w:rsidR="009B3790" w:rsidRDefault="002D5F84">
      <w:pPr>
        <w:numPr>
          <w:ilvl w:val="0"/>
          <w:numId w:val="11"/>
        </w:numPr>
        <w:spacing w:after="3"/>
        <w:ind w:hanging="511"/>
        <w:jc w:val="both"/>
      </w:pPr>
      <w:r>
        <w:t>¿Cuál es la media de Ilbros por UBICACIÓN de Derecho Público, y cuál la media por UBICACIÓN de Derecho Privado? Utilice dos decimales.</w:t>
      </w:r>
    </w:p>
    <w:p w14:paraId="624C8F96" w14:textId="77777777" w:rsidR="009B3790" w:rsidRDefault="002D5F84">
      <w:pPr>
        <w:numPr>
          <w:ilvl w:val="1"/>
          <w:numId w:val="11"/>
        </w:numPr>
        <w:spacing w:after="0" w:line="265" w:lineRule="auto"/>
        <w:ind w:hanging="432"/>
      </w:pPr>
      <w:r>
        <w:rPr>
          <w:sz w:val="20"/>
        </w:rPr>
        <w:t>Derecho Público: 52,00 — Derecho Privado: 52,33</w:t>
      </w:r>
    </w:p>
    <w:p w14:paraId="2E2D6275" w14:textId="77777777" w:rsidR="009B3790" w:rsidRDefault="002D5F84">
      <w:pPr>
        <w:numPr>
          <w:ilvl w:val="1"/>
          <w:numId w:val="11"/>
        </w:numPr>
        <w:spacing w:after="0" w:line="265" w:lineRule="auto"/>
        <w:ind w:hanging="432"/>
      </w:pPr>
      <w:r>
        <w:rPr>
          <w:sz w:val="20"/>
        </w:rPr>
        <w:t>Derecho Público: 56,08 — Derecho Privado: 52,33</w:t>
      </w:r>
    </w:p>
    <w:p w14:paraId="1E26EABD" w14:textId="77777777" w:rsidR="009B3790" w:rsidRDefault="002D5F84">
      <w:pPr>
        <w:numPr>
          <w:ilvl w:val="1"/>
          <w:numId w:val="11"/>
        </w:numPr>
        <w:spacing w:after="0" w:line="265" w:lineRule="auto"/>
        <w:ind w:hanging="432"/>
      </w:pPr>
      <w:r>
        <w:rPr>
          <w:sz w:val="20"/>
        </w:rPr>
        <w:t>Derecho Público: 52,00 — Derecho Privado: 49,32</w:t>
      </w:r>
    </w:p>
    <w:p w14:paraId="56080C08" w14:textId="77777777" w:rsidR="009B3790" w:rsidRDefault="002D5F84">
      <w:pPr>
        <w:numPr>
          <w:ilvl w:val="1"/>
          <w:numId w:val="11"/>
        </w:numPr>
        <w:spacing w:after="85" w:line="265" w:lineRule="auto"/>
        <w:ind w:hanging="432"/>
      </w:pPr>
      <w:r>
        <w:rPr>
          <w:sz w:val="20"/>
        </w:rPr>
        <w:t>Derecho Público: 56,08 — Derecho Pnvado. 49,32</w:t>
      </w:r>
    </w:p>
    <w:p w14:paraId="0DC271AA" w14:textId="77777777" w:rsidR="009B3790" w:rsidRDefault="002D5F84">
      <w:pPr>
        <w:numPr>
          <w:ilvl w:val="0"/>
          <w:numId w:val="11"/>
        </w:numPr>
        <w:spacing w:after="3"/>
        <w:ind w:hanging="511"/>
        <w:jc w:val="both"/>
      </w:pPr>
      <w:r>
        <w:t>Si retiramos de sus UBICACIONES los libros de Derecho Privado y los de Derecho Penal, ¿cuántos libros quedarán en el pasillo A?</w:t>
      </w:r>
    </w:p>
    <w:p w14:paraId="778F49AA" w14:textId="77777777" w:rsidR="009B3790" w:rsidRDefault="002D5F84">
      <w:pPr>
        <w:numPr>
          <w:ilvl w:val="1"/>
          <w:numId w:val="11"/>
        </w:numPr>
        <w:spacing w:after="0" w:line="265" w:lineRule="auto"/>
        <w:ind w:hanging="432"/>
      </w:pPr>
      <w:r>
        <w:rPr>
          <w:sz w:val="20"/>
        </w:rPr>
        <w:t>282</w:t>
      </w:r>
      <w:r>
        <w:rPr>
          <w:sz w:val="20"/>
        </w:rPr>
        <w:tab/>
        <w:t>b) 231</w:t>
      </w:r>
    </w:p>
    <w:p w14:paraId="4F0A06D4" w14:textId="77777777" w:rsidR="009B3790" w:rsidRDefault="002D5F84">
      <w:pPr>
        <w:tabs>
          <w:tab w:val="center" w:pos="1624"/>
          <w:tab w:val="center" w:pos="6152"/>
        </w:tabs>
        <w:spacing w:after="64" w:line="265" w:lineRule="auto"/>
      </w:pPr>
      <w:r>
        <w:rPr>
          <w:sz w:val="18"/>
        </w:rPr>
        <w:tab/>
      </w:r>
      <w:r>
        <w:rPr>
          <w:sz w:val="18"/>
        </w:rPr>
        <w:t>c) 293</w:t>
      </w:r>
      <w:r>
        <w:rPr>
          <w:sz w:val="18"/>
        </w:rPr>
        <w:tab/>
        <w:t>d) 241</w:t>
      </w:r>
    </w:p>
    <w:p w14:paraId="4EB4C776" w14:textId="77777777" w:rsidR="009B3790" w:rsidRDefault="002D5F84">
      <w:pPr>
        <w:numPr>
          <w:ilvl w:val="0"/>
          <w:numId w:val="11"/>
        </w:numPr>
        <w:spacing w:after="3"/>
        <w:ind w:hanging="511"/>
        <w:jc w:val="both"/>
      </w:pPr>
      <w:r>
        <w:t xml:space="preserve">Si retiramos de sus UBICACIONES los libros de Derecho Constitucional, Derecho Procesal, Derecho Civil, Derecho Laboral, Contabilidad Fiscal, y </w:t>
      </w:r>
      <w:r>
        <w:rPr>
          <w:noProof/>
        </w:rPr>
        <w:drawing>
          <wp:inline distT="0" distB="0" distL="0" distR="0" wp14:anchorId="20A390DB" wp14:editId="3DF8EC43">
            <wp:extent cx="663252" cy="91444"/>
            <wp:effectExtent l="0" t="0" r="0" b="0"/>
            <wp:docPr id="23946" name="Picture 23946"/>
            <wp:cNvGraphicFramePr/>
            <a:graphic xmlns:a="http://schemas.openxmlformats.org/drawingml/2006/main">
              <a:graphicData uri="http://schemas.openxmlformats.org/drawingml/2006/picture">
                <pic:pic xmlns:pic="http://schemas.openxmlformats.org/drawingml/2006/picture">
                  <pic:nvPicPr>
                    <pic:cNvPr id="23946" name="Picture 23946"/>
                    <pic:cNvPicPr/>
                  </pic:nvPicPr>
                  <pic:blipFill>
                    <a:blip r:embed="rId18"/>
                    <a:stretch>
                      <a:fillRect/>
                    </a:stretch>
                  </pic:blipFill>
                  <pic:spPr>
                    <a:xfrm>
                      <a:off x="0" y="0"/>
                      <a:ext cx="663252" cy="91444"/>
                    </a:xfrm>
                    <a:prstGeom prst="rect">
                      <a:avLst/>
                    </a:prstGeom>
                  </pic:spPr>
                </pic:pic>
              </a:graphicData>
            </a:graphic>
          </wp:inline>
        </w:drawing>
      </w:r>
      <w:r>
        <w:t xml:space="preserve"> de Organización de Servicios, ¿cuál es la media de libros que quedan por Estantería en los Pasillos A y B?</w:t>
      </w:r>
    </w:p>
    <w:p w14:paraId="0854C88C" w14:textId="77777777" w:rsidR="009B3790" w:rsidRDefault="002D5F84">
      <w:pPr>
        <w:numPr>
          <w:ilvl w:val="1"/>
          <w:numId w:val="11"/>
        </w:numPr>
        <w:spacing w:after="0" w:line="265" w:lineRule="auto"/>
        <w:ind w:hanging="432"/>
      </w:pPr>
      <w:r>
        <w:rPr>
          <w:sz w:val="20"/>
        </w:rPr>
        <w:t>A: 34,00 y B: 30,2</w:t>
      </w:r>
      <w:r>
        <w:rPr>
          <w:sz w:val="20"/>
        </w:rPr>
        <w:tab/>
        <w:t>b) A: 47,6 y B: 30,2</w:t>
      </w:r>
    </w:p>
    <w:p w14:paraId="379E4BB2" w14:textId="77777777" w:rsidR="009B3790" w:rsidRDefault="002D5F84">
      <w:pPr>
        <w:tabs>
          <w:tab w:val="center" w:pos="2204"/>
          <w:tab w:val="center" w:pos="6685"/>
        </w:tabs>
        <w:spacing w:after="0" w:line="265" w:lineRule="auto"/>
      </w:pPr>
      <w:r>
        <w:tab/>
      </w:r>
      <w:r>
        <w:t>c) A: 39,67 y B: 41,6</w:t>
      </w:r>
      <w:r>
        <w:tab/>
        <w:t>d) A: 49,7 YB: 41,6</w:t>
      </w:r>
    </w:p>
    <w:p w14:paraId="4ECAC547" w14:textId="77777777" w:rsidR="009B3790" w:rsidRDefault="002D5F84">
      <w:pPr>
        <w:numPr>
          <w:ilvl w:val="0"/>
          <w:numId w:val="11"/>
        </w:numPr>
        <w:spacing w:after="3"/>
        <w:ind w:hanging="511"/>
        <w:jc w:val="both"/>
      </w:pPr>
      <w:r>
        <w:t>Y si la capacidad máxima por estantería es de 75 libros, ¿cuántos libros más podríamos ubicar en los Pasillos A y B, para completar su capacidad?</w:t>
      </w:r>
    </w:p>
    <w:p w14:paraId="53FF17EC" w14:textId="77777777" w:rsidR="009B3790" w:rsidRDefault="002D5F84">
      <w:pPr>
        <w:numPr>
          <w:ilvl w:val="1"/>
          <w:numId w:val="11"/>
        </w:numPr>
        <w:spacing w:after="0" w:line="265" w:lineRule="auto"/>
        <w:ind w:hanging="432"/>
      </w:pPr>
      <w:r>
        <w:rPr>
          <w:sz w:val="20"/>
        </w:rPr>
        <w:t>A: 148 Y B: 191</w:t>
      </w:r>
      <w:r>
        <w:rPr>
          <w:sz w:val="20"/>
        </w:rPr>
        <w:tab/>
        <w:t>b) A: 152 YB: 159</w:t>
      </w:r>
    </w:p>
    <w:p w14:paraId="7C459E7C" w14:textId="77777777" w:rsidR="009B3790" w:rsidRDefault="002D5F84">
      <w:pPr>
        <w:tabs>
          <w:tab w:val="center" w:pos="2103"/>
          <w:tab w:val="center" w:pos="6634"/>
        </w:tabs>
        <w:spacing w:after="28" w:line="265" w:lineRule="auto"/>
      </w:pPr>
      <w:r>
        <w:rPr>
          <w:sz w:val="20"/>
        </w:rPr>
        <w:tab/>
      </w:r>
      <w:r>
        <w:rPr>
          <w:sz w:val="20"/>
        </w:rPr>
        <w:t>c) A: 160 Y B: 164</w:t>
      </w:r>
      <w:r>
        <w:rPr>
          <w:sz w:val="20"/>
        </w:rPr>
        <w:tab/>
        <w:t>d) A: 148 YB: 159</w:t>
      </w:r>
    </w:p>
    <w:p w14:paraId="15DDEE84" w14:textId="77777777" w:rsidR="009B3790" w:rsidRDefault="002D5F84">
      <w:pPr>
        <w:numPr>
          <w:ilvl w:val="0"/>
          <w:numId w:val="11"/>
        </w:numPr>
        <w:spacing w:after="3"/>
        <w:ind w:hanging="511"/>
        <w:jc w:val="both"/>
      </w:pPr>
      <w:r>
        <w:t>¿Qué estantería del pasillo B tiene una media de libros igual a 12?</w:t>
      </w:r>
    </w:p>
    <w:p w14:paraId="7E13EDFB" w14:textId="77777777" w:rsidR="009B3790" w:rsidRDefault="002D5F84">
      <w:pPr>
        <w:numPr>
          <w:ilvl w:val="1"/>
          <w:numId w:val="11"/>
        </w:numPr>
        <w:spacing w:after="3"/>
        <w:ind w:hanging="432"/>
      </w:pPr>
      <w:r>
        <w:t>8-5</w:t>
      </w:r>
    </w:p>
    <w:p w14:paraId="5D9DA095" w14:textId="77777777" w:rsidR="009B3790" w:rsidRDefault="002D5F84">
      <w:pPr>
        <w:spacing w:after="101"/>
        <w:ind w:left="1369"/>
        <w:jc w:val="center"/>
      </w:pPr>
      <w:r>
        <w:t>d) B-l</w:t>
      </w:r>
    </w:p>
    <w:p w14:paraId="03264B46" w14:textId="77777777" w:rsidR="009B3790" w:rsidRDefault="002D5F84">
      <w:pPr>
        <w:numPr>
          <w:ilvl w:val="0"/>
          <w:numId w:val="12"/>
        </w:numPr>
        <w:spacing w:after="3"/>
        <w:ind w:hanging="576"/>
        <w:jc w:val="both"/>
      </w:pPr>
      <w:r>
        <w:t>Señale la palabra que NO pertenece al grupo por no tener un significado parecido:</w:t>
      </w:r>
    </w:p>
    <w:p w14:paraId="6F22796B" w14:textId="77777777" w:rsidR="009B3790" w:rsidRDefault="002D5F84">
      <w:pPr>
        <w:numPr>
          <w:ilvl w:val="1"/>
          <w:numId w:val="12"/>
        </w:numPr>
        <w:spacing w:after="0" w:line="265" w:lineRule="auto"/>
        <w:ind w:hanging="439"/>
      </w:pPr>
      <w:r>
        <w:rPr>
          <w:sz w:val="20"/>
        </w:rPr>
        <w:t>Mácula.</w:t>
      </w:r>
      <w:r>
        <w:rPr>
          <w:sz w:val="20"/>
        </w:rPr>
        <w:tab/>
        <w:t>b) Mancha.</w:t>
      </w:r>
    </w:p>
    <w:p w14:paraId="1898F889" w14:textId="77777777" w:rsidR="009B3790" w:rsidRDefault="002D5F84">
      <w:pPr>
        <w:tabs>
          <w:tab w:val="center" w:pos="1397"/>
          <w:tab w:val="center" w:pos="6296"/>
        </w:tabs>
        <w:spacing w:after="56" w:line="265" w:lineRule="auto"/>
      </w:pPr>
      <w:r>
        <w:rPr>
          <w:sz w:val="20"/>
        </w:rPr>
        <w:tab/>
      </w:r>
      <w:r>
        <w:rPr>
          <w:sz w:val="20"/>
        </w:rPr>
        <w:t>c) Puntuación.</w:t>
      </w:r>
      <w:r>
        <w:rPr>
          <w:sz w:val="20"/>
        </w:rPr>
        <w:tab/>
        <w:t>d) Tacha.</w:t>
      </w:r>
    </w:p>
    <w:p w14:paraId="3F835126" w14:textId="77777777" w:rsidR="009B3790" w:rsidRDefault="002D5F84">
      <w:pPr>
        <w:numPr>
          <w:ilvl w:val="0"/>
          <w:numId w:val="12"/>
        </w:numPr>
        <w:spacing w:after="3"/>
        <w:ind w:hanging="576"/>
        <w:jc w:val="both"/>
      </w:pPr>
      <w:r>
        <w:rPr>
          <w:noProof/>
        </w:rPr>
        <w:drawing>
          <wp:anchor distT="0" distB="0" distL="114300" distR="114300" simplePos="0" relativeHeight="251659264" behindDoc="0" locked="0" layoutInCell="1" allowOverlap="0" wp14:anchorId="118CA3DA" wp14:editId="5B76B00B">
            <wp:simplePos x="0" y="0"/>
            <wp:positionH relativeFrom="column">
              <wp:posOffset>1582657</wp:posOffset>
            </wp:positionH>
            <wp:positionV relativeFrom="paragraph">
              <wp:posOffset>133627</wp:posOffset>
            </wp:positionV>
            <wp:extent cx="2927458" cy="246900"/>
            <wp:effectExtent l="0" t="0" r="0" b="0"/>
            <wp:wrapSquare wrapText="bothSides"/>
            <wp:docPr id="94841" name="Picture 94841"/>
            <wp:cNvGraphicFramePr/>
            <a:graphic xmlns:a="http://schemas.openxmlformats.org/drawingml/2006/main">
              <a:graphicData uri="http://schemas.openxmlformats.org/drawingml/2006/picture">
                <pic:pic xmlns:pic="http://schemas.openxmlformats.org/drawingml/2006/picture">
                  <pic:nvPicPr>
                    <pic:cNvPr id="94841" name="Picture 94841"/>
                    <pic:cNvPicPr/>
                  </pic:nvPicPr>
                  <pic:blipFill>
                    <a:blip r:embed="rId19"/>
                    <a:stretch>
                      <a:fillRect/>
                    </a:stretch>
                  </pic:blipFill>
                  <pic:spPr>
                    <a:xfrm>
                      <a:off x="0" y="0"/>
                      <a:ext cx="2927458" cy="246900"/>
                    </a:xfrm>
                    <a:prstGeom prst="rect">
                      <a:avLst/>
                    </a:prstGeom>
                  </pic:spPr>
                </pic:pic>
              </a:graphicData>
            </a:graphic>
          </wp:anchor>
        </w:drawing>
      </w:r>
      <w:r>
        <w:t>Dadas las siguientes equivalencias: a=0001 b=0010 c=0100 d=1000 e=0011 #0101. ¿Qué serie de letras corresponde a la siguiente serie de</w:t>
      </w:r>
    </w:p>
    <w:p w14:paraId="2BCCED2E" w14:textId="77777777" w:rsidR="009B3790" w:rsidRDefault="002D5F84">
      <w:pPr>
        <w:numPr>
          <w:ilvl w:val="1"/>
          <w:numId w:val="12"/>
        </w:numPr>
        <w:spacing w:after="0" w:line="265" w:lineRule="auto"/>
        <w:ind w:hanging="439"/>
      </w:pPr>
      <w:r>
        <w:rPr>
          <w:sz w:val="20"/>
        </w:rPr>
        <w:t>a-c-d-b-f-e</w:t>
      </w:r>
    </w:p>
    <w:p w14:paraId="6FB3D766" w14:textId="77777777" w:rsidR="009B3790" w:rsidRDefault="002D5F84">
      <w:pPr>
        <w:tabs>
          <w:tab w:val="center" w:pos="1354"/>
          <w:tab w:val="center" w:pos="6458"/>
        </w:tabs>
        <w:spacing w:after="55" w:line="265" w:lineRule="auto"/>
      </w:pPr>
      <w:r>
        <w:rPr>
          <w:sz w:val="20"/>
        </w:rPr>
        <w:tab/>
      </w:r>
      <w:r>
        <w:rPr>
          <w:sz w:val="20"/>
        </w:rPr>
        <w:t>c) e-a-d-f-b-c</w:t>
      </w:r>
      <w:r>
        <w:rPr>
          <w:sz w:val="20"/>
        </w:rPr>
        <w:tab/>
        <w:t>d) b-f-e-d-a-c</w:t>
      </w:r>
    </w:p>
    <w:p w14:paraId="615B4E27" w14:textId="77777777" w:rsidR="009B3790" w:rsidRDefault="002D5F84">
      <w:pPr>
        <w:numPr>
          <w:ilvl w:val="0"/>
          <w:numId w:val="12"/>
        </w:numPr>
        <w:spacing w:after="102" w:line="216" w:lineRule="auto"/>
        <w:ind w:hanging="576"/>
        <w:jc w:val="both"/>
      </w:pPr>
      <w:r>
        <w:t xml:space="preserve">Si las consonantes mayúsculas valen 5, las vocales minúsculas valen 1, las consonantes minúsculas valen 3 y las vocales mayúsculas valen 2, ¿Cuánto vale la palabra "Encadenado"? </w:t>
      </w:r>
      <w:r>
        <w:rPr>
          <w:noProof/>
        </w:rPr>
        <w:drawing>
          <wp:inline distT="0" distB="0" distL="0" distR="0" wp14:anchorId="734C8BA1" wp14:editId="5A95A66F">
            <wp:extent cx="100631" cy="109733"/>
            <wp:effectExtent l="0" t="0" r="0" b="0"/>
            <wp:docPr id="94843" name="Picture 94843"/>
            <wp:cNvGraphicFramePr/>
            <a:graphic xmlns:a="http://schemas.openxmlformats.org/drawingml/2006/main">
              <a:graphicData uri="http://schemas.openxmlformats.org/drawingml/2006/picture">
                <pic:pic xmlns:pic="http://schemas.openxmlformats.org/drawingml/2006/picture">
                  <pic:nvPicPr>
                    <pic:cNvPr id="94843" name="Picture 94843"/>
                    <pic:cNvPicPr/>
                  </pic:nvPicPr>
                  <pic:blipFill>
                    <a:blip r:embed="rId20"/>
                    <a:stretch>
                      <a:fillRect/>
                    </a:stretch>
                  </pic:blipFill>
                  <pic:spPr>
                    <a:xfrm>
                      <a:off x="0" y="0"/>
                      <a:ext cx="100631" cy="109733"/>
                    </a:xfrm>
                    <a:prstGeom prst="rect">
                      <a:avLst/>
                    </a:prstGeom>
                  </pic:spPr>
                </pic:pic>
              </a:graphicData>
            </a:graphic>
          </wp:inline>
        </w:drawing>
      </w:r>
      <w:r>
        <w:t>19</w:t>
      </w:r>
      <w:r>
        <w:tab/>
        <w:t>b) 23 d) 25</w:t>
      </w:r>
    </w:p>
    <w:p w14:paraId="06D20FCE" w14:textId="77777777" w:rsidR="009B3790" w:rsidRDefault="002D5F84">
      <w:pPr>
        <w:numPr>
          <w:ilvl w:val="0"/>
          <w:numId w:val="12"/>
        </w:numPr>
        <w:spacing w:after="3"/>
        <w:ind w:hanging="576"/>
        <w:jc w:val="both"/>
      </w:pPr>
      <w:r>
        <w:t>Señale qué palabra se corresponde con la definición dada: "Facultad de decidir y ordenar la propia conducta":</w:t>
      </w:r>
    </w:p>
    <w:p w14:paraId="43B4F8F3" w14:textId="77777777" w:rsidR="009B3790" w:rsidRDefault="002D5F84">
      <w:pPr>
        <w:numPr>
          <w:ilvl w:val="1"/>
          <w:numId w:val="12"/>
        </w:numPr>
        <w:spacing w:after="0" w:line="265" w:lineRule="auto"/>
        <w:ind w:hanging="439"/>
      </w:pPr>
      <w:r>
        <w:rPr>
          <w:sz w:val="20"/>
        </w:rPr>
        <w:t>Contingencia.</w:t>
      </w:r>
      <w:r>
        <w:rPr>
          <w:sz w:val="20"/>
        </w:rPr>
        <w:tab/>
        <w:t>b) Voluntad.</w:t>
      </w:r>
    </w:p>
    <w:p w14:paraId="10BF5514" w14:textId="77777777" w:rsidR="009B3790" w:rsidRDefault="002D5F84">
      <w:pPr>
        <w:tabs>
          <w:tab w:val="center" w:pos="1297"/>
          <w:tab w:val="center" w:pos="6566"/>
        </w:tabs>
        <w:spacing w:after="64" w:line="265" w:lineRule="auto"/>
      </w:pPr>
      <w:r>
        <w:rPr>
          <w:sz w:val="20"/>
        </w:rPr>
        <w:tab/>
      </w:r>
      <w:r>
        <w:rPr>
          <w:sz w:val="20"/>
        </w:rPr>
        <w:t>c) Aflicción.</w:t>
      </w:r>
      <w:r>
        <w:rPr>
          <w:sz w:val="20"/>
        </w:rPr>
        <w:tab/>
        <w:t>d) Observación.</w:t>
      </w:r>
    </w:p>
    <w:p w14:paraId="172F88BB" w14:textId="77777777" w:rsidR="009B3790" w:rsidRDefault="002D5F84">
      <w:pPr>
        <w:numPr>
          <w:ilvl w:val="0"/>
          <w:numId w:val="12"/>
        </w:numPr>
        <w:spacing w:after="3"/>
        <w:ind w:hanging="576"/>
        <w:jc w:val="both"/>
      </w:pPr>
      <w:r>
        <w:t>Un edificio tiene dos Escaleras: A y B. Cada escalera tiene dos Plantas, 1 y 2. Y cada planta tlene cuatro VIVIENDAS: A, B, C, D. Si las viviendas A y D tienen 115 metros cuadrados cada una, y las vlviendas B y C tienen 17 metros cuadrados menos que A y D cada una, ¿Cuántos metros cuadrados hay por planta?</w:t>
      </w:r>
    </w:p>
    <w:p w14:paraId="159D24B6" w14:textId="77777777" w:rsidR="009B3790" w:rsidRDefault="002D5F84">
      <w:pPr>
        <w:numPr>
          <w:ilvl w:val="1"/>
          <w:numId w:val="12"/>
        </w:numPr>
        <w:spacing w:after="0" w:line="265" w:lineRule="auto"/>
        <w:ind w:hanging="439"/>
      </w:pPr>
      <w:r>
        <w:rPr>
          <w:sz w:val="20"/>
        </w:rPr>
        <w:t>426</w:t>
      </w:r>
      <w:r>
        <w:rPr>
          <w:sz w:val="20"/>
        </w:rPr>
        <w:tab/>
        <w:t>b) 530</w:t>
      </w:r>
    </w:p>
    <w:p w14:paraId="48960520" w14:textId="77777777" w:rsidR="009B3790" w:rsidRDefault="002D5F84">
      <w:pPr>
        <w:tabs>
          <w:tab w:val="center" w:pos="1102"/>
          <w:tab w:val="center" w:pos="6195"/>
        </w:tabs>
        <w:spacing w:after="3"/>
      </w:pPr>
      <w:r>
        <w:tab/>
      </w:r>
      <w:r>
        <w:t>c) 656</w:t>
      </w:r>
      <w:r>
        <w:tab/>
        <w:t>d) 218</w:t>
      </w:r>
    </w:p>
    <w:p w14:paraId="3E4F8081" w14:textId="77777777" w:rsidR="009B3790" w:rsidRDefault="002D5F84">
      <w:pPr>
        <w:spacing w:after="0"/>
        <w:ind w:right="274"/>
        <w:jc w:val="right"/>
      </w:pPr>
      <w:r>
        <w:rPr>
          <w:sz w:val="18"/>
        </w:rPr>
        <w:t xml:space="preserve">S </w:t>
      </w:r>
    </w:p>
    <w:p w14:paraId="0B01B394" w14:textId="77777777" w:rsidR="009B3790" w:rsidRDefault="002D5F84">
      <w:pPr>
        <w:numPr>
          <w:ilvl w:val="0"/>
          <w:numId w:val="12"/>
        </w:numPr>
        <w:spacing w:after="0"/>
        <w:ind w:hanging="576"/>
        <w:jc w:val="both"/>
      </w:pPr>
      <w:r>
        <w:rPr>
          <w:rFonts w:ascii="Times New Roman" w:eastAsia="Times New Roman" w:hAnsi="Times New Roman" w:cs="Times New Roman"/>
        </w:rPr>
        <w:t>Y sl todas las viviendas A pagan de gastos por comunidad 105 E, y el resto 92 €, y ya han pagado todas las viviendas de la Planta 2 de la escalera B, ¿cuánto falta por recaudar?</w:t>
      </w:r>
    </w:p>
    <w:p w14:paraId="5B52D8A8" w14:textId="77777777" w:rsidR="009B3790" w:rsidRDefault="002D5F84">
      <w:pPr>
        <w:numPr>
          <w:ilvl w:val="1"/>
          <w:numId w:val="12"/>
        </w:numPr>
        <w:spacing w:after="3"/>
        <w:ind w:hanging="439"/>
      </w:pPr>
      <w:r>
        <w:rPr>
          <w:rFonts w:ascii="Times New Roman" w:eastAsia="Times New Roman" w:hAnsi="Times New Roman" w:cs="Times New Roman"/>
          <w:sz w:val="20"/>
        </w:rPr>
        <w:t>1.235 €</w:t>
      </w:r>
      <w:r>
        <w:rPr>
          <w:rFonts w:ascii="Times New Roman" w:eastAsia="Times New Roman" w:hAnsi="Times New Roman" w:cs="Times New Roman"/>
          <w:sz w:val="20"/>
        </w:rPr>
        <w:tab/>
        <w:t>b)</w:t>
      </w:r>
      <w:r>
        <w:rPr>
          <w:rFonts w:ascii="Times New Roman" w:eastAsia="Times New Roman" w:hAnsi="Times New Roman" w:cs="Times New Roman"/>
          <w:sz w:val="20"/>
        </w:rPr>
        <w:tab/>
        <w:t>1.051 €</w:t>
      </w:r>
    </w:p>
    <w:p w14:paraId="144E7F19" w14:textId="77777777" w:rsidR="009B3790" w:rsidRDefault="002D5F84">
      <w:pPr>
        <w:pStyle w:val="Ttulo4"/>
        <w:tabs>
          <w:tab w:val="center" w:pos="641"/>
          <w:tab w:val="center" w:pos="1300"/>
          <w:tab w:val="center" w:pos="5752"/>
          <w:tab w:val="center" w:pos="6407"/>
        </w:tabs>
        <w:spacing w:after="140"/>
        <w:ind w:left="0" w:firstLine="0"/>
      </w:pPr>
      <w:r>
        <w:rPr>
          <w:rFonts w:ascii="Calibri" w:eastAsia="Calibri" w:hAnsi="Calibri" w:cs="Calibri"/>
        </w:rPr>
        <w:tab/>
      </w:r>
      <w:r>
        <w:t>c)</w:t>
      </w:r>
      <w:r>
        <w:tab/>
      </w:r>
      <w:r>
        <w:t>1.143€</w:t>
      </w:r>
      <w:r>
        <w:tab/>
      </w:r>
      <w:r>
        <w:t>d)</w:t>
      </w:r>
      <w:r>
        <w:tab/>
      </w:r>
      <w:r>
        <w:t>1.130 €</w:t>
      </w:r>
    </w:p>
    <w:p w14:paraId="226EA24C" w14:textId="77777777" w:rsidR="009B3790" w:rsidRDefault="002D5F84">
      <w:pPr>
        <w:numPr>
          <w:ilvl w:val="0"/>
          <w:numId w:val="13"/>
        </w:numPr>
        <w:spacing w:after="0"/>
        <w:ind w:right="165" w:hanging="576"/>
      </w:pPr>
      <w:r>
        <w:rPr>
          <w:rFonts w:ascii="Times New Roman" w:eastAsia="Times New Roman" w:hAnsi="Times New Roman" w:cs="Times New Roman"/>
        </w:rPr>
        <w:t>Qué combinación de números es la correcta para esta operaclón:</w:t>
      </w:r>
      <w:r>
        <w:rPr>
          <w:rFonts w:ascii="Times New Roman" w:eastAsia="Times New Roman" w:hAnsi="Times New Roman" w:cs="Times New Roman"/>
        </w:rPr>
        <w:tab/>
        <w:t>= 36</w:t>
      </w:r>
    </w:p>
    <w:p w14:paraId="09550AA4" w14:textId="77777777" w:rsidR="009B3790" w:rsidRDefault="002D5F84">
      <w:pPr>
        <w:spacing w:after="0"/>
        <w:ind w:left="6814"/>
      </w:pPr>
      <w:r>
        <w:rPr>
          <w:noProof/>
        </w:rPr>
        <w:drawing>
          <wp:inline distT="0" distB="0" distL="0" distR="0" wp14:anchorId="3A1ECF69" wp14:editId="4B07B5E0">
            <wp:extent cx="77760" cy="22861"/>
            <wp:effectExtent l="0" t="0" r="0" b="0"/>
            <wp:docPr id="28744" name="Picture 28744"/>
            <wp:cNvGraphicFramePr/>
            <a:graphic xmlns:a="http://schemas.openxmlformats.org/drawingml/2006/main">
              <a:graphicData uri="http://schemas.openxmlformats.org/drawingml/2006/picture">
                <pic:pic xmlns:pic="http://schemas.openxmlformats.org/drawingml/2006/picture">
                  <pic:nvPicPr>
                    <pic:cNvPr id="28744" name="Picture 28744"/>
                    <pic:cNvPicPr/>
                  </pic:nvPicPr>
                  <pic:blipFill>
                    <a:blip r:embed="rId21"/>
                    <a:stretch>
                      <a:fillRect/>
                    </a:stretch>
                  </pic:blipFill>
                  <pic:spPr>
                    <a:xfrm>
                      <a:off x="0" y="0"/>
                      <a:ext cx="77760" cy="22861"/>
                    </a:xfrm>
                    <a:prstGeom prst="rect">
                      <a:avLst/>
                    </a:prstGeom>
                  </pic:spPr>
                </pic:pic>
              </a:graphicData>
            </a:graphic>
          </wp:inline>
        </w:drawing>
      </w:r>
    </w:p>
    <w:p w14:paraId="1E85DE91" w14:textId="77777777" w:rsidR="009B3790" w:rsidRDefault="002D5F84">
      <w:pPr>
        <w:numPr>
          <w:ilvl w:val="1"/>
          <w:numId w:val="13"/>
        </w:numPr>
        <w:spacing w:after="3"/>
        <w:ind w:left="1000" w:hanging="439"/>
      </w:pPr>
      <w:r>
        <w:rPr>
          <w:rFonts w:ascii="Times New Roman" w:eastAsia="Times New Roman" w:hAnsi="Times New Roman" w:cs="Times New Roman"/>
          <w:sz w:val="20"/>
        </w:rPr>
        <w:t>10, 3, 3</w:t>
      </w:r>
      <w:r>
        <w:rPr>
          <w:rFonts w:ascii="Times New Roman" w:eastAsia="Times New Roman" w:hAnsi="Times New Roman" w:cs="Times New Roman"/>
          <w:sz w:val="20"/>
        </w:rPr>
        <w:tab/>
        <w:t>b) 9,-4 2</w:t>
      </w:r>
    </w:p>
    <w:p w14:paraId="10B821DE" w14:textId="77777777" w:rsidR="009B3790" w:rsidRDefault="002D5F84">
      <w:pPr>
        <w:tabs>
          <w:tab w:val="center" w:pos="641"/>
          <w:tab w:val="center" w:pos="1297"/>
          <w:tab w:val="center" w:pos="6134"/>
        </w:tabs>
        <w:spacing w:after="62"/>
      </w:pPr>
      <w:r>
        <w:rPr>
          <w:sz w:val="20"/>
        </w:rPr>
        <w:tab/>
      </w:r>
      <w:r>
        <w:rPr>
          <w:rFonts w:ascii="Times New Roman" w:eastAsia="Times New Roman" w:hAnsi="Times New Roman" w:cs="Times New Roman"/>
          <w:sz w:val="20"/>
        </w:rPr>
        <w:t>c)</w:t>
      </w:r>
      <w:r>
        <w:rPr>
          <w:rFonts w:ascii="Times New Roman" w:eastAsia="Times New Roman" w:hAnsi="Times New Roman" w:cs="Times New Roman"/>
          <w:sz w:val="20"/>
        </w:rPr>
        <w:tab/>
        <w:t>15, 2, 6</w:t>
      </w:r>
      <w:r>
        <w:rPr>
          <w:rFonts w:ascii="Times New Roman" w:eastAsia="Times New Roman" w:hAnsi="Times New Roman" w:cs="Times New Roman"/>
          <w:sz w:val="20"/>
        </w:rPr>
        <w:tab/>
        <w:t>d) 9, 6 2</w:t>
      </w:r>
    </w:p>
    <w:p w14:paraId="02F7F62D" w14:textId="77777777" w:rsidR="009B3790" w:rsidRDefault="002D5F84">
      <w:pPr>
        <w:numPr>
          <w:ilvl w:val="0"/>
          <w:numId w:val="13"/>
        </w:numPr>
        <w:spacing w:after="0"/>
        <w:ind w:right="165" w:hanging="576"/>
      </w:pPr>
      <w:r>
        <w:rPr>
          <w:rFonts w:ascii="Times New Roman" w:eastAsia="Times New Roman" w:hAnsi="Times New Roman" w:cs="Times New Roman"/>
        </w:rPr>
        <w:t>Indique qué serie indica el orden alfabético correcto de las siguientes palabras:</w:t>
      </w:r>
    </w:p>
    <w:p w14:paraId="7DABDC7C" w14:textId="77777777" w:rsidR="009B3790" w:rsidRDefault="002D5F84">
      <w:pPr>
        <w:numPr>
          <w:ilvl w:val="1"/>
          <w:numId w:val="13"/>
        </w:numPr>
        <w:spacing w:after="0" w:line="265" w:lineRule="auto"/>
        <w:ind w:left="1000" w:hanging="439"/>
      </w:pPr>
      <w:r>
        <w:rPr>
          <w:rFonts w:ascii="Times New Roman" w:eastAsia="Times New Roman" w:hAnsi="Times New Roman" w:cs="Times New Roman"/>
          <w:sz w:val="20"/>
        </w:rPr>
        <w:t>Urgente, Wahabismo, Zapato, Yegua, Vela.</w:t>
      </w:r>
    </w:p>
    <w:p w14:paraId="45366D78" w14:textId="77777777" w:rsidR="009B3790" w:rsidRDefault="002D5F84">
      <w:pPr>
        <w:numPr>
          <w:ilvl w:val="1"/>
          <w:numId w:val="13"/>
        </w:numPr>
        <w:spacing w:after="0"/>
        <w:ind w:left="1000" w:hanging="439"/>
      </w:pPr>
      <w:r>
        <w:rPr>
          <w:rFonts w:ascii="Times New Roman" w:eastAsia="Times New Roman" w:hAnsi="Times New Roman" w:cs="Times New Roman"/>
        </w:rPr>
        <w:t>Yegua, Urgente, Wahabismo, Zapato, Vela.</w:t>
      </w:r>
    </w:p>
    <w:p w14:paraId="54127F11" w14:textId="77777777" w:rsidR="009B3790" w:rsidRDefault="002D5F84">
      <w:pPr>
        <w:numPr>
          <w:ilvl w:val="1"/>
          <w:numId w:val="13"/>
        </w:numPr>
        <w:spacing w:after="0" w:line="265" w:lineRule="auto"/>
        <w:ind w:left="1000" w:hanging="439"/>
      </w:pPr>
      <w:r>
        <w:rPr>
          <w:rFonts w:ascii="Times New Roman" w:eastAsia="Times New Roman" w:hAnsi="Times New Roman" w:cs="Times New Roman"/>
          <w:sz w:val="20"/>
        </w:rPr>
        <w:t>Urgente, Vela, Wahabismo, Yegua, Zapato.</w:t>
      </w:r>
    </w:p>
    <w:p w14:paraId="64A18D49" w14:textId="77777777" w:rsidR="009B3790" w:rsidRDefault="002D5F84">
      <w:pPr>
        <w:numPr>
          <w:ilvl w:val="1"/>
          <w:numId w:val="13"/>
        </w:numPr>
        <w:spacing w:after="401" w:line="265" w:lineRule="auto"/>
        <w:ind w:left="1000" w:hanging="439"/>
      </w:pPr>
      <w:r>
        <w:rPr>
          <w:rFonts w:ascii="Times New Roman" w:eastAsia="Times New Roman" w:hAnsi="Times New Roman" w:cs="Times New Roman"/>
          <w:sz w:val="20"/>
        </w:rPr>
        <w:t>Yegua, Zapato, Urgente, Vela, Wahabismo.</w:t>
      </w:r>
    </w:p>
    <w:p w14:paraId="24B608C1" w14:textId="77777777" w:rsidR="009B3790" w:rsidRDefault="002D5F84">
      <w:pPr>
        <w:spacing w:after="0"/>
        <w:ind w:left="569" w:right="180" w:hanging="569"/>
        <w:jc w:val="both"/>
      </w:pPr>
      <w:r>
        <w:rPr>
          <w:rFonts w:ascii="Times New Roman" w:eastAsia="Times New Roman" w:hAnsi="Times New Roman" w:cs="Times New Roman"/>
        </w:rPr>
        <w:t>55 a 60. A continuación, se exponen los datos relativos a vanas empresas de tasaciones, los tipos de comisiones que cobran, así como las categorías en las que deben ser clasificadas las empresas en función de los criterios que se indican:</w:t>
      </w:r>
    </w:p>
    <w:tbl>
      <w:tblPr>
        <w:tblStyle w:val="TableGrid"/>
        <w:tblW w:w="10482" w:type="dxa"/>
        <w:tblInd w:w="389" w:type="dxa"/>
        <w:tblCellMar>
          <w:top w:w="0" w:type="dxa"/>
          <w:left w:w="0" w:type="dxa"/>
          <w:bottom w:w="0" w:type="dxa"/>
          <w:right w:w="0" w:type="dxa"/>
        </w:tblCellMar>
        <w:tblLook w:val="04A0" w:firstRow="1" w:lastRow="0" w:firstColumn="1" w:lastColumn="0" w:noHBand="0" w:noVBand="1"/>
      </w:tblPr>
      <w:tblGrid>
        <w:gridCol w:w="36"/>
        <w:gridCol w:w="1699"/>
        <w:gridCol w:w="2038"/>
        <w:gridCol w:w="550"/>
        <w:gridCol w:w="5858"/>
        <w:gridCol w:w="364"/>
      </w:tblGrid>
      <w:tr w:rsidR="009B3790" w14:paraId="1DCF8AF2" w14:textId="77777777">
        <w:trPr>
          <w:gridBefore w:val="1"/>
          <w:wBefore w:w="50" w:type="dxa"/>
          <w:trHeight w:val="2044"/>
        </w:trPr>
        <w:tc>
          <w:tcPr>
            <w:tcW w:w="2660" w:type="dxa"/>
            <w:tcBorders>
              <w:top w:val="nil"/>
              <w:left w:val="nil"/>
              <w:bottom w:val="nil"/>
              <w:right w:val="nil"/>
            </w:tcBorders>
          </w:tcPr>
          <w:p w14:paraId="767AA8C7" w14:textId="77777777" w:rsidR="009B3790" w:rsidRDefault="009B3790">
            <w:pPr>
              <w:spacing w:after="0"/>
              <w:ind w:left="-908" w:right="495"/>
            </w:pPr>
          </w:p>
          <w:tbl>
            <w:tblPr>
              <w:tblStyle w:val="TableGrid"/>
              <w:tblW w:w="2165" w:type="dxa"/>
              <w:tblInd w:w="0" w:type="dxa"/>
              <w:tblCellMar>
                <w:top w:w="29" w:type="dxa"/>
                <w:left w:w="115" w:type="dxa"/>
                <w:bottom w:w="0" w:type="dxa"/>
                <w:right w:w="119" w:type="dxa"/>
              </w:tblCellMar>
              <w:tblLook w:val="04A0" w:firstRow="1" w:lastRow="0" w:firstColumn="1" w:lastColumn="0" w:noHBand="0" w:noVBand="1"/>
            </w:tblPr>
            <w:tblGrid>
              <w:gridCol w:w="1084"/>
              <w:gridCol w:w="1081"/>
            </w:tblGrid>
            <w:tr w:rsidR="009B3790" w14:paraId="42A5BB12" w14:textId="77777777">
              <w:trPr>
                <w:trHeight w:val="287"/>
              </w:trPr>
              <w:tc>
                <w:tcPr>
                  <w:tcW w:w="2165" w:type="dxa"/>
                  <w:gridSpan w:val="2"/>
                  <w:tcBorders>
                    <w:top w:val="single" w:sz="2" w:space="0" w:color="000000"/>
                    <w:left w:val="single" w:sz="2" w:space="0" w:color="000000"/>
                    <w:bottom w:val="single" w:sz="2" w:space="0" w:color="000000"/>
                    <w:right w:val="single" w:sz="2" w:space="0" w:color="000000"/>
                  </w:tcBorders>
                </w:tcPr>
                <w:p w14:paraId="5AA9E43C" w14:textId="77777777" w:rsidR="009B3790" w:rsidRDefault="002D5F84">
                  <w:pPr>
                    <w:spacing w:after="0"/>
                    <w:jc w:val="center"/>
                  </w:pPr>
                  <w:r>
                    <w:rPr>
                      <w:rFonts w:ascii="Times New Roman" w:eastAsia="Times New Roman" w:hAnsi="Times New Roman" w:cs="Times New Roman"/>
                    </w:rPr>
                    <w:t>COMISION</w:t>
                  </w:r>
                </w:p>
              </w:tc>
            </w:tr>
            <w:tr w:rsidR="009B3790" w14:paraId="544277A1" w14:textId="77777777">
              <w:trPr>
                <w:trHeight w:val="238"/>
              </w:trPr>
              <w:tc>
                <w:tcPr>
                  <w:tcW w:w="1084" w:type="dxa"/>
                  <w:tcBorders>
                    <w:top w:val="single" w:sz="2" w:space="0" w:color="000000"/>
                    <w:left w:val="single" w:sz="2" w:space="0" w:color="000000"/>
                    <w:bottom w:val="single" w:sz="2" w:space="0" w:color="000000"/>
                    <w:right w:val="single" w:sz="2" w:space="0" w:color="000000"/>
                  </w:tcBorders>
                </w:tcPr>
                <w:p w14:paraId="6B06833E" w14:textId="77777777" w:rsidR="009B3790" w:rsidRDefault="002D5F84">
                  <w:pPr>
                    <w:spacing w:after="0"/>
                  </w:pPr>
                  <w:r>
                    <w:rPr>
                      <w:rFonts w:ascii="Times New Roman" w:eastAsia="Times New Roman" w:hAnsi="Times New Roman" w:cs="Times New Roman"/>
                    </w:rPr>
                    <w:t>Cl</w:t>
                  </w:r>
                </w:p>
              </w:tc>
              <w:tc>
                <w:tcPr>
                  <w:tcW w:w="1081" w:type="dxa"/>
                  <w:tcBorders>
                    <w:top w:val="single" w:sz="2" w:space="0" w:color="000000"/>
                    <w:left w:val="single" w:sz="2" w:space="0" w:color="000000"/>
                    <w:bottom w:val="single" w:sz="2" w:space="0" w:color="000000"/>
                    <w:right w:val="single" w:sz="2" w:space="0" w:color="000000"/>
                  </w:tcBorders>
                </w:tcPr>
                <w:p w14:paraId="73E5DC54" w14:textId="77777777" w:rsidR="009B3790" w:rsidRDefault="009B3790"/>
              </w:tc>
            </w:tr>
            <w:tr w:rsidR="009B3790" w14:paraId="55699513" w14:textId="77777777">
              <w:trPr>
                <w:trHeight w:val="271"/>
              </w:trPr>
              <w:tc>
                <w:tcPr>
                  <w:tcW w:w="1084" w:type="dxa"/>
                  <w:tcBorders>
                    <w:top w:val="single" w:sz="2" w:space="0" w:color="000000"/>
                    <w:left w:val="single" w:sz="2" w:space="0" w:color="000000"/>
                    <w:bottom w:val="single" w:sz="2" w:space="0" w:color="000000"/>
                    <w:right w:val="single" w:sz="2" w:space="0" w:color="000000"/>
                  </w:tcBorders>
                </w:tcPr>
                <w:p w14:paraId="14F431BC" w14:textId="77777777" w:rsidR="009B3790" w:rsidRDefault="009B3790"/>
              </w:tc>
              <w:tc>
                <w:tcPr>
                  <w:tcW w:w="1081" w:type="dxa"/>
                  <w:tcBorders>
                    <w:top w:val="single" w:sz="2" w:space="0" w:color="000000"/>
                    <w:left w:val="single" w:sz="2" w:space="0" w:color="000000"/>
                    <w:bottom w:val="single" w:sz="2" w:space="0" w:color="000000"/>
                    <w:right w:val="single" w:sz="2" w:space="0" w:color="000000"/>
                  </w:tcBorders>
                </w:tcPr>
                <w:p w14:paraId="7724AF64" w14:textId="77777777" w:rsidR="009B3790" w:rsidRDefault="002D5F84">
                  <w:pPr>
                    <w:spacing w:after="0"/>
                    <w:jc w:val="right"/>
                  </w:pPr>
                  <w:r>
                    <w:rPr>
                      <w:rFonts w:ascii="Times New Roman" w:eastAsia="Times New Roman" w:hAnsi="Times New Roman" w:cs="Times New Roman"/>
                      <w:sz w:val="20"/>
                    </w:rPr>
                    <w:t>4%</w:t>
                  </w:r>
                </w:p>
              </w:tc>
            </w:tr>
            <w:tr w:rsidR="009B3790" w14:paraId="08CCE228" w14:textId="77777777">
              <w:trPr>
                <w:trHeight w:val="269"/>
              </w:trPr>
              <w:tc>
                <w:tcPr>
                  <w:tcW w:w="1084" w:type="dxa"/>
                  <w:tcBorders>
                    <w:top w:val="single" w:sz="2" w:space="0" w:color="000000"/>
                    <w:left w:val="single" w:sz="2" w:space="0" w:color="000000"/>
                    <w:bottom w:val="single" w:sz="2" w:space="0" w:color="000000"/>
                    <w:right w:val="single" w:sz="2" w:space="0" w:color="000000"/>
                  </w:tcBorders>
                </w:tcPr>
                <w:p w14:paraId="4E88DC95" w14:textId="77777777" w:rsidR="009B3790" w:rsidRDefault="009B3790"/>
              </w:tc>
              <w:tc>
                <w:tcPr>
                  <w:tcW w:w="1081" w:type="dxa"/>
                  <w:tcBorders>
                    <w:top w:val="single" w:sz="2" w:space="0" w:color="000000"/>
                    <w:left w:val="single" w:sz="2" w:space="0" w:color="000000"/>
                    <w:bottom w:val="single" w:sz="2" w:space="0" w:color="000000"/>
                    <w:right w:val="single" w:sz="2" w:space="0" w:color="000000"/>
                  </w:tcBorders>
                </w:tcPr>
                <w:p w14:paraId="7383226F" w14:textId="77777777" w:rsidR="009B3790" w:rsidRDefault="002D5F84">
                  <w:pPr>
                    <w:spacing w:after="0"/>
                    <w:jc w:val="right"/>
                  </w:pPr>
                  <w:r>
                    <w:rPr>
                      <w:rFonts w:ascii="Times New Roman" w:eastAsia="Times New Roman" w:hAnsi="Times New Roman" w:cs="Times New Roman"/>
                      <w:sz w:val="20"/>
                    </w:rPr>
                    <w:t>8%</w:t>
                  </w:r>
                </w:p>
              </w:tc>
            </w:tr>
            <w:tr w:rsidR="009B3790" w14:paraId="0414C4C2" w14:textId="77777777">
              <w:trPr>
                <w:trHeight w:val="277"/>
              </w:trPr>
              <w:tc>
                <w:tcPr>
                  <w:tcW w:w="1084" w:type="dxa"/>
                  <w:tcBorders>
                    <w:top w:val="single" w:sz="2" w:space="0" w:color="000000"/>
                    <w:left w:val="single" w:sz="2" w:space="0" w:color="000000"/>
                    <w:bottom w:val="single" w:sz="2" w:space="0" w:color="000000"/>
                    <w:right w:val="single" w:sz="2" w:space="0" w:color="000000"/>
                  </w:tcBorders>
                </w:tcPr>
                <w:p w14:paraId="370CC650" w14:textId="77777777" w:rsidR="009B3790" w:rsidRDefault="009B3790"/>
              </w:tc>
              <w:tc>
                <w:tcPr>
                  <w:tcW w:w="1081" w:type="dxa"/>
                  <w:tcBorders>
                    <w:top w:val="single" w:sz="2" w:space="0" w:color="000000"/>
                    <w:left w:val="single" w:sz="2" w:space="0" w:color="000000"/>
                    <w:bottom w:val="single" w:sz="2" w:space="0" w:color="000000"/>
                    <w:right w:val="single" w:sz="2" w:space="0" w:color="000000"/>
                  </w:tcBorders>
                </w:tcPr>
                <w:p w14:paraId="0020C43B" w14:textId="77777777" w:rsidR="009B3790" w:rsidRDefault="002D5F84">
                  <w:pPr>
                    <w:spacing w:after="0"/>
                    <w:jc w:val="right"/>
                  </w:pPr>
                  <w:r>
                    <w:rPr>
                      <w:rFonts w:ascii="Times New Roman" w:eastAsia="Times New Roman" w:hAnsi="Times New Roman" w:cs="Times New Roman"/>
                      <w:sz w:val="20"/>
                    </w:rPr>
                    <w:t>21%</w:t>
                  </w:r>
                </w:p>
              </w:tc>
            </w:tr>
          </w:tbl>
          <w:p w14:paraId="2BCCF83B" w14:textId="77777777" w:rsidR="009B3790" w:rsidRDefault="009B3790"/>
        </w:tc>
        <w:tc>
          <w:tcPr>
            <w:tcW w:w="7822" w:type="dxa"/>
            <w:gridSpan w:val="4"/>
            <w:tcBorders>
              <w:top w:val="nil"/>
              <w:left w:val="nil"/>
              <w:bottom w:val="nil"/>
              <w:right w:val="nil"/>
            </w:tcBorders>
          </w:tcPr>
          <w:p w14:paraId="715BC8A8" w14:textId="77777777" w:rsidR="009B3790" w:rsidRDefault="009B3790">
            <w:pPr>
              <w:spacing w:after="0"/>
              <w:ind w:left="-3567" w:right="11389"/>
            </w:pPr>
          </w:p>
          <w:tbl>
            <w:tblPr>
              <w:tblStyle w:val="TableGrid"/>
              <w:tblW w:w="7327" w:type="dxa"/>
              <w:tblInd w:w="495" w:type="dxa"/>
              <w:tblCellMar>
                <w:top w:w="29" w:type="dxa"/>
                <w:left w:w="159" w:type="dxa"/>
                <w:bottom w:w="0" w:type="dxa"/>
                <w:right w:w="115" w:type="dxa"/>
              </w:tblCellMar>
              <w:tblLook w:val="04A0" w:firstRow="1" w:lastRow="0" w:firstColumn="1" w:lastColumn="0" w:noHBand="0" w:noVBand="1"/>
            </w:tblPr>
            <w:tblGrid>
              <w:gridCol w:w="1411"/>
              <w:gridCol w:w="1415"/>
              <w:gridCol w:w="1566"/>
              <w:gridCol w:w="1669"/>
              <w:gridCol w:w="1266"/>
            </w:tblGrid>
            <w:tr w:rsidR="009B3790" w14:paraId="1507F27F" w14:textId="77777777">
              <w:trPr>
                <w:trHeight w:val="263"/>
              </w:trPr>
              <w:tc>
                <w:tcPr>
                  <w:tcW w:w="1412" w:type="dxa"/>
                  <w:tcBorders>
                    <w:top w:val="single" w:sz="2" w:space="0" w:color="000000"/>
                    <w:left w:val="single" w:sz="2" w:space="0" w:color="000000"/>
                    <w:bottom w:val="single" w:sz="2" w:space="0" w:color="000000"/>
                    <w:right w:val="nil"/>
                  </w:tcBorders>
                </w:tcPr>
                <w:p w14:paraId="692DCB27" w14:textId="77777777" w:rsidR="009B3790" w:rsidRDefault="009B3790"/>
              </w:tc>
              <w:tc>
                <w:tcPr>
                  <w:tcW w:w="5915" w:type="dxa"/>
                  <w:gridSpan w:val="4"/>
                  <w:tcBorders>
                    <w:top w:val="single" w:sz="2" w:space="0" w:color="000000"/>
                    <w:left w:val="nil"/>
                    <w:bottom w:val="single" w:sz="2" w:space="0" w:color="000000"/>
                    <w:right w:val="single" w:sz="2" w:space="0" w:color="000000"/>
                  </w:tcBorders>
                </w:tcPr>
                <w:p w14:paraId="1CD791FA" w14:textId="77777777" w:rsidR="009B3790" w:rsidRDefault="002D5F84">
                  <w:pPr>
                    <w:spacing w:after="0"/>
                    <w:ind w:left="1317"/>
                  </w:pPr>
                  <w:r>
                    <w:rPr>
                      <w:rFonts w:ascii="Times New Roman" w:eastAsia="Times New Roman" w:hAnsi="Times New Roman" w:cs="Times New Roman"/>
                      <w:sz w:val="24"/>
                    </w:rPr>
                    <w:t>DATOS EMPRESA</w:t>
                  </w:r>
                </w:p>
              </w:tc>
            </w:tr>
            <w:tr w:rsidR="009B3790" w14:paraId="096D46BD" w14:textId="77777777">
              <w:trPr>
                <w:trHeight w:val="252"/>
              </w:trPr>
              <w:tc>
                <w:tcPr>
                  <w:tcW w:w="1412" w:type="dxa"/>
                  <w:tcBorders>
                    <w:top w:val="single" w:sz="2" w:space="0" w:color="000000"/>
                    <w:left w:val="single" w:sz="2" w:space="0" w:color="000000"/>
                    <w:bottom w:val="single" w:sz="2" w:space="0" w:color="000000"/>
                    <w:right w:val="single" w:sz="2" w:space="0" w:color="000000"/>
                  </w:tcBorders>
                </w:tcPr>
                <w:p w14:paraId="6CEEC155" w14:textId="77777777" w:rsidR="009B3790" w:rsidRDefault="002D5F84">
                  <w:pPr>
                    <w:spacing w:after="0"/>
                    <w:ind w:right="30"/>
                    <w:jc w:val="center"/>
                  </w:pPr>
                  <w:r>
                    <w:rPr>
                      <w:rFonts w:ascii="Times New Roman" w:eastAsia="Times New Roman" w:hAnsi="Times New Roman" w:cs="Times New Roman"/>
                      <w:sz w:val="24"/>
                    </w:rPr>
                    <w:t>EMPRESA</w:t>
                  </w:r>
                </w:p>
              </w:tc>
              <w:tc>
                <w:tcPr>
                  <w:tcW w:w="1415" w:type="dxa"/>
                  <w:tcBorders>
                    <w:top w:val="single" w:sz="2" w:space="0" w:color="000000"/>
                    <w:left w:val="single" w:sz="2" w:space="0" w:color="000000"/>
                    <w:bottom w:val="single" w:sz="2" w:space="0" w:color="000000"/>
                    <w:right w:val="single" w:sz="2" w:space="0" w:color="000000"/>
                  </w:tcBorders>
                </w:tcPr>
                <w:p w14:paraId="1E7BD9DC" w14:textId="77777777" w:rsidR="009B3790" w:rsidRDefault="002D5F84">
                  <w:pPr>
                    <w:spacing w:after="0"/>
                    <w:ind w:right="48"/>
                    <w:jc w:val="center"/>
                  </w:pPr>
                  <w:r>
                    <w:rPr>
                      <w:rFonts w:ascii="Times New Roman" w:eastAsia="Times New Roman" w:hAnsi="Times New Roman" w:cs="Times New Roman"/>
                      <w:sz w:val="24"/>
                    </w:rPr>
                    <w:t>GASTOS</w:t>
                  </w:r>
                </w:p>
              </w:tc>
              <w:tc>
                <w:tcPr>
                  <w:tcW w:w="1566" w:type="dxa"/>
                  <w:tcBorders>
                    <w:top w:val="single" w:sz="2" w:space="0" w:color="000000"/>
                    <w:left w:val="single" w:sz="2" w:space="0" w:color="000000"/>
                    <w:bottom w:val="single" w:sz="2" w:space="0" w:color="000000"/>
                    <w:right w:val="single" w:sz="2" w:space="0" w:color="000000"/>
                  </w:tcBorders>
                </w:tcPr>
                <w:p w14:paraId="106189B1" w14:textId="77777777" w:rsidR="009B3790" w:rsidRDefault="002D5F84">
                  <w:pPr>
                    <w:spacing w:after="0"/>
                    <w:ind w:right="40"/>
                    <w:jc w:val="center"/>
                  </w:pPr>
                  <w:r>
                    <w:rPr>
                      <w:rFonts w:ascii="Times New Roman" w:eastAsia="Times New Roman" w:hAnsi="Times New Roman" w:cs="Times New Roman"/>
                      <w:sz w:val="24"/>
                    </w:rPr>
                    <w:t>INGRESOS</w:t>
                  </w:r>
                </w:p>
              </w:tc>
              <w:tc>
                <w:tcPr>
                  <w:tcW w:w="1668" w:type="dxa"/>
                  <w:tcBorders>
                    <w:top w:val="single" w:sz="2" w:space="0" w:color="000000"/>
                    <w:left w:val="single" w:sz="2" w:space="0" w:color="000000"/>
                    <w:bottom w:val="single" w:sz="2" w:space="0" w:color="000000"/>
                    <w:right w:val="single" w:sz="2" w:space="0" w:color="000000"/>
                  </w:tcBorders>
                </w:tcPr>
                <w:p w14:paraId="08EC0AB2" w14:textId="77777777" w:rsidR="009B3790" w:rsidRDefault="002D5F84">
                  <w:pPr>
                    <w:spacing w:after="0"/>
                  </w:pPr>
                  <w:r>
                    <w:rPr>
                      <w:rFonts w:ascii="Times New Roman" w:eastAsia="Times New Roman" w:hAnsi="Times New Roman" w:cs="Times New Roman"/>
                      <w:sz w:val="24"/>
                    </w:rPr>
                    <w:t>N</w:t>
                  </w:r>
                  <w:r>
                    <w:rPr>
                      <w:rFonts w:ascii="Times New Roman" w:eastAsia="Times New Roman" w:hAnsi="Times New Roman" w:cs="Times New Roman"/>
                      <w:sz w:val="24"/>
                      <w:vertAlign w:val="superscript"/>
                    </w:rPr>
                    <w:t xml:space="preserve">O </w:t>
                  </w:r>
                  <w:r>
                    <w:rPr>
                      <w:rFonts w:ascii="Times New Roman" w:eastAsia="Times New Roman" w:hAnsi="Times New Roman" w:cs="Times New Roman"/>
                      <w:sz w:val="24"/>
                    </w:rPr>
                    <w:t>TASADORES</w:t>
                  </w:r>
                </w:p>
              </w:tc>
              <w:tc>
                <w:tcPr>
                  <w:tcW w:w="1265" w:type="dxa"/>
                  <w:tcBorders>
                    <w:top w:val="single" w:sz="2" w:space="0" w:color="000000"/>
                    <w:left w:val="single" w:sz="2" w:space="0" w:color="000000"/>
                    <w:bottom w:val="single" w:sz="2" w:space="0" w:color="000000"/>
                    <w:right w:val="single" w:sz="2" w:space="0" w:color="000000"/>
                  </w:tcBorders>
                </w:tcPr>
                <w:p w14:paraId="6262F566" w14:textId="77777777" w:rsidR="009B3790" w:rsidRDefault="002D5F84">
                  <w:pPr>
                    <w:spacing w:after="0"/>
                    <w:ind w:right="49"/>
                    <w:jc w:val="center"/>
                  </w:pPr>
                  <w:r>
                    <w:rPr>
                      <w:rFonts w:ascii="Times New Roman" w:eastAsia="Times New Roman" w:hAnsi="Times New Roman" w:cs="Times New Roman"/>
                    </w:rPr>
                    <w:t>COMISI N</w:t>
                  </w:r>
                </w:p>
              </w:tc>
            </w:tr>
            <w:tr w:rsidR="009B3790" w14:paraId="774FA16E" w14:textId="77777777">
              <w:trPr>
                <w:trHeight w:val="252"/>
              </w:trPr>
              <w:tc>
                <w:tcPr>
                  <w:tcW w:w="1412" w:type="dxa"/>
                  <w:tcBorders>
                    <w:top w:val="single" w:sz="2" w:space="0" w:color="000000"/>
                    <w:left w:val="single" w:sz="2" w:space="0" w:color="000000"/>
                    <w:bottom w:val="single" w:sz="2" w:space="0" w:color="000000"/>
                    <w:right w:val="single" w:sz="2" w:space="0" w:color="000000"/>
                  </w:tcBorders>
                </w:tcPr>
                <w:p w14:paraId="403F7DBA" w14:textId="77777777" w:rsidR="009B3790" w:rsidRDefault="009B3790"/>
              </w:tc>
              <w:tc>
                <w:tcPr>
                  <w:tcW w:w="1415" w:type="dxa"/>
                  <w:tcBorders>
                    <w:top w:val="single" w:sz="2" w:space="0" w:color="000000"/>
                    <w:left w:val="single" w:sz="2" w:space="0" w:color="000000"/>
                    <w:bottom w:val="single" w:sz="2" w:space="0" w:color="000000"/>
                    <w:right w:val="single" w:sz="2" w:space="0" w:color="000000"/>
                  </w:tcBorders>
                </w:tcPr>
                <w:p w14:paraId="5EC723D5" w14:textId="77777777" w:rsidR="009B3790" w:rsidRDefault="002D5F84">
                  <w:pPr>
                    <w:spacing w:after="0"/>
                    <w:ind w:left="17"/>
                    <w:jc w:val="center"/>
                  </w:pPr>
                  <w:r>
                    <w:rPr>
                      <w:rFonts w:ascii="Times New Roman" w:eastAsia="Times New Roman" w:hAnsi="Times New Roman" w:cs="Times New Roman"/>
                      <w:sz w:val="20"/>
                    </w:rPr>
                    <w:t>23.000€</w:t>
                  </w:r>
                </w:p>
              </w:tc>
              <w:tc>
                <w:tcPr>
                  <w:tcW w:w="1566" w:type="dxa"/>
                  <w:tcBorders>
                    <w:top w:val="single" w:sz="2" w:space="0" w:color="000000"/>
                    <w:left w:val="single" w:sz="2" w:space="0" w:color="000000"/>
                    <w:bottom w:val="single" w:sz="2" w:space="0" w:color="000000"/>
                    <w:right w:val="single" w:sz="2" w:space="0" w:color="000000"/>
                  </w:tcBorders>
                </w:tcPr>
                <w:p w14:paraId="18B6855D" w14:textId="77777777" w:rsidR="009B3790" w:rsidRDefault="002D5F84">
                  <w:pPr>
                    <w:spacing w:after="0"/>
                    <w:ind w:right="40"/>
                    <w:jc w:val="center"/>
                  </w:pPr>
                  <w:r>
                    <w:rPr>
                      <w:rFonts w:ascii="Times New Roman" w:eastAsia="Times New Roman" w:hAnsi="Times New Roman" w:cs="Times New Roman"/>
                      <w:sz w:val="20"/>
                    </w:rPr>
                    <w:t>50.000€</w:t>
                  </w:r>
                </w:p>
              </w:tc>
              <w:tc>
                <w:tcPr>
                  <w:tcW w:w="1668" w:type="dxa"/>
                  <w:tcBorders>
                    <w:top w:val="single" w:sz="2" w:space="0" w:color="000000"/>
                    <w:left w:val="single" w:sz="2" w:space="0" w:color="000000"/>
                    <w:bottom w:val="single" w:sz="2" w:space="0" w:color="000000"/>
                    <w:right w:val="single" w:sz="2" w:space="0" w:color="000000"/>
                  </w:tcBorders>
                </w:tcPr>
                <w:p w14:paraId="2D26F23D" w14:textId="77777777" w:rsidR="009B3790" w:rsidRDefault="002D5F84">
                  <w:pPr>
                    <w:spacing w:after="0"/>
                    <w:ind w:right="32"/>
                    <w:jc w:val="center"/>
                  </w:pPr>
                  <w:r>
                    <w:rPr>
                      <w:rFonts w:ascii="Times New Roman" w:eastAsia="Times New Roman" w:hAnsi="Times New Roman" w:cs="Times New Roman"/>
                      <w:sz w:val="20"/>
                    </w:rPr>
                    <w:t>150</w:t>
                  </w:r>
                </w:p>
              </w:tc>
              <w:tc>
                <w:tcPr>
                  <w:tcW w:w="1265" w:type="dxa"/>
                  <w:tcBorders>
                    <w:top w:val="single" w:sz="2" w:space="0" w:color="000000"/>
                    <w:left w:val="single" w:sz="2" w:space="0" w:color="000000"/>
                    <w:bottom w:val="single" w:sz="2" w:space="0" w:color="000000"/>
                    <w:right w:val="single" w:sz="2" w:space="0" w:color="000000"/>
                  </w:tcBorders>
                </w:tcPr>
                <w:p w14:paraId="4A27E381" w14:textId="77777777" w:rsidR="009B3790" w:rsidRDefault="009B3790"/>
              </w:tc>
            </w:tr>
            <w:tr w:rsidR="009B3790" w14:paraId="2EC2858A" w14:textId="77777777">
              <w:trPr>
                <w:trHeight w:val="252"/>
              </w:trPr>
              <w:tc>
                <w:tcPr>
                  <w:tcW w:w="1412" w:type="dxa"/>
                  <w:tcBorders>
                    <w:top w:val="single" w:sz="2" w:space="0" w:color="000000"/>
                    <w:left w:val="single" w:sz="2" w:space="0" w:color="000000"/>
                    <w:bottom w:val="single" w:sz="2" w:space="0" w:color="000000"/>
                    <w:right w:val="single" w:sz="2" w:space="0" w:color="000000"/>
                  </w:tcBorders>
                </w:tcPr>
                <w:p w14:paraId="44F0E36F" w14:textId="77777777" w:rsidR="009B3790" w:rsidRDefault="002D5F84">
                  <w:pPr>
                    <w:spacing w:after="0"/>
                    <w:ind w:right="51"/>
                    <w:jc w:val="center"/>
                  </w:pPr>
                  <w:r>
                    <w:rPr>
                      <w:rFonts w:ascii="Times New Roman" w:eastAsia="Times New Roman" w:hAnsi="Times New Roman" w:cs="Times New Roman"/>
                    </w:rPr>
                    <w:t>2</w:t>
                  </w:r>
                </w:p>
              </w:tc>
              <w:tc>
                <w:tcPr>
                  <w:tcW w:w="1415" w:type="dxa"/>
                  <w:tcBorders>
                    <w:top w:val="single" w:sz="2" w:space="0" w:color="000000"/>
                    <w:left w:val="single" w:sz="2" w:space="0" w:color="000000"/>
                    <w:bottom w:val="single" w:sz="2" w:space="0" w:color="000000"/>
                    <w:right w:val="single" w:sz="2" w:space="0" w:color="000000"/>
                  </w:tcBorders>
                </w:tcPr>
                <w:p w14:paraId="6851F782" w14:textId="77777777" w:rsidR="009B3790" w:rsidRDefault="002D5F84">
                  <w:pPr>
                    <w:spacing w:after="0"/>
                    <w:ind w:left="17"/>
                    <w:jc w:val="center"/>
                  </w:pPr>
                  <w:r>
                    <w:rPr>
                      <w:rFonts w:ascii="Times New Roman" w:eastAsia="Times New Roman" w:hAnsi="Times New Roman" w:cs="Times New Roman"/>
                      <w:sz w:val="20"/>
                    </w:rPr>
                    <w:t>25.000€</w:t>
                  </w:r>
                </w:p>
              </w:tc>
              <w:tc>
                <w:tcPr>
                  <w:tcW w:w="1566" w:type="dxa"/>
                  <w:tcBorders>
                    <w:top w:val="single" w:sz="2" w:space="0" w:color="000000"/>
                    <w:left w:val="single" w:sz="2" w:space="0" w:color="000000"/>
                    <w:bottom w:val="single" w:sz="2" w:space="0" w:color="000000"/>
                    <w:right w:val="single" w:sz="2" w:space="0" w:color="000000"/>
                  </w:tcBorders>
                </w:tcPr>
                <w:p w14:paraId="2B911C6E" w14:textId="77777777" w:rsidR="009B3790" w:rsidRDefault="002D5F84">
                  <w:pPr>
                    <w:spacing w:after="0"/>
                    <w:ind w:right="47"/>
                    <w:jc w:val="center"/>
                  </w:pPr>
                  <w:r>
                    <w:rPr>
                      <w:rFonts w:ascii="Times New Roman" w:eastAsia="Times New Roman" w:hAnsi="Times New Roman" w:cs="Times New Roman"/>
                      <w:sz w:val="20"/>
                    </w:rPr>
                    <w:t>45.000€</w:t>
                  </w:r>
                </w:p>
              </w:tc>
              <w:tc>
                <w:tcPr>
                  <w:tcW w:w="1668" w:type="dxa"/>
                  <w:tcBorders>
                    <w:top w:val="single" w:sz="2" w:space="0" w:color="000000"/>
                    <w:left w:val="single" w:sz="2" w:space="0" w:color="000000"/>
                    <w:bottom w:val="single" w:sz="2" w:space="0" w:color="000000"/>
                    <w:right w:val="single" w:sz="2" w:space="0" w:color="000000"/>
                  </w:tcBorders>
                </w:tcPr>
                <w:p w14:paraId="78FC7881" w14:textId="77777777" w:rsidR="009B3790" w:rsidRDefault="002D5F84">
                  <w:pPr>
                    <w:spacing w:after="0"/>
                    <w:ind w:right="47"/>
                    <w:jc w:val="center"/>
                  </w:pPr>
                  <w:r>
                    <w:rPr>
                      <w:rFonts w:ascii="Times New Roman" w:eastAsia="Times New Roman" w:hAnsi="Times New Roman" w:cs="Times New Roman"/>
                      <w:sz w:val="20"/>
                    </w:rPr>
                    <w:t>400</w:t>
                  </w:r>
                </w:p>
              </w:tc>
              <w:tc>
                <w:tcPr>
                  <w:tcW w:w="1265" w:type="dxa"/>
                  <w:tcBorders>
                    <w:top w:val="single" w:sz="2" w:space="0" w:color="000000"/>
                    <w:left w:val="single" w:sz="2" w:space="0" w:color="000000"/>
                    <w:bottom w:val="single" w:sz="2" w:space="0" w:color="000000"/>
                    <w:right w:val="single" w:sz="2" w:space="0" w:color="000000"/>
                  </w:tcBorders>
                </w:tcPr>
                <w:p w14:paraId="08A7F72F" w14:textId="77777777" w:rsidR="009B3790" w:rsidRDefault="009B3790"/>
              </w:tc>
            </w:tr>
            <w:tr w:rsidR="009B3790" w14:paraId="205F49D3" w14:textId="77777777">
              <w:trPr>
                <w:trHeight w:val="252"/>
              </w:trPr>
              <w:tc>
                <w:tcPr>
                  <w:tcW w:w="1412" w:type="dxa"/>
                  <w:tcBorders>
                    <w:top w:val="single" w:sz="2" w:space="0" w:color="000000"/>
                    <w:left w:val="single" w:sz="2" w:space="0" w:color="000000"/>
                    <w:bottom w:val="single" w:sz="2" w:space="0" w:color="000000"/>
                    <w:right w:val="single" w:sz="2" w:space="0" w:color="000000"/>
                  </w:tcBorders>
                </w:tcPr>
                <w:p w14:paraId="7789D333" w14:textId="77777777" w:rsidR="009B3790" w:rsidRDefault="002D5F84">
                  <w:pPr>
                    <w:spacing w:after="0"/>
                    <w:ind w:right="37"/>
                    <w:jc w:val="center"/>
                  </w:pPr>
                  <w:r>
                    <w:rPr>
                      <w:rFonts w:ascii="Times New Roman" w:eastAsia="Times New Roman" w:hAnsi="Times New Roman" w:cs="Times New Roman"/>
                      <w:sz w:val="24"/>
                    </w:rPr>
                    <w:t>3</w:t>
                  </w:r>
                </w:p>
              </w:tc>
              <w:tc>
                <w:tcPr>
                  <w:tcW w:w="1415" w:type="dxa"/>
                  <w:tcBorders>
                    <w:top w:val="single" w:sz="2" w:space="0" w:color="000000"/>
                    <w:left w:val="single" w:sz="2" w:space="0" w:color="000000"/>
                    <w:bottom w:val="single" w:sz="2" w:space="0" w:color="000000"/>
                    <w:right w:val="single" w:sz="2" w:space="0" w:color="000000"/>
                  </w:tcBorders>
                </w:tcPr>
                <w:p w14:paraId="7D784415" w14:textId="77777777" w:rsidR="009B3790" w:rsidRDefault="002D5F84">
                  <w:pPr>
                    <w:spacing w:after="0"/>
                    <w:ind w:right="26"/>
                    <w:jc w:val="center"/>
                  </w:pPr>
                  <w:r>
                    <w:rPr>
                      <w:rFonts w:ascii="Times New Roman" w:eastAsia="Times New Roman" w:hAnsi="Times New Roman" w:cs="Times New Roman"/>
                      <w:sz w:val="20"/>
                    </w:rPr>
                    <w:t>10.000€</w:t>
                  </w:r>
                </w:p>
              </w:tc>
              <w:tc>
                <w:tcPr>
                  <w:tcW w:w="1566" w:type="dxa"/>
                  <w:tcBorders>
                    <w:top w:val="single" w:sz="2" w:space="0" w:color="000000"/>
                    <w:left w:val="single" w:sz="2" w:space="0" w:color="000000"/>
                    <w:bottom w:val="single" w:sz="2" w:space="0" w:color="000000"/>
                    <w:right w:val="single" w:sz="2" w:space="0" w:color="000000"/>
                  </w:tcBorders>
                </w:tcPr>
                <w:p w14:paraId="09D8E3E0" w14:textId="77777777" w:rsidR="009B3790" w:rsidRDefault="002D5F84">
                  <w:pPr>
                    <w:spacing w:after="0"/>
                    <w:ind w:left="32"/>
                    <w:jc w:val="center"/>
                  </w:pPr>
                  <w:r>
                    <w:rPr>
                      <w:rFonts w:ascii="Times New Roman" w:eastAsia="Times New Roman" w:hAnsi="Times New Roman" w:cs="Times New Roman"/>
                      <w:sz w:val="20"/>
                    </w:rPr>
                    <w:t>12.000€</w:t>
                  </w:r>
                </w:p>
              </w:tc>
              <w:tc>
                <w:tcPr>
                  <w:tcW w:w="1668" w:type="dxa"/>
                  <w:tcBorders>
                    <w:top w:val="single" w:sz="2" w:space="0" w:color="000000"/>
                    <w:left w:val="single" w:sz="2" w:space="0" w:color="000000"/>
                    <w:bottom w:val="single" w:sz="2" w:space="0" w:color="000000"/>
                    <w:right w:val="single" w:sz="2" w:space="0" w:color="000000"/>
                  </w:tcBorders>
                </w:tcPr>
                <w:p w14:paraId="60AAC0CB" w14:textId="77777777" w:rsidR="009B3790" w:rsidRDefault="002D5F84">
                  <w:pPr>
                    <w:spacing w:after="0"/>
                    <w:ind w:right="32"/>
                    <w:jc w:val="center"/>
                  </w:pPr>
                  <w:r>
                    <w:rPr>
                      <w:rFonts w:ascii="Times New Roman" w:eastAsia="Times New Roman" w:hAnsi="Times New Roman" w:cs="Times New Roman"/>
                      <w:sz w:val="20"/>
                    </w:rPr>
                    <w:t>100</w:t>
                  </w:r>
                </w:p>
              </w:tc>
              <w:tc>
                <w:tcPr>
                  <w:tcW w:w="1265" w:type="dxa"/>
                  <w:tcBorders>
                    <w:top w:val="single" w:sz="2" w:space="0" w:color="000000"/>
                    <w:left w:val="single" w:sz="2" w:space="0" w:color="000000"/>
                    <w:bottom w:val="single" w:sz="2" w:space="0" w:color="000000"/>
                    <w:right w:val="single" w:sz="2" w:space="0" w:color="000000"/>
                  </w:tcBorders>
                </w:tcPr>
                <w:p w14:paraId="11B32356" w14:textId="77777777" w:rsidR="009B3790" w:rsidRDefault="009B3790"/>
              </w:tc>
            </w:tr>
            <w:tr w:rsidR="009B3790" w14:paraId="031ED35D" w14:textId="77777777">
              <w:trPr>
                <w:trHeight w:val="257"/>
              </w:trPr>
              <w:tc>
                <w:tcPr>
                  <w:tcW w:w="1412" w:type="dxa"/>
                  <w:tcBorders>
                    <w:top w:val="single" w:sz="2" w:space="0" w:color="000000"/>
                    <w:left w:val="single" w:sz="2" w:space="0" w:color="000000"/>
                    <w:bottom w:val="single" w:sz="2" w:space="0" w:color="000000"/>
                    <w:right w:val="single" w:sz="2" w:space="0" w:color="000000"/>
                  </w:tcBorders>
                </w:tcPr>
                <w:p w14:paraId="029FE43F" w14:textId="77777777" w:rsidR="009B3790" w:rsidRDefault="002D5F84">
                  <w:pPr>
                    <w:spacing w:after="0"/>
                    <w:ind w:right="44"/>
                    <w:jc w:val="center"/>
                  </w:pPr>
                  <w:r>
                    <w:rPr>
                      <w:rFonts w:ascii="Times New Roman" w:eastAsia="Times New Roman" w:hAnsi="Times New Roman" w:cs="Times New Roman"/>
                    </w:rPr>
                    <w:t>4</w:t>
                  </w:r>
                </w:p>
              </w:tc>
              <w:tc>
                <w:tcPr>
                  <w:tcW w:w="1415" w:type="dxa"/>
                  <w:tcBorders>
                    <w:top w:val="single" w:sz="2" w:space="0" w:color="000000"/>
                    <w:left w:val="single" w:sz="2" w:space="0" w:color="000000"/>
                    <w:bottom w:val="single" w:sz="2" w:space="0" w:color="000000"/>
                    <w:right w:val="single" w:sz="2" w:space="0" w:color="000000"/>
                  </w:tcBorders>
                </w:tcPr>
                <w:p w14:paraId="4B03E807" w14:textId="77777777" w:rsidR="009B3790" w:rsidRDefault="002D5F84">
                  <w:pPr>
                    <w:spacing w:after="0"/>
                    <w:ind w:right="33"/>
                    <w:jc w:val="center"/>
                  </w:pPr>
                  <w:r>
                    <w:rPr>
                      <w:rFonts w:ascii="Times New Roman" w:eastAsia="Times New Roman" w:hAnsi="Times New Roman" w:cs="Times New Roman"/>
                      <w:sz w:val="20"/>
                    </w:rPr>
                    <w:t>38.250€</w:t>
                  </w:r>
                </w:p>
              </w:tc>
              <w:tc>
                <w:tcPr>
                  <w:tcW w:w="1566" w:type="dxa"/>
                  <w:tcBorders>
                    <w:top w:val="single" w:sz="2" w:space="0" w:color="000000"/>
                    <w:left w:val="single" w:sz="2" w:space="0" w:color="000000"/>
                    <w:bottom w:val="single" w:sz="2" w:space="0" w:color="000000"/>
                    <w:right w:val="single" w:sz="2" w:space="0" w:color="000000"/>
                  </w:tcBorders>
                </w:tcPr>
                <w:p w14:paraId="6FE935A6" w14:textId="77777777" w:rsidR="009B3790" w:rsidRDefault="002D5F84">
                  <w:pPr>
                    <w:spacing w:after="0"/>
                    <w:ind w:left="18"/>
                    <w:jc w:val="center"/>
                  </w:pPr>
                  <w:r>
                    <w:rPr>
                      <w:rFonts w:ascii="Times New Roman" w:eastAsia="Times New Roman" w:hAnsi="Times New Roman" w:cs="Times New Roman"/>
                      <w:sz w:val="20"/>
                    </w:rPr>
                    <w:t>50.000€</w:t>
                  </w:r>
                </w:p>
              </w:tc>
              <w:tc>
                <w:tcPr>
                  <w:tcW w:w="1668" w:type="dxa"/>
                  <w:tcBorders>
                    <w:top w:val="single" w:sz="2" w:space="0" w:color="000000"/>
                    <w:left w:val="single" w:sz="2" w:space="0" w:color="000000"/>
                    <w:bottom w:val="single" w:sz="2" w:space="0" w:color="000000"/>
                    <w:right w:val="single" w:sz="2" w:space="0" w:color="000000"/>
                  </w:tcBorders>
                </w:tcPr>
                <w:p w14:paraId="60BC21BB" w14:textId="77777777" w:rsidR="009B3790" w:rsidRDefault="002D5F84">
                  <w:pPr>
                    <w:spacing w:after="0"/>
                    <w:ind w:right="32"/>
                    <w:jc w:val="center"/>
                  </w:pPr>
                  <w:r>
                    <w:rPr>
                      <w:rFonts w:ascii="Times New Roman" w:eastAsia="Times New Roman" w:hAnsi="Times New Roman" w:cs="Times New Roman"/>
                      <w:sz w:val="20"/>
                    </w:rPr>
                    <w:t>150</w:t>
                  </w:r>
                </w:p>
              </w:tc>
              <w:tc>
                <w:tcPr>
                  <w:tcW w:w="1265" w:type="dxa"/>
                  <w:tcBorders>
                    <w:top w:val="single" w:sz="2" w:space="0" w:color="000000"/>
                    <w:left w:val="single" w:sz="2" w:space="0" w:color="000000"/>
                    <w:bottom w:val="single" w:sz="2" w:space="0" w:color="000000"/>
                    <w:right w:val="single" w:sz="2" w:space="0" w:color="000000"/>
                  </w:tcBorders>
                </w:tcPr>
                <w:p w14:paraId="2C66E9A9" w14:textId="77777777" w:rsidR="009B3790" w:rsidRDefault="009B3790"/>
              </w:tc>
            </w:tr>
            <w:tr w:rsidR="009B3790" w14:paraId="388DC0AC" w14:textId="77777777">
              <w:trPr>
                <w:trHeight w:val="252"/>
              </w:trPr>
              <w:tc>
                <w:tcPr>
                  <w:tcW w:w="1412" w:type="dxa"/>
                  <w:tcBorders>
                    <w:top w:val="single" w:sz="2" w:space="0" w:color="000000"/>
                    <w:left w:val="single" w:sz="2" w:space="0" w:color="000000"/>
                    <w:bottom w:val="single" w:sz="2" w:space="0" w:color="000000"/>
                    <w:right w:val="single" w:sz="2" w:space="0" w:color="000000"/>
                  </w:tcBorders>
                </w:tcPr>
                <w:p w14:paraId="509F3787" w14:textId="77777777" w:rsidR="009B3790" w:rsidRDefault="002D5F84">
                  <w:pPr>
                    <w:spacing w:after="0"/>
                    <w:ind w:right="44"/>
                    <w:jc w:val="center"/>
                  </w:pPr>
                  <w:r>
                    <w:rPr>
                      <w:rFonts w:ascii="Times New Roman" w:eastAsia="Times New Roman" w:hAnsi="Times New Roman" w:cs="Times New Roman"/>
                      <w:sz w:val="26"/>
                    </w:rPr>
                    <w:t>5</w:t>
                  </w:r>
                </w:p>
              </w:tc>
              <w:tc>
                <w:tcPr>
                  <w:tcW w:w="1415" w:type="dxa"/>
                  <w:tcBorders>
                    <w:top w:val="single" w:sz="2" w:space="0" w:color="000000"/>
                    <w:left w:val="single" w:sz="2" w:space="0" w:color="000000"/>
                    <w:bottom w:val="single" w:sz="2" w:space="0" w:color="000000"/>
                    <w:right w:val="single" w:sz="2" w:space="0" w:color="000000"/>
                  </w:tcBorders>
                </w:tcPr>
                <w:p w14:paraId="07221E59" w14:textId="77777777" w:rsidR="009B3790" w:rsidRDefault="002D5F84">
                  <w:pPr>
                    <w:spacing w:after="0"/>
                    <w:ind w:right="41"/>
                    <w:jc w:val="center"/>
                  </w:pPr>
                  <w:r>
                    <w:rPr>
                      <w:rFonts w:ascii="Times New Roman" w:eastAsia="Times New Roman" w:hAnsi="Times New Roman" w:cs="Times New Roman"/>
                      <w:sz w:val="20"/>
                    </w:rPr>
                    <w:t>45.000€</w:t>
                  </w:r>
                </w:p>
              </w:tc>
              <w:tc>
                <w:tcPr>
                  <w:tcW w:w="1566" w:type="dxa"/>
                  <w:tcBorders>
                    <w:top w:val="single" w:sz="2" w:space="0" w:color="000000"/>
                    <w:left w:val="single" w:sz="2" w:space="0" w:color="000000"/>
                    <w:bottom w:val="single" w:sz="2" w:space="0" w:color="000000"/>
                    <w:right w:val="single" w:sz="2" w:space="0" w:color="000000"/>
                  </w:tcBorders>
                </w:tcPr>
                <w:p w14:paraId="42F300D1" w14:textId="77777777" w:rsidR="009B3790" w:rsidRDefault="002D5F84">
                  <w:pPr>
                    <w:spacing w:after="0"/>
                    <w:ind w:left="25"/>
                    <w:jc w:val="center"/>
                  </w:pPr>
                  <w:r>
                    <w:rPr>
                      <w:rFonts w:ascii="Times New Roman" w:eastAsia="Times New Roman" w:hAnsi="Times New Roman" w:cs="Times New Roman"/>
                      <w:sz w:val="20"/>
                    </w:rPr>
                    <w:t>62.000€</w:t>
                  </w:r>
                </w:p>
              </w:tc>
              <w:tc>
                <w:tcPr>
                  <w:tcW w:w="1668" w:type="dxa"/>
                  <w:tcBorders>
                    <w:top w:val="single" w:sz="2" w:space="0" w:color="000000"/>
                    <w:left w:val="single" w:sz="2" w:space="0" w:color="000000"/>
                    <w:bottom w:val="single" w:sz="2" w:space="0" w:color="000000"/>
                    <w:right w:val="single" w:sz="2" w:space="0" w:color="000000"/>
                  </w:tcBorders>
                </w:tcPr>
                <w:p w14:paraId="7F732C83" w14:textId="77777777" w:rsidR="009B3790" w:rsidRDefault="002D5F84">
                  <w:pPr>
                    <w:spacing w:after="0"/>
                    <w:ind w:right="47"/>
                    <w:jc w:val="center"/>
                  </w:pPr>
                  <w:r>
                    <w:rPr>
                      <w:rFonts w:ascii="Times New Roman" w:eastAsia="Times New Roman" w:hAnsi="Times New Roman" w:cs="Times New Roman"/>
                      <w:sz w:val="20"/>
                    </w:rPr>
                    <w:t>300</w:t>
                  </w:r>
                </w:p>
              </w:tc>
              <w:tc>
                <w:tcPr>
                  <w:tcW w:w="1265" w:type="dxa"/>
                  <w:tcBorders>
                    <w:top w:val="single" w:sz="2" w:space="0" w:color="000000"/>
                    <w:left w:val="single" w:sz="2" w:space="0" w:color="000000"/>
                    <w:bottom w:val="single" w:sz="2" w:space="0" w:color="000000"/>
                    <w:right w:val="single" w:sz="2" w:space="0" w:color="000000"/>
                  </w:tcBorders>
                </w:tcPr>
                <w:p w14:paraId="007F8E96" w14:textId="77777777" w:rsidR="009B3790" w:rsidRDefault="009B3790"/>
              </w:tc>
            </w:tr>
            <w:tr w:rsidR="009B3790" w14:paraId="21042857" w14:textId="77777777">
              <w:trPr>
                <w:trHeight w:val="265"/>
              </w:trPr>
              <w:tc>
                <w:tcPr>
                  <w:tcW w:w="1412" w:type="dxa"/>
                  <w:tcBorders>
                    <w:top w:val="single" w:sz="2" w:space="0" w:color="000000"/>
                    <w:left w:val="single" w:sz="2" w:space="0" w:color="000000"/>
                    <w:bottom w:val="single" w:sz="2" w:space="0" w:color="000000"/>
                    <w:right w:val="single" w:sz="2" w:space="0" w:color="000000"/>
                  </w:tcBorders>
                </w:tcPr>
                <w:p w14:paraId="31255875" w14:textId="77777777" w:rsidR="009B3790" w:rsidRDefault="002D5F84">
                  <w:pPr>
                    <w:spacing w:after="0"/>
                    <w:ind w:right="44"/>
                    <w:jc w:val="center"/>
                  </w:pPr>
                  <w:r>
                    <w:rPr>
                      <w:rFonts w:ascii="Times New Roman" w:eastAsia="Times New Roman" w:hAnsi="Times New Roman" w:cs="Times New Roman"/>
                      <w:sz w:val="24"/>
                    </w:rPr>
                    <w:t>6</w:t>
                  </w:r>
                </w:p>
              </w:tc>
              <w:tc>
                <w:tcPr>
                  <w:tcW w:w="1415" w:type="dxa"/>
                  <w:tcBorders>
                    <w:top w:val="single" w:sz="2" w:space="0" w:color="000000"/>
                    <w:left w:val="single" w:sz="2" w:space="0" w:color="000000"/>
                    <w:bottom w:val="single" w:sz="2" w:space="0" w:color="000000"/>
                    <w:right w:val="single" w:sz="2" w:space="0" w:color="000000"/>
                  </w:tcBorders>
                </w:tcPr>
                <w:p w14:paraId="00BF5ADF" w14:textId="77777777" w:rsidR="009B3790" w:rsidRDefault="002D5F84">
                  <w:pPr>
                    <w:spacing w:after="0"/>
                    <w:ind w:right="41"/>
                    <w:jc w:val="center"/>
                  </w:pPr>
                  <w:r>
                    <w:rPr>
                      <w:rFonts w:ascii="Times New Roman" w:eastAsia="Times New Roman" w:hAnsi="Times New Roman" w:cs="Times New Roman"/>
                      <w:sz w:val="20"/>
                    </w:rPr>
                    <w:t>78.000€</w:t>
                  </w:r>
                </w:p>
              </w:tc>
              <w:tc>
                <w:tcPr>
                  <w:tcW w:w="1566" w:type="dxa"/>
                  <w:tcBorders>
                    <w:top w:val="single" w:sz="2" w:space="0" w:color="000000"/>
                    <w:left w:val="single" w:sz="2" w:space="0" w:color="000000"/>
                    <w:bottom w:val="single" w:sz="2" w:space="0" w:color="000000"/>
                    <w:right w:val="single" w:sz="2" w:space="0" w:color="000000"/>
                  </w:tcBorders>
                </w:tcPr>
                <w:p w14:paraId="480DD2BC" w14:textId="77777777" w:rsidR="009B3790" w:rsidRDefault="002D5F84">
                  <w:pPr>
                    <w:spacing w:after="0"/>
                    <w:ind w:left="25"/>
                    <w:jc w:val="center"/>
                  </w:pPr>
                  <w:r>
                    <w:rPr>
                      <w:rFonts w:ascii="Times New Roman" w:eastAsia="Times New Roman" w:hAnsi="Times New Roman" w:cs="Times New Roman"/>
                      <w:sz w:val="20"/>
                    </w:rPr>
                    <w:t>59.050€</w:t>
                  </w:r>
                </w:p>
              </w:tc>
              <w:tc>
                <w:tcPr>
                  <w:tcW w:w="1668" w:type="dxa"/>
                  <w:tcBorders>
                    <w:top w:val="single" w:sz="2" w:space="0" w:color="000000"/>
                    <w:left w:val="single" w:sz="2" w:space="0" w:color="000000"/>
                    <w:bottom w:val="single" w:sz="2" w:space="0" w:color="000000"/>
                    <w:right w:val="single" w:sz="2" w:space="0" w:color="000000"/>
                  </w:tcBorders>
                </w:tcPr>
                <w:p w14:paraId="555A5934" w14:textId="77777777" w:rsidR="009B3790" w:rsidRDefault="002D5F84">
                  <w:pPr>
                    <w:spacing w:after="0"/>
                    <w:ind w:right="32"/>
                    <w:jc w:val="center"/>
                  </w:pPr>
                  <w:r>
                    <w:rPr>
                      <w:rFonts w:ascii="Times New Roman" w:eastAsia="Times New Roman" w:hAnsi="Times New Roman" w:cs="Times New Roman"/>
                    </w:rPr>
                    <w:t>125</w:t>
                  </w:r>
                </w:p>
              </w:tc>
              <w:tc>
                <w:tcPr>
                  <w:tcW w:w="1265" w:type="dxa"/>
                  <w:tcBorders>
                    <w:top w:val="single" w:sz="2" w:space="0" w:color="000000"/>
                    <w:left w:val="single" w:sz="2" w:space="0" w:color="000000"/>
                    <w:bottom w:val="single" w:sz="2" w:space="0" w:color="000000"/>
                    <w:right w:val="single" w:sz="2" w:space="0" w:color="000000"/>
                  </w:tcBorders>
                </w:tcPr>
                <w:p w14:paraId="061CFC35" w14:textId="77777777" w:rsidR="009B3790" w:rsidRDefault="009B3790"/>
              </w:tc>
            </w:tr>
          </w:tbl>
          <w:p w14:paraId="378C5617" w14:textId="77777777" w:rsidR="009B3790" w:rsidRDefault="009B3790"/>
        </w:tc>
      </w:tr>
      <w:tr w:rsidR="009B3790" w14:paraId="6F63209A" w14:textId="77777777">
        <w:tblPrEx>
          <w:tblCellMar>
            <w:top w:w="30" w:type="dxa"/>
            <w:right w:w="115" w:type="dxa"/>
          </w:tblCellMar>
        </w:tblPrEx>
        <w:trPr>
          <w:gridAfter w:val="1"/>
          <w:wAfter w:w="437" w:type="dxa"/>
          <w:trHeight w:val="213"/>
        </w:trPr>
        <w:tc>
          <w:tcPr>
            <w:tcW w:w="4548" w:type="dxa"/>
            <w:gridSpan w:val="3"/>
            <w:tcBorders>
              <w:top w:val="single" w:sz="2" w:space="0" w:color="000000"/>
              <w:left w:val="single" w:sz="2" w:space="0" w:color="000000"/>
              <w:bottom w:val="single" w:sz="2" w:space="0" w:color="000000"/>
              <w:right w:val="nil"/>
            </w:tcBorders>
          </w:tcPr>
          <w:p w14:paraId="3E12308B" w14:textId="77777777" w:rsidR="009B3790" w:rsidRDefault="009B3790"/>
        </w:tc>
        <w:tc>
          <w:tcPr>
            <w:tcW w:w="5547" w:type="dxa"/>
            <w:gridSpan w:val="2"/>
            <w:tcBorders>
              <w:top w:val="single" w:sz="2" w:space="0" w:color="000000"/>
              <w:left w:val="nil"/>
              <w:bottom w:val="single" w:sz="2" w:space="0" w:color="000000"/>
              <w:right w:val="single" w:sz="2" w:space="0" w:color="000000"/>
            </w:tcBorders>
          </w:tcPr>
          <w:p w14:paraId="5ADD1B09" w14:textId="77777777" w:rsidR="009B3790" w:rsidRDefault="002D5F84">
            <w:pPr>
              <w:spacing w:after="0"/>
            </w:pPr>
            <w:r>
              <w:rPr>
                <w:rFonts w:ascii="Times New Roman" w:eastAsia="Times New Roman" w:hAnsi="Times New Roman" w:cs="Times New Roman"/>
                <w:sz w:val="20"/>
              </w:rPr>
              <w:t>Clasificación</w:t>
            </w:r>
          </w:p>
        </w:tc>
      </w:tr>
      <w:tr w:rsidR="009B3790" w14:paraId="36DF239F" w14:textId="77777777">
        <w:tblPrEx>
          <w:tblCellMar>
            <w:top w:w="30" w:type="dxa"/>
            <w:right w:w="115" w:type="dxa"/>
          </w:tblCellMar>
        </w:tblPrEx>
        <w:trPr>
          <w:gridAfter w:val="1"/>
          <w:wAfter w:w="437" w:type="dxa"/>
          <w:trHeight w:val="1263"/>
        </w:trPr>
        <w:tc>
          <w:tcPr>
            <w:tcW w:w="4548" w:type="dxa"/>
            <w:gridSpan w:val="3"/>
            <w:tcBorders>
              <w:top w:val="single" w:sz="2" w:space="0" w:color="000000"/>
              <w:left w:val="single" w:sz="2" w:space="0" w:color="000000"/>
              <w:bottom w:val="single" w:sz="2" w:space="0" w:color="000000"/>
              <w:right w:val="nil"/>
            </w:tcBorders>
          </w:tcPr>
          <w:p w14:paraId="48E6A935" w14:textId="77777777" w:rsidR="009B3790" w:rsidRDefault="002D5F84">
            <w:pPr>
              <w:spacing w:after="0" w:line="219" w:lineRule="auto"/>
              <w:ind w:left="111"/>
            </w:pPr>
            <w:r>
              <w:rPr>
                <w:rFonts w:ascii="Times New Roman" w:eastAsia="Times New Roman" w:hAnsi="Times New Roman" w:cs="Times New Roman"/>
                <w:sz w:val="20"/>
              </w:rPr>
              <w:t>Categoría A. Empresas que cumplen las siguientes características:</w:t>
            </w:r>
          </w:p>
          <w:p w14:paraId="53F63A6F" w14:textId="77777777" w:rsidR="009B3790" w:rsidRDefault="002D5F84">
            <w:pPr>
              <w:spacing w:after="0"/>
              <w:ind w:left="838"/>
            </w:pPr>
            <w:r>
              <w:rPr>
                <w:rFonts w:ascii="Times New Roman" w:eastAsia="Times New Roman" w:hAnsi="Times New Roman" w:cs="Times New Roman"/>
                <w:sz w:val="20"/>
              </w:rPr>
              <w:t>Balance negativo</w:t>
            </w:r>
          </w:p>
          <w:p w14:paraId="282C888C" w14:textId="77777777" w:rsidR="009B3790" w:rsidRDefault="002D5F84">
            <w:pPr>
              <w:spacing w:after="0"/>
              <w:ind w:left="831"/>
            </w:pPr>
            <w:r>
              <w:rPr>
                <w:rFonts w:ascii="Times New Roman" w:eastAsia="Times New Roman" w:hAnsi="Times New Roman" w:cs="Times New Roman"/>
              </w:rPr>
              <w:t>COMISIÓN 2%</w:t>
            </w:r>
          </w:p>
          <w:p w14:paraId="4F7F1CA1" w14:textId="77777777" w:rsidR="009B3790" w:rsidRDefault="002D5F84">
            <w:pPr>
              <w:tabs>
                <w:tab w:val="center" w:pos="496"/>
                <w:tab w:val="center" w:pos="1681"/>
              </w:tabs>
              <w:spacing w:after="0"/>
            </w:pPr>
            <w:r>
              <w:tab/>
            </w:r>
            <w:r>
              <w:rPr>
                <w:noProof/>
              </w:rPr>
              <w:drawing>
                <wp:inline distT="0" distB="0" distL="0" distR="0" wp14:anchorId="01D93E33" wp14:editId="0633EC9E">
                  <wp:extent cx="32019" cy="18289"/>
                  <wp:effectExtent l="0" t="0" r="0" b="0"/>
                  <wp:docPr id="28721" name="Picture 28721"/>
                  <wp:cNvGraphicFramePr/>
                  <a:graphic xmlns:a="http://schemas.openxmlformats.org/drawingml/2006/main">
                    <a:graphicData uri="http://schemas.openxmlformats.org/drawingml/2006/picture">
                      <pic:pic xmlns:pic="http://schemas.openxmlformats.org/drawingml/2006/picture">
                        <pic:nvPicPr>
                          <pic:cNvPr id="28721" name="Picture 28721"/>
                          <pic:cNvPicPr/>
                        </pic:nvPicPr>
                        <pic:blipFill>
                          <a:blip r:embed="rId22"/>
                          <a:stretch>
                            <a:fillRect/>
                          </a:stretch>
                        </pic:blipFill>
                        <pic:spPr>
                          <a:xfrm>
                            <a:off x="0" y="0"/>
                            <a:ext cx="32019" cy="18289"/>
                          </a:xfrm>
                          <a:prstGeom prst="rect">
                            <a:avLst/>
                          </a:prstGeom>
                        </pic:spPr>
                      </pic:pic>
                    </a:graphicData>
                  </a:graphic>
                </wp:inline>
              </w:drawing>
            </w:r>
            <w:r>
              <w:rPr>
                <w:rFonts w:ascii="Times New Roman" w:eastAsia="Times New Roman" w:hAnsi="Times New Roman" w:cs="Times New Roman"/>
              </w:rPr>
              <w:tab/>
              <w:t>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Tasadores &lt;= 250</w:t>
            </w:r>
          </w:p>
        </w:tc>
        <w:tc>
          <w:tcPr>
            <w:tcW w:w="508" w:type="dxa"/>
            <w:tcBorders>
              <w:top w:val="single" w:sz="2" w:space="0" w:color="000000"/>
              <w:left w:val="nil"/>
              <w:bottom w:val="single" w:sz="2" w:space="0" w:color="000000"/>
              <w:right w:val="single" w:sz="2" w:space="0" w:color="000000"/>
            </w:tcBorders>
          </w:tcPr>
          <w:p w14:paraId="5A7A280D" w14:textId="77777777" w:rsidR="009B3790" w:rsidRDefault="009B3790"/>
        </w:tc>
        <w:tc>
          <w:tcPr>
            <w:tcW w:w="5039" w:type="dxa"/>
            <w:tcBorders>
              <w:top w:val="single" w:sz="2" w:space="0" w:color="000000"/>
              <w:left w:val="single" w:sz="2" w:space="0" w:color="000000"/>
              <w:bottom w:val="single" w:sz="2" w:space="0" w:color="000000"/>
              <w:right w:val="single" w:sz="2" w:space="0" w:color="000000"/>
            </w:tcBorders>
          </w:tcPr>
          <w:p w14:paraId="1B5F5337" w14:textId="77777777" w:rsidR="009B3790" w:rsidRDefault="002D5F84">
            <w:pPr>
              <w:spacing w:after="0" w:line="219" w:lineRule="auto"/>
              <w:ind w:left="112"/>
            </w:pPr>
            <w:r>
              <w:rPr>
                <w:rFonts w:ascii="Times New Roman" w:eastAsia="Times New Roman" w:hAnsi="Times New Roman" w:cs="Times New Roman"/>
                <w:sz w:val="20"/>
              </w:rPr>
              <w:t>Categoría B. Empresas que cumplen las siguientes características:</w:t>
            </w:r>
          </w:p>
          <w:p w14:paraId="33082C50" w14:textId="77777777" w:rsidR="009B3790" w:rsidRDefault="002D5F84">
            <w:pPr>
              <w:spacing w:after="0"/>
              <w:ind w:left="832"/>
            </w:pPr>
            <w:r>
              <w:rPr>
                <w:rFonts w:ascii="Times New Roman" w:eastAsia="Times New Roman" w:hAnsi="Times New Roman" w:cs="Times New Roman"/>
                <w:sz w:val="20"/>
              </w:rPr>
              <w:t>Balance positivo</w:t>
            </w:r>
          </w:p>
          <w:p w14:paraId="5B98CFE7" w14:textId="77777777" w:rsidR="009B3790" w:rsidRDefault="002D5F84">
            <w:pPr>
              <w:spacing w:after="0"/>
              <w:ind w:left="832"/>
            </w:pPr>
            <w:r>
              <w:rPr>
                <w:rFonts w:ascii="Times New Roman" w:eastAsia="Times New Roman" w:hAnsi="Times New Roman" w:cs="Times New Roman"/>
              </w:rPr>
              <w:t>COMISIÓN 4%</w:t>
            </w:r>
          </w:p>
          <w:p w14:paraId="106CBEC4" w14:textId="77777777" w:rsidR="009B3790" w:rsidRDefault="002D5F84">
            <w:pPr>
              <w:tabs>
                <w:tab w:val="center" w:pos="493"/>
                <w:tab w:val="center" w:pos="1682"/>
              </w:tabs>
              <w:spacing w:after="0"/>
            </w:pPr>
            <w:r>
              <w:tab/>
            </w:r>
            <w:r>
              <w:rPr>
                <w:noProof/>
              </w:rPr>
              <w:drawing>
                <wp:inline distT="0" distB="0" distL="0" distR="0" wp14:anchorId="110924D2" wp14:editId="26D65855">
                  <wp:extent cx="36593" cy="18289"/>
                  <wp:effectExtent l="0" t="0" r="0" b="0"/>
                  <wp:docPr id="28734" name="Picture 28734"/>
                  <wp:cNvGraphicFramePr/>
                  <a:graphic xmlns:a="http://schemas.openxmlformats.org/drawingml/2006/main">
                    <a:graphicData uri="http://schemas.openxmlformats.org/drawingml/2006/picture">
                      <pic:pic xmlns:pic="http://schemas.openxmlformats.org/drawingml/2006/picture">
                        <pic:nvPicPr>
                          <pic:cNvPr id="28734" name="Picture 28734"/>
                          <pic:cNvPicPr/>
                        </pic:nvPicPr>
                        <pic:blipFill>
                          <a:blip r:embed="rId23"/>
                          <a:stretch>
                            <a:fillRect/>
                          </a:stretch>
                        </pic:blipFill>
                        <pic:spPr>
                          <a:xfrm>
                            <a:off x="0" y="0"/>
                            <a:ext cx="36593" cy="18289"/>
                          </a:xfrm>
                          <a:prstGeom prst="rect">
                            <a:avLst/>
                          </a:prstGeom>
                        </pic:spPr>
                      </pic:pic>
                    </a:graphicData>
                  </a:graphic>
                </wp:inline>
              </w:drawing>
            </w:r>
            <w:r>
              <w:rPr>
                <w:rFonts w:ascii="Times New Roman" w:eastAsia="Times New Roman" w:hAnsi="Times New Roman" w:cs="Times New Roman"/>
              </w:rPr>
              <w:tab/>
              <w:t>N</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Tasadores &lt;= 150</w:t>
            </w:r>
          </w:p>
        </w:tc>
      </w:tr>
      <w:tr w:rsidR="009B3790" w14:paraId="04F4EF3B" w14:textId="77777777">
        <w:tblPrEx>
          <w:tblCellMar>
            <w:top w:w="30" w:type="dxa"/>
            <w:right w:w="115" w:type="dxa"/>
          </w:tblCellMar>
        </w:tblPrEx>
        <w:trPr>
          <w:gridAfter w:val="1"/>
          <w:wAfter w:w="437" w:type="dxa"/>
          <w:trHeight w:val="1257"/>
        </w:trPr>
        <w:tc>
          <w:tcPr>
            <w:tcW w:w="4548" w:type="dxa"/>
            <w:gridSpan w:val="3"/>
            <w:tcBorders>
              <w:top w:val="single" w:sz="2" w:space="0" w:color="000000"/>
              <w:left w:val="single" w:sz="2" w:space="0" w:color="000000"/>
              <w:bottom w:val="single" w:sz="2" w:space="0" w:color="000000"/>
              <w:right w:val="nil"/>
            </w:tcBorders>
          </w:tcPr>
          <w:p w14:paraId="29664A01" w14:textId="77777777" w:rsidR="009B3790" w:rsidRDefault="002D5F84">
            <w:pPr>
              <w:spacing w:after="0"/>
              <w:ind w:left="111"/>
            </w:pPr>
            <w:r>
              <w:rPr>
                <w:rFonts w:ascii="Times New Roman" w:eastAsia="Times New Roman" w:hAnsi="Times New Roman" w:cs="Times New Roman"/>
                <w:sz w:val="20"/>
              </w:rPr>
              <w:t>Categoría C. Empresas que cumplen las siguientes</w:t>
            </w:r>
          </w:p>
          <w:p w14:paraId="5431C787" w14:textId="77777777" w:rsidR="009B3790" w:rsidRDefault="002D5F84">
            <w:pPr>
              <w:spacing w:after="0"/>
              <w:ind w:left="111"/>
            </w:pPr>
            <w:r>
              <w:rPr>
                <w:rFonts w:ascii="Times New Roman" w:eastAsia="Times New Roman" w:hAnsi="Times New Roman" w:cs="Times New Roman"/>
                <w:sz w:val="20"/>
              </w:rPr>
              <w:t>características:</w:t>
            </w:r>
          </w:p>
          <w:p w14:paraId="14C0649B" w14:textId="77777777" w:rsidR="009B3790" w:rsidRDefault="002D5F84">
            <w:pPr>
              <w:spacing w:after="0"/>
              <w:ind w:left="831"/>
            </w:pPr>
            <w:r>
              <w:rPr>
                <w:rFonts w:ascii="Times New Roman" w:eastAsia="Times New Roman" w:hAnsi="Times New Roman" w:cs="Times New Roman"/>
              </w:rPr>
              <w:t>COMISIÓN 8%</w:t>
            </w:r>
          </w:p>
          <w:p w14:paraId="33E04AA0" w14:textId="77777777" w:rsidR="009B3790" w:rsidRDefault="002D5F84">
            <w:pPr>
              <w:spacing w:after="0"/>
              <w:ind w:left="838"/>
            </w:pPr>
            <w:r>
              <w:rPr>
                <w:rFonts w:ascii="Times New Roman" w:eastAsia="Times New Roman" w:hAnsi="Times New Roman" w:cs="Times New Roman"/>
                <w:sz w:val="20"/>
              </w:rPr>
              <w:t>N</w:t>
            </w:r>
            <w:r>
              <w:rPr>
                <w:rFonts w:ascii="Times New Roman" w:eastAsia="Times New Roman" w:hAnsi="Times New Roman" w:cs="Times New Roman"/>
                <w:sz w:val="20"/>
                <w:vertAlign w:val="superscript"/>
              </w:rPr>
              <w:t xml:space="preserve">O </w:t>
            </w:r>
            <w:r>
              <w:rPr>
                <w:rFonts w:ascii="Times New Roman" w:eastAsia="Times New Roman" w:hAnsi="Times New Roman" w:cs="Times New Roman"/>
                <w:sz w:val="20"/>
              </w:rPr>
              <w:t>Tasadores 500</w:t>
            </w:r>
          </w:p>
          <w:p w14:paraId="3E9BBE6E" w14:textId="77777777" w:rsidR="009B3790" w:rsidRDefault="002D5F84">
            <w:pPr>
              <w:tabs>
                <w:tab w:val="center" w:pos="496"/>
                <w:tab w:val="center" w:pos="1605"/>
              </w:tabs>
              <w:spacing w:after="0"/>
            </w:pPr>
            <w:r>
              <w:rPr>
                <w:sz w:val="20"/>
              </w:rPr>
              <w:tab/>
            </w:r>
            <w:r>
              <w:rPr>
                <w:noProof/>
              </w:rPr>
              <w:drawing>
                <wp:inline distT="0" distB="0" distL="0" distR="0" wp14:anchorId="08078D7C" wp14:editId="24CB8CA7">
                  <wp:extent cx="32019" cy="13717"/>
                  <wp:effectExtent l="0" t="0" r="0" b="0"/>
                  <wp:docPr id="28708" name="Picture 28708"/>
                  <wp:cNvGraphicFramePr/>
                  <a:graphic xmlns:a="http://schemas.openxmlformats.org/drawingml/2006/main">
                    <a:graphicData uri="http://schemas.openxmlformats.org/drawingml/2006/picture">
                      <pic:pic xmlns:pic="http://schemas.openxmlformats.org/drawingml/2006/picture">
                        <pic:nvPicPr>
                          <pic:cNvPr id="28708" name="Picture 28708"/>
                          <pic:cNvPicPr/>
                        </pic:nvPicPr>
                        <pic:blipFill>
                          <a:blip r:embed="rId24"/>
                          <a:stretch>
                            <a:fillRect/>
                          </a:stretch>
                        </pic:blipFill>
                        <pic:spPr>
                          <a:xfrm>
                            <a:off x="0" y="0"/>
                            <a:ext cx="32019" cy="13717"/>
                          </a:xfrm>
                          <a:prstGeom prst="rect">
                            <a:avLst/>
                          </a:prstGeom>
                        </pic:spPr>
                      </pic:pic>
                    </a:graphicData>
                  </a:graphic>
                </wp:inline>
              </w:drawing>
            </w:r>
            <w:r>
              <w:rPr>
                <w:rFonts w:ascii="Times New Roman" w:eastAsia="Times New Roman" w:hAnsi="Times New Roman" w:cs="Times New Roman"/>
                <w:sz w:val="20"/>
              </w:rPr>
              <w:tab/>
              <w:t>Ingresos &lt;= 50.000</w:t>
            </w:r>
          </w:p>
        </w:tc>
        <w:tc>
          <w:tcPr>
            <w:tcW w:w="508" w:type="dxa"/>
            <w:tcBorders>
              <w:top w:val="single" w:sz="2" w:space="0" w:color="000000"/>
              <w:left w:val="nil"/>
              <w:bottom w:val="single" w:sz="2" w:space="0" w:color="000000"/>
              <w:right w:val="single" w:sz="2" w:space="0" w:color="000000"/>
            </w:tcBorders>
          </w:tcPr>
          <w:p w14:paraId="77E567C9" w14:textId="77777777" w:rsidR="009B3790" w:rsidRDefault="009B3790"/>
        </w:tc>
        <w:tc>
          <w:tcPr>
            <w:tcW w:w="5039" w:type="dxa"/>
            <w:tcBorders>
              <w:top w:val="single" w:sz="2" w:space="0" w:color="000000"/>
              <w:left w:val="single" w:sz="2" w:space="0" w:color="000000"/>
              <w:bottom w:val="single" w:sz="2" w:space="0" w:color="000000"/>
              <w:right w:val="single" w:sz="2" w:space="0" w:color="000000"/>
            </w:tcBorders>
          </w:tcPr>
          <w:p w14:paraId="36CB8474" w14:textId="77777777" w:rsidR="009B3790" w:rsidRDefault="002D5F84">
            <w:pPr>
              <w:spacing w:after="0"/>
              <w:ind w:left="112"/>
            </w:pPr>
            <w:r>
              <w:rPr>
                <w:rFonts w:ascii="Times New Roman" w:eastAsia="Times New Roman" w:hAnsi="Times New Roman" w:cs="Times New Roman"/>
              </w:rPr>
              <w:t>Categoría D. Empresas que cumplen las siguientes</w:t>
            </w:r>
          </w:p>
          <w:p w14:paraId="38A5287D" w14:textId="77777777" w:rsidR="009B3790" w:rsidRDefault="002D5F84">
            <w:pPr>
              <w:spacing w:after="0"/>
              <w:ind w:left="112"/>
            </w:pPr>
            <w:r>
              <w:rPr>
                <w:rFonts w:ascii="Times New Roman" w:eastAsia="Times New Roman" w:hAnsi="Times New Roman" w:cs="Times New Roman"/>
                <w:sz w:val="20"/>
              </w:rPr>
              <w:t>características:</w:t>
            </w:r>
          </w:p>
          <w:p w14:paraId="330F0ECA" w14:textId="77777777" w:rsidR="009B3790" w:rsidRDefault="002D5F84">
            <w:pPr>
              <w:spacing w:after="0"/>
              <w:ind w:left="832"/>
            </w:pPr>
            <w:r>
              <w:rPr>
                <w:rFonts w:ascii="Times New Roman" w:eastAsia="Times New Roman" w:hAnsi="Times New Roman" w:cs="Times New Roman"/>
              </w:rPr>
              <w:t>COMISIÓN &gt; 8%</w:t>
            </w:r>
          </w:p>
          <w:p w14:paraId="63B72AE1" w14:textId="77777777" w:rsidR="009B3790" w:rsidRDefault="002D5F84">
            <w:pPr>
              <w:spacing w:after="0"/>
              <w:ind w:left="832"/>
            </w:pPr>
            <w:r>
              <w:rPr>
                <w:rFonts w:ascii="Times New Roman" w:eastAsia="Times New Roman" w:hAnsi="Times New Roman" w:cs="Times New Roman"/>
              </w:rPr>
              <w:t>N</w:t>
            </w:r>
            <w:r>
              <w:rPr>
                <w:rFonts w:ascii="Times New Roman" w:eastAsia="Times New Roman" w:hAnsi="Times New Roman" w:cs="Times New Roman"/>
                <w:vertAlign w:val="superscript"/>
              </w:rPr>
              <w:t xml:space="preserve">D </w:t>
            </w:r>
            <w:r>
              <w:rPr>
                <w:rFonts w:ascii="Times New Roman" w:eastAsia="Times New Roman" w:hAnsi="Times New Roman" w:cs="Times New Roman"/>
              </w:rPr>
              <w:t>Tasadores &lt;= 300</w:t>
            </w:r>
          </w:p>
        </w:tc>
      </w:tr>
    </w:tbl>
    <w:p w14:paraId="438A56B7" w14:textId="77777777" w:rsidR="009B3790" w:rsidRDefault="002D5F84">
      <w:pPr>
        <w:spacing w:after="0"/>
        <w:ind w:left="579" w:right="165" w:hanging="10"/>
      </w:pPr>
      <w:r>
        <w:rPr>
          <w:rFonts w:ascii="Times New Roman" w:eastAsia="Times New Roman" w:hAnsi="Times New Roman" w:cs="Times New Roman"/>
        </w:rPr>
        <w:t>Clasifique cada una de las empresas siguientes en las categorías menclonadas. Marque a) para la categoría A; b) para la categoría B; c) para la categoría C; y d) para la categoría D).</w:t>
      </w:r>
    </w:p>
    <w:tbl>
      <w:tblPr>
        <w:tblStyle w:val="TableGrid"/>
        <w:tblW w:w="6956" w:type="dxa"/>
        <w:tblInd w:w="1909" w:type="dxa"/>
        <w:tblCellMar>
          <w:top w:w="32" w:type="dxa"/>
          <w:left w:w="104" w:type="dxa"/>
          <w:bottom w:w="0" w:type="dxa"/>
          <w:right w:w="115" w:type="dxa"/>
        </w:tblCellMar>
        <w:tblLook w:val="04A0" w:firstRow="1" w:lastRow="0" w:firstColumn="1" w:lastColumn="0" w:noHBand="0" w:noVBand="1"/>
      </w:tblPr>
      <w:tblGrid>
        <w:gridCol w:w="2324"/>
        <w:gridCol w:w="2312"/>
        <w:gridCol w:w="2320"/>
      </w:tblGrid>
      <w:tr w:rsidR="009B3790" w14:paraId="7D62F57E" w14:textId="77777777">
        <w:trPr>
          <w:trHeight w:val="429"/>
        </w:trPr>
        <w:tc>
          <w:tcPr>
            <w:tcW w:w="2323" w:type="dxa"/>
            <w:tcBorders>
              <w:top w:val="single" w:sz="2" w:space="0" w:color="000000"/>
              <w:left w:val="single" w:sz="2" w:space="0" w:color="000000"/>
              <w:bottom w:val="single" w:sz="2" w:space="0" w:color="000000"/>
              <w:right w:val="single" w:sz="2" w:space="0" w:color="000000"/>
            </w:tcBorders>
          </w:tcPr>
          <w:p w14:paraId="2D2D91BC" w14:textId="77777777" w:rsidR="009B3790" w:rsidRDefault="002D5F84">
            <w:pPr>
              <w:spacing w:after="0"/>
              <w:ind w:left="11"/>
            </w:pPr>
            <w:r>
              <w:rPr>
                <w:rFonts w:ascii="Times New Roman" w:eastAsia="Times New Roman" w:hAnsi="Times New Roman" w:cs="Times New Roman"/>
              </w:rPr>
              <w:t>55. Empresa 1</w:t>
            </w:r>
          </w:p>
        </w:tc>
        <w:tc>
          <w:tcPr>
            <w:tcW w:w="2312" w:type="dxa"/>
            <w:tcBorders>
              <w:top w:val="single" w:sz="2" w:space="0" w:color="000000"/>
              <w:left w:val="single" w:sz="2" w:space="0" w:color="000000"/>
              <w:bottom w:val="single" w:sz="2" w:space="0" w:color="000000"/>
              <w:right w:val="single" w:sz="2" w:space="0" w:color="000000"/>
            </w:tcBorders>
          </w:tcPr>
          <w:p w14:paraId="483C9850" w14:textId="77777777" w:rsidR="009B3790" w:rsidRDefault="002D5F84">
            <w:pPr>
              <w:spacing w:after="0"/>
            </w:pPr>
            <w:r>
              <w:rPr>
                <w:rFonts w:ascii="Times New Roman" w:eastAsia="Times New Roman" w:hAnsi="Times New Roman" w:cs="Times New Roman"/>
              </w:rPr>
              <w:t>56. Empresa 2</w:t>
            </w:r>
          </w:p>
        </w:tc>
        <w:tc>
          <w:tcPr>
            <w:tcW w:w="2320" w:type="dxa"/>
            <w:tcBorders>
              <w:top w:val="single" w:sz="2" w:space="0" w:color="000000"/>
              <w:left w:val="single" w:sz="2" w:space="0" w:color="000000"/>
              <w:bottom w:val="single" w:sz="2" w:space="0" w:color="000000"/>
              <w:right w:val="single" w:sz="2" w:space="0" w:color="000000"/>
            </w:tcBorders>
          </w:tcPr>
          <w:p w14:paraId="57AC05AF" w14:textId="77777777" w:rsidR="009B3790" w:rsidRDefault="002D5F84">
            <w:pPr>
              <w:spacing w:after="0"/>
            </w:pPr>
            <w:r>
              <w:rPr>
                <w:rFonts w:ascii="Times New Roman" w:eastAsia="Times New Roman" w:hAnsi="Times New Roman" w:cs="Times New Roman"/>
              </w:rPr>
              <w:t>57. Empresa 3</w:t>
            </w:r>
          </w:p>
        </w:tc>
      </w:tr>
      <w:tr w:rsidR="009B3790" w14:paraId="3E04134D" w14:textId="77777777">
        <w:trPr>
          <w:trHeight w:val="446"/>
        </w:trPr>
        <w:tc>
          <w:tcPr>
            <w:tcW w:w="2323" w:type="dxa"/>
            <w:tcBorders>
              <w:top w:val="single" w:sz="2" w:space="0" w:color="000000"/>
              <w:left w:val="single" w:sz="2" w:space="0" w:color="000000"/>
              <w:bottom w:val="single" w:sz="2" w:space="0" w:color="000000"/>
              <w:right w:val="single" w:sz="2" w:space="0" w:color="000000"/>
            </w:tcBorders>
          </w:tcPr>
          <w:p w14:paraId="5870EAB1" w14:textId="77777777" w:rsidR="009B3790" w:rsidRDefault="002D5F84">
            <w:pPr>
              <w:spacing w:after="0"/>
              <w:ind w:left="11"/>
            </w:pPr>
            <w:r>
              <w:rPr>
                <w:rFonts w:ascii="Times New Roman" w:eastAsia="Times New Roman" w:hAnsi="Times New Roman" w:cs="Times New Roman"/>
              </w:rPr>
              <w:t>58. Empresa 4</w:t>
            </w:r>
          </w:p>
        </w:tc>
        <w:tc>
          <w:tcPr>
            <w:tcW w:w="2312" w:type="dxa"/>
            <w:tcBorders>
              <w:top w:val="single" w:sz="2" w:space="0" w:color="000000"/>
              <w:left w:val="single" w:sz="2" w:space="0" w:color="000000"/>
              <w:bottom w:val="single" w:sz="2" w:space="0" w:color="000000"/>
              <w:right w:val="single" w:sz="2" w:space="0" w:color="000000"/>
            </w:tcBorders>
          </w:tcPr>
          <w:p w14:paraId="7EE87551" w14:textId="77777777" w:rsidR="009B3790" w:rsidRDefault="002D5F84">
            <w:pPr>
              <w:spacing w:after="0"/>
            </w:pPr>
            <w:r>
              <w:rPr>
                <w:rFonts w:ascii="Times New Roman" w:eastAsia="Times New Roman" w:hAnsi="Times New Roman" w:cs="Times New Roman"/>
              </w:rPr>
              <w:t>59. Empresa 5</w:t>
            </w:r>
          </w:p>
        </w:tc>
        <w:tc>
          <w:tcPr>
            <w:tcW w:w="2320" w:type="dxa"/>
            <w:tcBorders>
              <w:top w:val="single" w:sz="2" w:space="0" w:color="000000"/>
              <w:left w:val="single" w:sz="2" w:space="0" w:color="000000"/>
              <w:bottom w:val="single" w:sz="2" w:space="0" w:color="000000"/>
              <w:right w:val="single" w:sz="2" w:space="0" w:color="000000"/>
            </w:tcBorders>
          </w:tcPr>
          <w:p w14:paraId="36E9AFA5" w14:textId="77777777" w:rsidR="009B3790" w:rsidRDefault="002D5F84">
            <w:pPr>
              <w:spacing w:after="0"/>
            </w:pPr>
            <w:r>
              <w:rPr>
                <w:rFonts w:ascii="Times New Roman" w:eastAsia="Times New Roman" w:hAnsi="Times New Roman" w:cs="Times New Roman"/>
              </w:rPr>
              <w:t>60. Empresa 6</w:t>
            </w:r>
          </w:p>
        </w:tc>
      </w:tr>
    </w:tbl>
    <w:p w14:paraId="3D6539F4" w14:textId="77777777" w:rsidR="009B3790" w:rsidRDefault="002D5F84">
      <w:pPr>
        <w:pStyle w:val="Ttulo4"/>
        <w:spacing w:after="299"/>
        <w:ind w:left="14" w:firstLine="0"/>
      </w:pPr>
      <w:r>
        <w:rPr>
          <w:u w:val="single" w:color="000000"/>
        </w:rPr>
        <w:t>Preguntas de reserva</w:t>
      </w:r>
    </w:p>
    <w:p w14:paraId="6F6D1C55" w14:textId="77777777" w:rsidR="009B3790" w:rsidRDefault="002D5F84">
      <w:pPr>
        <w:tabs>
          <w:tab w:val="center" w:pos="5017"/>
        </w:tabs>
        <w:spacing w:after="0"/>
        <w:ind w:left="-1"/>
      </w:pPr>
      <w:r>
        <w:rPr>
          <w:rFonts w:ascii="Times New Roman" w:eastAsia="Times New Roman" w:hAnsi="Times New Roman" w:cs="Times New Roman"/>
        </w:rPr>
        <w:t>l .</w:t>
      </w:r>
      <w:r>
        <w:rPr>
          <w:rFonts w:ascii="Times New Roman" w:eastAsia="Times New Roman" w:hAnsi="Times New Roman" w:cs="Times New Roman"/>
        </w:rPr>
        <w:tab/>
        <w:t>Indique, entre las siguientes palabras, cuál es el antónimo de la palabra escrita en mayúsculas: FLUIDO</w:t>
      </w:r>
    </w:p>
    <w:p w14:paraId="47E4C8C9" w14:textId="77777777" w:rsidR="009B3790" w:rsidRDefault="002D5F84">
      <w:pPr>
        <w:tabs>
          <w:tab w:val="center" w:pos="1091"/>
          <w:tab w:val="center" w:pos="6217"/>
        </w:tabs>
        <w:spacing w:after="0" w:line="265" w:lineRule="auto"/>
      </w:pPr>
      <w:r>
        <w:rPr>
          <w:sz w:val="20"/>
        </w:rPr>
        <w:tab/>
      </w:r>
      <w:r>
        <w:rPr>
          <w:rFonts w:ascii="Times New Roman" w:eastAsia="Times New Roman" w:hAnsi="Times New Roman" w:cs="Times New Roman"/>
          <w:sz w:val="20"/>
        </w:rPr>
        <w:t>a) Oscuro.</w:t>
      </w:r>
      <w:r>
        <w:rPr>
          <w:rFonts w:ascii="Times New Roman" w:eastAsia="Times New Roman" w:hAnsi="Times New Roman" w:cs="Times New Roman"/>
          <w:sz w:val="20"/>
        </w:rPr>
        <w:tab/>
        <w:t>b) Austero.</w:t>
      </w:r>
    </w:p>
    <w:p w14:paraId="2EF7B40B" w14:textId="77777777" w:rsidR="009B3790" w:rsidRDefault="002D5F84">
      <w:pPr>
        <w:tabs>
          <w:tab w:val="center" w:pos="1210"/>
          <w:tab w:val="center" w:pos="6209"/>
        </w:tabs>
        <w:spacing w:after="73" w:line="265" w:lineRule="auto"/>
      </w:pPr>
      <w:r>
        <w:rPr>
          <w:sz w:val="20"/>
        </w:rPr>
        <w:tab/>
      </w:r>
      <w:r>
        <w:rPr>
          <w:rFonts w:ascii="Times New Roman" w:eastAsia="Times New Roman" w:hAnsi="Times New Roman" w:cs="Times New Roman"/>
          <w:sz w:val="20"/>
        </w:rPr>
        <w:t>c) Farragoso.</w:t>
      </w:r>
      <w:r>
        <w:rPr>
          <w:rFonts w:ascii="Times New Roman" w:eastAsia="Times New Roman" w:hAnsi="Times New Roman" w:cs="Times New Roman"/>
          <w:sz w:val="20"/>
        </w:rPr>
        <w:tab/>
        <w:t>d) Antiguo.</w:t>
      </w:r>
    </w:p>
    <w:p w14:paraId="6FC2C87C" w14:textId="77777777" w:rsidR="009B3790" w:rsidRDefault="002D5F84">
      <w:pPr>
        <w:numPr>
          <w:ilvl w:val="0"/>
          <w:numId w:val="14"/>
        </w:numPr>
        <w:spacing w:after="0"/>
        <w:ind w:right="165" w:hanging="569"/>
      </w:pPr>
      <w:r>
        <w:rPr>
          <w:rFonts w:ascii="Times New Roman" w:eastAsia="Times New Roman" w:hAnsi="Times New Roman" w:cs="Times New Roman"/>
        </w:rPr>
        <w:t>De acuerdo a lo establecido en la Constitución Española:</w:t>
      </w:r>
    </w:p>
    <w:p w14:paraId="1E92299F" w14:textId="77777777" w:rsidR="009B3790" w:rsidRDefault="002D5F84">
      <w:pPr>
        <w:numPr>
          <w:ilvl w:val="1"/>
          <w:numId w:val="14"/>
        </w:numPr>
        <w:spacing w:after="0" w:line="265" w:lineRule="auto"/>
        <w:ind w:hanging="432"/>
      </w:pPr>
      <w:r>
        <w:rPr>
          <w:rFonts w:ascii="Times New Roman" w:eastAsia="Times New Roman" w:hAnsi="Times New Roman" w:cs="Times New Roman"/>
          <w:sz w:val="20"/>
        </w:rPr>
        <w:t>La justicia será gratuita en todo caso respecto de quienes acrediten insuficiencia de recursos para litigar.</w:t>
      </w:r>
    </w:p>
    <w:p w14:paraId="685373E1" w14:textId="77777777" w:rsidR="009B3790" w:rsidRDefault="002D5F84">
      <w:pPr>
        <w:numPr>
          <w:ilvl w:val="1"/>
          <w:numId w:val="14"/>
        </w:numPr>
        <w:spacing w:after="0" w:line="265" w:lineRule="auto"/>
        <w:ind w:hanging="432"/>
      </w:pPr>
      <w:r>
        <w:rPr>
          <w:rFonts w:ascii="Times New Roman" w:eastAsia="Times New Roman" w:hAnsi="Times New Roman" w:cs="Times New Roman"/>
          <w:sz w:val="20"/>
        </w:rPr>
        <w:t>Los daños causados por error judicial que sean consecuencia del funcionamiento normal de la Administración de Justicia darán derecho a una indemnización a cargo del Estado.</w:t>
      </w:r>
    </w:p>
    <w:p w14:paraId="649164A4" w14:textId="77777777" w:rsidR="009B3790" w:rsidRDefault="002D5F84">
      <w:pPr>
        <w:numPr>
          <w:ilvl w:val="1"/>
          <w:numId w:val="14"/>
        </w:numPr>
        <w:spacing w:after="0" w:line="265" w:lineRule="auto"/>
        <w:ind w:hanging="432"/>
      </w:pPr>
      <w:r>
        <w:rPr>
          <w:rFonts w:ascii="Times New Roman" w:eastAsia="Times New Roman" w:hAnsi="Times New Roman" w:cs="Times New Roman"/>
          <w:sz w:val="20"/>
        </w:rPr>
        <w:t>El Tribunal Supremo es el órgano del gobierno del Poder Judicial.</w:t>
      </w:r>
    </w:p>
    <w:p w14:paraId="38CEC29E" w14:textId="77777777" w:rsidR="009B3790" w:rsidRDefault="002D5F84">
      <w:pPr>
        <w:numPr>
          <w:ilvl w:val="1"/>
          <w:numId w:val="14"/>
        </w:numPr>
        <w:spacing w:after="83" w:line="265" w:lineRule="auto"/>
        <w:ind w:hanging="432"/>
      </w:pPr>
      <w:r>
        <w:rPr>
          <w:rFonts w:ascii="Times New Roman" w:eastAsia="Times New Roman" w:hAnsi="Times New Roman" w:cs="Times New Roman"/>
          <w:sz w:val="20"/>
        </w:rPr>
        <w:t>Es obligado cumplir las sentencias y demás resoluciones del Ministerio Fiscal.</w:t>
      </w:r>
    </w:p>
    <w:p w14:paraId="6F0CF579" w14:textId="77777777" w:rsidR="009B3790" w:rsidRDefault="002D5F84">
      <w:pPr>
        <w:numPr>
          <w:ilvl w:val="0"/>
          <w:numId w:val="14"/>
        </w:numPr>
        <w:spacing w:after="0"/>
        <w:ind w:right="165" w:hanging="569"/>
      </w:pPr>
      <w:r>
        <w:rPr>
          <w:rFonts w:ascii="Times New Roman" w:eastAsia="Times New Roman" w:hAnsi="Times New Roman" w:cs="Times New Roman"/>
        </w:rPr>
        <w:t>Si las consonantes mayúsculas valen 5, las vocales minúsculas valen 1, las consonantes mlnúsculas valen 3 y las vocales mayúsculas valen 2, ¿Cuánto vale la palabra "Babllónica"? a) 22</w:t>
      </w:r>
      <w:r>
        <w:rPr>
          <w:rFonts w:ascii="Times New Roman" w:eastAsia="Times New Roman" w:hAnsi="Times New Roman" w:cs="Times New Roman"/>
        </w:rPr>
        <w:tab/>
        <w:t>b) 20</w:t>
      </w:r>
    </w:p>
    <w:p w14:paraId="5F320722" w14:textId="77777777" w:rsidR="009B3790" w:rsidRDefault="002D5F84">
      <w:pPr>
        <w:tabs>
          <w:tab w:val="center" w:pos="890"/>
          <w:tab w:val="center" w:pos="5975"/>
        </w:tabs>
        <w:spacing w:after="707" w:line="265" w:lineRule="auto"/>
      </w:pPr>
      <w:r>
        <w:rPr>
          <w:sz w:val="20"/>
        </w:rPr>
        <w:tab/>
      </w:r>
      <w:r>
        <w:rPr>
          <w:rFonts w:ascii="Times New Roman" w:eastAsia="Times New Roman" w:hAnsi="Times New Roman" w:cs="Times New Roman"/>
          <w:sz w:val="20"/>
        </w:rPr>
        <w:t>c) 23</w:t>
      </w:r>
      <w:r>
        <w:rPr>
          <w:rFonts w:ascii="Times New Roman" w:eastAsia="Times New Roman" w:hAnsi="Times New Roman" w:cs="Times New Roman"/>
          <w:sz w:val="20"/>
        </w:rPr>
        <w:tab/>
        <w:t>d) 21</w:t>
      </w:r>
    </w:p>
    <w:p w14:paraId="1D489E03" w14:textId="77777777" w:rsidR="009B3790" w:rsidRDefault="002D5F84">
      <w:pPr>
        <w:spacing w:after="0"/>
        <w:ind w:right="432"/>
        <w:jc w:val="right"/>
      </w:pPr>
      <w:r>
        <w:rPr>
          <w:rFonts w:ascii="Times New Roman" w:eastAsia="Times New Roman" w:hAnsi="Times New Roman" w:cs="Times New Roman"/>
          <w:sz w:val="18"/>
        </w:rPr>
        <w:t xml:space="preserve">6 </w:t>
      </w:r>
    </w:p>
    <w:p w14:paraId="05E299D5" w14:textId="77777777" w:rsidR="009B3790" w:rsidRDefault="002D5F84">
      <w:pPr>
        <w:pBdr>
          <w:top w:val="single" w:sz="4" w:space="0" w:color="000000"/>
          <w:left w:val="single" w:sz="9" w:space="0" w:color="000000"/>
          <w:bottom w:val="single" w:sz="4" w:space="0" w:color="000000"/>
          <w:right w:val="single" w:sz="6" w:space="0" w:color="000000"/>
        </w:pBdr>
        <w:spacing w:after="98"/>
        <w:ind w:left="36"/>
        <w:jc w:val="center"/>
      </w:pPr>
      <w:r>
        <w:t>SEGUNDA PARTE</w:t>
      </w:r>
    </w:p>
    <w:p w14:paraId="61343175" w14:textId="77777777" w:rsidR="009B3790" w:rsidRDefault="002D5F84">
      <w:pPr>
        <w:spacing w:after="0"/>
        <w:ind w:left="655" w:right="21" w:hanging="555"/>
        <w:jc w:val="both"/>
      </w:pPr>
      <w:r>
        <w:t xml:space="preserve">1 . </w:t>
      </w:r>
      <w:r>
        <w:t>De acuerdo con el Real Decreto 208/1996, de 9 de febrero, por el que se regulan los servicios de Información administrativa y atención al ciudadano, se entiende como información particular aquella relativa a:</w:t>
      </w:r>
    </w:p>
    <w:p w14:paraId="2A5A2E5F" w14:textId="77777777" w:rsidR="009B3790" w:rsidRDefault="002D5F84">
      <w:pPr>
        <w:numPr>
          <w:ilvl w:val="0"/>
          <w:numId w:val="15"/>
        </w:numPr>
        <w:spacing w:after="3" w:line="265" w:lineRule="auto"/>
        <w:ind w:hanging="432"/>
        <w:jc w:val="both"/>
      </w:pPr>
      <w:r>
        <w:rPr>
          <w:sz w:val="20"/>
        </w:rPr>
        <w:t>La identificación de las autoridades y personal al servicio de las Administración General del Estado y de las entidades de derecho público vinculadas o dependientes de la misma bajo cuya responsabilidad se tramiten procedimientos.</w:t>
      </w:r>
    </w:p>
    <w:p w14:paraId="60B1B652" w14:textId="77777777" w:rsidR="009B3790" w:rsidRDefault="002D5F84">
      <w:pPr>
        <w:numPr>
          <w:ilvl w:val="0"/>
          <w:numId w:val="15"/>
        </w:numPr>
        <w:spacing w:after="3" w:line="265" w:lineRule="auto"/>
        <w:ind w:hanging="432"/>
        <w:jc w:val="both"/>
      </w:pPr>
      <w:r>
        <w:rPr>
          <w:sz w:val="20"/>
        </w:rPr>
        <w:t>La identificación, fines, competencia, estructura, funcionamiento y localización de organismos y unidades administrativas.</w:t>
      </w:r>
    </w:p>
    <w:p w14:paraId="1CAC5064" w14:textId="77777777" w:rsidR="009B3790" w:rsidRDefault="002D5F84">
      <w:pPr>
        <w:numPr>
          <w:ilvl w:val="0"/>
          <w:numId w:val="15"/>
        </w:numPr>
        <w:spacing w:after="3" w:line="265" w:lineRule="auto"/>
        <w:ind w:hanging="432"/>
        <w:jc w:val="both"/>
      </w:pPr>
      <w:r>
        <w:rPr>
          <w:sz w:val="20"/>
        </w:rPr>
        <w:t>La referida a los requisitos jurídicos o técnicos que las disposiciones impongan a los proyectos, actuaciones o solicitudes que los ciudadanos se propongan realizar.</w:t>
      </w:r>
    </w:p>
    <w:p w14:paraId="1994D5B0" w14:textId="77777777" w:rsidR="009B3790" w:rsidRDefault="002D5F84">
      <w:pPr>
        <w:numPr>
          <w:ilvl w:val="0"/>
          <w:numId w:val="15"/>
        </w:numPr>
        <w:spacing w:after="73" w:line="265" w:lineRule="auto"/>
        <w:ind w:hanging="432"/>
        <w:jc w:val="both"/>
      </w:pPr>
      <w:r>
        <w:rPr>
          <w:sz w:val="20"/>
        </w:rPr>
        <w:t>La referente a la tramitación de procedimientos, a los servicios públicos y prestaciones, así como a cualesquiera otros datos que aquellos tengan necesidad de conocer en sus relaciones con las Administraciones públicas, en su conjunto, o con alguno de sus ámbitos de actuación.</w:t>
      </w:r>
    </w:p>
    <w:p w14:paraId="7DD66DBE" w14:textId="77777777" w:rsidR="009B3790" w:rsidRDefault="002D5F84">
      <w:pPr>
        <w:numPr>
          <w:ilvl w:val="0"/>
          <w:numId w:val="16"/>
        </w:numPr>
        <w:spacing w:after="0"/>
        <w:ind w:left="676" w:right="21" w:hanging="576"/>
        <w:jc w:val="both"/>
      </w:pPr>
      <w:r>
        <w:t>¿Cuál de los siguientes programas no es un slstema operativo?</w:t>
      </w:r>
    </w:p>
    <w:p w14:paraId="263D03B1" w14:textId="77777777" w:rsidR="009B3790" w:rsidRDefault="002D5F84">
      <w:pPr>
        <w:numPr>
          <w:ilvl w:val="1"/>
          <w:numId w:val="16"/>
        </w:numPr>
        <w:spacing w:after="3" w:line="265" w:lineRule="auto"/>
        <w:ind w:hanging="439"/>
        <w:jc w:val="both"/>
      </w:pPr>
      <w:r>
        <w:rPr>
          <w:sz w:val="20"/>
        </w:rPr>
        <w:t>Windows.</w:t>
      </w:r>
      <w:r>
        <w:rPr>
          <w:sz w:val="20"/>
        </w:rPr>
        <w:tab/>
        <w:t>b) UNIX.</w:t>
      </w:r>
    </w:p>
    <w:p w14:paraId="0DC365E9" w14:textId="77777777" w:rsidR="009B3790" w:rsidRDefault="002D5F84">
      <w:pPr>
        <w:tabs>
          <w:tab w:val="center" w:pos="1207"/>
          <w:tab w:val="center" w:pos="6227"/>
        </w:tabs>
        <w:spacing w:after="38" w:line="265" w:lineRule="auto"/>
      </w:pPr>
      <w:r>
        <w:rPr>
          <w:sz w:val="20"/>
        </w:rPr>
        <w:tab/>
      </w:r>
      <w:r>
        <w:rPr>
          <w:sz w:val="20"/>
        </w:rPr>
        <w:t>c) Apache.</w:t>
      </w:r>
      <w:r>
        <w:rPr>
          <w:sz w:val="20"/>
        </w:rPr>
        <w:tab/>
        <w:t>d) Linux.</w:t>
      </w:r>
    </w:p>
    <w:p w14:paraId="1C294F7F" w14:textId="77777777" w:rsidR="009B3790" w:rsidRDefault="002D5F84">
      <w:pPr>
        <w:numPr>
          <w:ilvl w:val="0"/>
          <w:numId w:val="16"/>
        </w:numPr>
        <w:spacing w:after="0"/>
        <w:ind w:left="676" w:right="21" w:hanging="576"/>
        <w:jc w:val="both"/>
      </w:pPr>
      <w:r>
        <w:t>Según la Ley 39/2015, si alguna persona física interesada no dispone ae ios medios electrónicos necesarios, su identificación o firma electrónica en el procedimiento administrativo podrá ser válidamente realizada por:</w:t>
      </w:r>
    </w:p>
    <w:p w14:paraId="77DB8949" w14:textId="77777777" w:rsidR="009B3790" w:rsidRDefault="002D5F84">
      <w:pPr>
        <w:numPr>
          <w:ilvl w:val="1"/>
          <w:numId w:val="16"/>
        </w:numPr>
        <w:spacing w:after="3" w:line="265" w:lineRule="auto"/>
        <w:ind w:hanging="439"/>
        <w:jc w:val="both"/>
      </w:pPr>
      <w:r>
        <w:rPr>
          <w:sz w:val="20"/>
        </w:rPr>
        <w:t>Cualquier empleado público mediante el uso del sistema de firma electrónica del que esté dotado para ello. C) El Registro Electrónico de Apoderamientos de la Administración General del Estado.</w:t>
      </w:r>
    </w:p>
    <w:p w14:paraId="3C2EA0AB" w14:textId="77777777" w:rsidR="009B3790" w:rsidRDefault="002D5F84">
      <w:pPr>
        <w:numPr>
          <w:ilvl w:val="1"/>
          <w:numId w:val="16"/>
        </w:numPr>
        <w:spacing w:after="3" w:line="265" w:lineRule="auto"/>
        <w:ind w:hanging="439"/>
        <w:jc w:val="both"/>
      </w:pPr>
      <w:r>
        <w:rPr>
          <w:sz w:val="20"/>
        </w:rPr>
        <w:t>Actuación administrativa automatizada.</w:t>
      </w:r>
    </w:p>
    <w:p w14:paraId="63D6905E" w14:textId="77777777" w:rsidR="009B3790" w:rsidRDefault="002D5F84">
      <w:pPr>
        <w:numPr>
          <w:ilvl w:val="1"/>
          <w:numId w:val="16"/>
        </w:numPr>
        <w:spacing w:after="3" w:line="265" w:lineRule="auto"/>
        <w:ind w:hanging="439"/>
        <w:jc w:val="both"/>
      </w:pPr>
      <w:r>
        <w:rPr>
          <w:sz w:val="20"/>
        </w:rPr>
        <w:t>El Registro Electrónico de Apoderamientos de la Administración General del Estado.</w:t>
      </w:r>
    </w:p>
    <w:p w14:paraId="396D5498" w14:textId="77777777" w:rsidR="009B3790" w:rsidRDefault="002D5F84">
      <w:pPr>
        <w:numPr>
          <w:ilvl w:val="1"/>
          <w:numId w:val="16"/>
        </w:numPr>
        <w:spacing w:after="74" w:line="265" w:lineRule="auto"/>
        <w:ind w:hanging="439"/>
        <w:jc w:val="both"/>
      </w:pPr>
      <w:r>
        <w:rPr>
          <w:sz w:val="20"/>
        </w:rPr>
        <w:t>IJn funcionario público mediante el uso del sistema de firma electrónica del que esté dotado para ello.</w:t>
      </w:r>
    </w:p>
    <w:p w14:paraId="32531B05" w14:textId="77777777" w:rsidR="009B3790" w:rsidRDefault="002D5F84">
      <w:pPr>
        <w:numPr>
          <w:ilvl w:val="0"/>
          <w:numId w:val="16"/>
        </w:numPr>
        <w:spacing w:after="0"/>
        <w:ind w:left="676" w:right="21" w:hanging="576"/>
        <w:jc w:val="both"/>
      </w:pPr>
      <w:r>
        <w:t>¿Cuál de estas medidas indica una cantidad menor de información?</w:t>
      </w:r>
    </w:p>
    <w:p w14:paraId="39405374" w14:textId="77777777" w:rsidR="009B3790" w:rsidRDefault="002D5F84">
      <w:pPr>
        <w:numPr>
          <w:ilvl w:val="1"/>
          <w:numId w:val="16"/>
        </w:numPr>
        <w:spacing w:after="3" w:line="265" w:lineRule="auto"/>
        <w:ind w:hanging="439"/>
        <w:jc w:val="both"/>
      </w:pPr>
      <w:r>
        <w:rPr>
          <w:sz w:val="20"/>
        </w:rPr>
        <w:t>Gigabyte.</w:t>
      </w:r>
      <w:r>
        <w:rPr>
          <w:sz w:val="20"/>
        </w:rPr>
        <w:tab/>
        <w:t>b) Terabyte.</w:t>
      </w:r>
    </w:p>
    <w:p w14:paraId="73CE4B4D" w14:textId="77777777" w:rsidR="009B3790" w:rsidRDefault="002D5F84">
      <w:pPr>
        <w:tabs>
          <w:tab w:val="center" w:pos="1264"/>
          <w:tab w:val="center" w:pos="6415"/>
        </w:tabs>
        <w:spacing w:after="41" w:line="265" w:lineRule="auto"/>
      </w:pPr>
      <w:r>
        <w:rPr>
          <w:sz w:val="20"/>
        </w:rPr>
        <w:tab/>
      </w:r>
      <w:r>
        <w:rPr>
          <w:sz w:val="20"/>
        </w:rPr>
        <w:t>c) Petabyte.</w:t>
      </w:r>
      <w:r>
        <w:rPr>
          <w:sz w:val="20"/>
        </w:rPr>
        <w:tab/>
        <w:t>d) Megabyte.</w:t>
      </w:r>
    </w:p>
    <w:p w14:paraId="4C2BB1B9" w14:textId="77777777" w:rsidR="009B3790" w:rsidRDefault="002D5F84">
      <w:pPr>
        <w:numPr>
          <w:ilvl w:val="0"/>
          <w:numId w:val="16"/>
        </w:numPr>
        <w:spacing w:after="0"/>
        <w:ind w:left="676" w:right="21" w:hanging="576"/>
        <w:jc w:val="both"/>
      </w:pPr>
      <w:r>
        <w:t>¿Cuál de las siguientes siglas corresponde a una Red de área amplia?</w:t>
      </w:r>
    </w:p>
    <w:p w14:paraId="434DDDA6" w14:textId="77777777" w:rsidR="009B3790" w:rsidRDefault="002D5F84">
      <w:pPr>
        <w:numPr>
          <w:ilvl w:val="1"/>
          <w:numId w:val="16"/>
        </w:numPr>
        <w:spacing w:after="0"/>
        <w:ind w:hanging="439"/>
        <w:jc w:val="both"/>
      </w:pPr>
      <w:r>
        <w:t>LAN</w:t>
      </w:r>
      <w:r>
        <w:tab/>
        <w:t>b) WAN</w:t>
      </w:r>
    </w:p>
    <w:p w14:paraId="1D3D022C" w14:textId="77777777" w:rsidR="009B3790" w:rsidRDefault="002D5F84">
      <w:pPr>
        <w:tabs>
          <w:tab w:val="center" w:pos="1073"/>
          <w:tab w:val="center" w:pos="6191"/>
        </w:tabs>
        <w:spacing w:after="64" w:line="265" w:lineRule="auto"/>
      </w:pPr>
      <w:r>
        <w:rPr>
          <w:sz w:val="20"/>
        </w:rPr>
        <w:tab/>
      </w:r>
      <w:r>
        <w:rPr>
          <w:sz w:val="20"/>
        </w:rPr>
        <w:t>c) PAN</w:t>
      </w:r>
      <w:r>
        <w:rPr>
          <w:sz w:val="20"/>
        </w:rPr>
        <w:tab/>
        <w:t>d) CAN</w:t>
      </w:r>
    </w:p>
    <w:p w14:paraId="488915CB" w14:textId="77777777" w:rsidR="009B3790" w:rsidRDefault="002D5F84">
      <w:pPr>
        <w:numPr>
          <w:ilvl w:val="0"/>
          <w:numId w:val="16"/>
        </w:numPr>
        <w:spacing w:after="0"/>
        <w:ind w:left="676" w:right="21" w:hanging="576"/>
        <w:jc w:val="both"/>
      </w:pPr>
      <w:r>
        <w:t>En Excel 2010, ¿cuál es el resultado de la siguiente operación: =COClENTE(8;3)?</w:t>
      </w:r>
    </w:p>
    <w:p w14:paraId="4E15F558" w14:textId="77777777" w:rsidR="009B3790" w:rsidRDefault="002D5F84">
      <w:pPr>
        <w:pStyle w:val="Ttulo5"/>
        <w:ind w:left="679"/>
      </w:pPr>
      <w:r>
        <w:rPr>
          <w:rFonts w:ascii="Calibri" w:eastAsia="Calibri" w:hAnsi="Calibri" w:cs="Calibri"/>
        </w:rPr>
        <w:t>a) 24</w:t>
      </w:r>
    </w:p>
    <w:p w14:paraId="3B7220B0" w14:textId="77777777" w:rsidR="009B3790" w:rsidRDefault="002D5F84">
      <w:pPr>
        <w:tabs>
          <w:tab w:val="center" w:pos="998"/>
          <w:tab w:val="center" w:pos="6181"/>
        </w:tabs>
        <w:spacing w:after="36"/>
      </w:pPr>
      <w:r>
        <w:tab/>
      </w:r>
      <w:r>
        <w:t>c) 66</w:t>
      </w:r>
      <w:r>
        <w:tab/>
        <w:t>d) 2,66</w:t>
      </w:r>
    </w:p>
    <w:p w14:paraId="245CD31C" w14:textId="77777777" w:rsidR="009B3790" w:rsidRDefault="002D5F84">
      <w:pPr>
        <w:spacing w:after="0"/>
        <w:ind w:left="110" w:right="21" w:hanging="10"/>
        <w:jc w:val="both"/>
      </w:pPr>
      <w:r>
        <w:rPr>
          <w:noProof/>
        </w:rPr>
        <w:drawing>
          <wp:inline distT="0" distB="0" distL="0" distR="0" wp14:anchorId="2FDFA026" wp14:editId="310F99D9">
            <wp:extent cx="86909" cy="91444"/>
            <wp:effectExtent l="0" t="0" r="0" b="0"/>
            <wp:docPr id="94846" name="Picture 94846"/>
            <wp:cNvGraphicFramePr/>
            <a:graphic xmlns:a="http://schemas.openxmlformats.org/drawingml/2006/main">
              <a:graphicData uri="http://schemas.openxmlformats.org/drawingml/2006/picture">
                <pic:pic xmlns:pic="http://schemas.openxmlformats.org/drawingml/2006/picture">
                  <pic:nvPicPr>
                    <pic:cNvPr id="94846" name="Picture 94846"/>
                    <pic:cNvPicPr/>
                  </pic:nvPicPr>
                  <pic:blipFill>
                    <a:blip r:embed="rId25"/>
                    <a:stretch>
                      <a:fillRect/>
                    </a:stretch>
                  </pic:blipFill>
                  <pic:spPr>
                    <a:xfrm>
                      <a:off x="0" y="0"/>
                      <a:ext cx="86909" cy="91444"/>
                    </a:xfrm>
                    <a:prstGeom prst="rect">
                      <a:avLst/>
                    </a:prstGeom>
                  </pic:spPr>
                </pic:pic>
              </a:graphicData>
            </a:graphic>
          </wp:inline>
        </w:drawing>
      </w:r>
      <w:r>
        <w:t>¿Cómo se llama una computadora que lleva a cabo funciones de red para otras computadoras?</w:t>
      </w:r>
    </w:p>
    <w:p w14:paraId="181BA47A" w14:textId="77777777" w:rsidR="009B3790" w:rsidRDefault="002D5F84">
      <w:pPr>
        <w:tabs>
          <w:tab w:val="center" w:pos="1469"/>
          <w:tab w:val="center" w:pos="6238"/>
        </w:tabs>
        <w:spacing w:after="3" w:line="265" w:lineRule="auto"/>
      </w:pPr>
      <w:r>
        <w:rPr>
          <w:sz w:val="20"/>
        </w:rPr>
        <w:tab/>
      </w:r>
      <w:r>
        <w:rPr>
          <w:sz w:val="20"/>
        </w:rPr>
        <w:t>a) Concentrador.</w:t>
      </w:r>
      <w:r>
        <w:rPr>
          <w:sz w:val="20"/>
        </w:rPr>
        <w:tab/>
        <w:t>b) UNIX</w:t>
      </w:r>
    </w:p>
    <w:p w14:paraId="7781A4D9" w14:textId="77777777" w:rsidR="009B3790" w:rsidRDefault="002D5F84">
      <w:pPr>
        <w:tabs>
          <w:tab w:val="center" w:pos="1257"/>
          <w:tab w:val="center" w:pos="6371"/>
        </w:tabs>
        <w:spacing w:after="44" w:line="265" w:lineRule="auto"/>
      </w:pPr>
      <w:r>
        <w:rPr>
          <w:sz w:val="20"/>
        </w:rPr>
        <w:tab/>
      </w:r>
      <w:r>
        <w:rPr>
          <w:sz w:val="20"/>
        </w:rPr>
        <w:t>c) Servidor.</w:t>
      </w:r>
      <w:r>
        <w:rPr>
          <w:sz w:val="20"/>
        </w:rPr>
        <w:tab/>
        <w:t>d) Ethernet.</w:t>
      </w:r>
    </w:p>
    <w:p w14:paraId="439E1271" w14:textId="77777777" w:rsidR="009B3790" w:rsidRDefault="002D5F84">
      <w:pPr>
        <w:numPr>
          <w:ilvl w:val="0"/>
          <w:numId w:val="17"/>
        </w:numPr>
        <w:spacing w:after="0"/>
        <w:ind w:left="676" w:right="21" w:hanging="576"/>
        <w:jc w:val="both"/>
      </w:pPr>
      <w:r>
        <w:t>En Windows 10 quiero abrir la ventana Ejecutar. ¿Qué combinación de teclas realiza esta operación?</w:t>
      </w:r>
    </w:p>
    <w:p w14:paraId="22364B66" w14:textId="77777777" w:rsidR="009B3790" w:rsidRDefault="002D5F84">
      <w:pPr>
        <w:numPr>
          <w:ilvl w:val="1"/>
          <w:numId w:val="17"/>
        </w:numPr>
        <w:spacing w:after="3" w:line="265" w:lineRule="auto"/>
        <w:ind w:hanging="432"/>
        <w:jc w:val="both"/>
      </w:pPr>
      <w:r>
        <w:rPr>
          <w:sz w:val="20"/>
        </w:rPr>
        <w:t>Tecla del Logotipo de Windows + r</w:t>
      </w:r>
    </w:p>
    <w:p w14:paraId="17F7536F" w14:textId="77777777" w:rsidR="009B3790" w:rsidRDefault="002D5F84">
      <w:pPr>
        <w:numPr>
          <w:ilvl w:val="1"/>
          <w:numId w:val="17"/>
        </w:numPr>
        <w:spacing w:after="3" w:line="265" w:lineRule="auto"/>
        <w:ind w:hanging="432"/>
        <w:jc w:val="both"/>
      </w:pPr>
      <w:r>
        <w:rPr>
          <w:sz w:val="20"/>
        </w:rPr>
        <w:t>Tecla del Logotipo de Windows + a</w:t>
      </w:r>
    </w:p>
    <w:p w14:paraId="064898D4" w14:textId="77777777" w:rsidR="009B3790" w:rsidRDefault="002D5F84">
      <w:pPr>
        <w:numPr>
          <w:ilvl w:val="1"/>
          <w:numId w:val="17"/>
        </w:numPr>
        <w:spacing w:after="3" w:line="265" w:lineRule="auto"/>
        <w:ind w:hanging="432"/>
        <w:jc w:val="both"/>
      </w:pPr>
      <w:r>
        <w:rPr>
          <w:sz w:val="20"/>
        </w:rPr>
        <w:t>Tecla del Logotipo de Windows + e</w:t>
      </w:r>
    </w:p>
    <w:p w14:paraId="2A1BA5C7" w14:textId="77777777" w:rsidR="009B3790" w:rsidRDefault="002D5F84">
      <w:pPr>
        <w:numPr>
          <w:ilvl w:val="1"/>
          <w:numId w:val="17"/>
        </w:numPr>
        <w:spacing w:after="33" w:line="265" w:lineRule="auto"/>
        <w:ind w:hanging="432"/>
        <w:jc w:val="both"/>
      </w:pPr>
      <w:r>
        <w:rPr>
          <w:sz w:val="20"/>
        </w:rPr>
        <w:t>Tecla del Logotipo de Windows + m</w:t>
      </w:r>
    </w:p>
    <w:p w14:paraId="01B395F1" w14:textId="77777777" w:rsidR="009B3790" w:rsidRDefault="002D5F84">
      <w:pPr>
        <w:numPr>
          <w:ilvl w:val="0"/>
          <w:numId w:val="17"/>
        </w:numPr>
        <w:spacing w:after="0"/>
        <w:ind w:left="676" w:right="21" w:hanging="576"/>
        <w:jc w:val="both"/>
      </w:pPr>
      <w:r>
        <w:t>En un campo de tipo "Fecha/Hora", ¿cuál de los siguientes formatos no existe en Access 2010?</w:t>
      </w:r>
    </w:p>
    <w:p w14:paraId="618BFF70" w14:textId="77777777" w:rsidR="009B3790" w:rsidRDefault="002D5F84">
      <w:pPr>
        <w:numPr>
          <w:ilvl w:val="1"/>
          <w:numId w:val="17"/>
        </w:numPr>
        <w:spacing w:after="3" w:line="265" w:lineRule="auto"/>
        <w:ind w:hanging="432"/>
        <w:jc w:val="both"/>
      </w:pPr>
      <w:r>
        <w:rPr>
          <w:sz w:val="20"/>
        </w:rPr>
        <w:t>Fecha general.</w:t>
      </w:r>
      <w:r>
        <w:rPr>
          <w:sz w:val="20"/>
        </w:rPr>
        <w:tab/>
        <w:t>b) Hora larga.</w:t>
      </w:r>
    </w:p>
    <w:p w14:paraId="52D35111" w14:textId="77777777" w:rsidR="009B3790" w:rsidRDefault="002D5F84">
      <w:pPr>
        <w:tabs>
          <w:tab w:val="center" w:pos="1556"/>
          <w:tab w:val="center" w:pos="6624"/>
        </w:tabs>
        <w:spacing w:after="83" w:line="265" w:lineRule="auto"/>
      </w:pPr>
      <w:r>
        <w:rPr>
          <w:sz w:val="20"/>
        </w:rPr>
        <w:tab/>
      </w:r>
      <w:r>
        <w:rPr>
          <w:sz w:val="20"/>
        </w:rPr>
        <w:t>c) Fecha mediana.</w:t>
      </w:r>
      <w:r>
        <w:rPr>
          <w:sz w:val="20"/>
        </w:rPr>
        <w:tab/>
        <w:t>d) Hora completa.</w:t>
      </w:r>
    </w:p>
    <w:p w14:paraId="0FD9E0CE" w14:textId="77777777" w:rsidR="009B3790" w:rsidRDefault="002D5F84">
      <w:pPr>
        <w:tabs>
          <w:tab w:val="center" w:pos="4790"/>
        </w:tabs>
        <w:spacing w:after="0"/>
      </w:pPr>
      <w:r>
        <w:t>IO.</w:t>
      </w:r>
      <w:r>
        <w:tab/>
        <w:t>En Excel 2010, ¿cuál de los siguientes formatos de celda NO habilita para el uso de decimales?</w:t>
      </w:r>
    </w:p>
    <w:p w14:paraId="3491FA54" w14:textId="77777777" w:rsidR="009B3790" w:rsidRDefault="002D5F84">
      <w:pPr>
        <w:tabs>
          <w:tab w:val="center" w:pos="1311"/>
          <w:tab w:val="center" w:pos="6364"/>
        </w:tabs>
        <w:spacing w:after="3" w:line="265" w:lineRule="auto"/>
      </w:pPr>
      <w:r>
        <w:rPr>
          <w:sz w:val="20"/>
        </w:rPr>
        <w:tab/>
      </w:r>
      <w:r>
        <w:rPr>
          <w:sz w:val="20"/>
        </w:rPr>
        <w:t>a) Científica.</w:t>
      </w:r>
      <w:r>
        <w:rPr>
          <w:sz w:val="20"/>
        </w:rPr>
        <w:tab/>
        <w:t>b) Número.</w:t>
      </w:r>
    </w:p>
    <w:p w14:paraId="5F3D4AE5" w14:textId="77777777" w:rsidR="009B3790" w:rsidRDefault="002D5F84">
      <w:pPr>
        <w:tabs>
          <w:tab w:val="center" w:pos="1282"/>
          <w:tab w:val="center" w:pos="6371"/>
        </w:tabs>
        <w:spacing w:after="53" w:line="265" w:lineRule="auto"/>
      </w:pPr>
      <w:r>
        <w:rPr>
          <w:sz w:val="20"/>
        </w:rPr>
        <w:tab/>
      </w:r>
      <w:r>
        <w:rPr>
          <w:sz w:val="20"/>
        </w:rPr>
        <w:t>c) Fracción.</w:t>
      </w:r>
      <w:r>
        <w:rPr>
          <w:sz w:val="20"/>
        </w:rPr>
        <w:tab/>
        <w:t>d) Moneda.</w:t>
      </w:r>
    </w:p>
    <w:p w14:paraId="4D6F1FFD" w14:textId="77777777" w:rsidR="009B3790" w:rsidRDefault="002D5F84">
      <w:pPr>
        <w:tabs>
          <w:tab w:val="center" w:pos="3965"/>
        </w:tabs>
        <w:spacing w:after="0"/>
      </w:pPr>
      <w:r>
        <w:t>11.</w:t>
      </w:r>
      <w:r>
        <w:tab/>
        <w:t>¿Qué protocolo utilizan para comunicarse un servidor web y un navegador?</w:t>
      </w:r>
    </w:p>
    <w:p w14:paraId="3B2AFCDC" w14:textId="77777777" w:rsidR="009B3790" w:rsidRDefault="002D5F84">
      <w:pPr>
        <w:pStyle w:val="Ttulo3"/>
        <w:tabs>
          <w:tab w:val="center" w:pos="1102"/>
          <w:tab w:val="center" w:pos="6263"/>
        </w:tabs>
        <w:ind w:left="0" w:firstLine="0"/>
      </w:pPr>
      <w:r>
        <w:tab/>
      </w:r>
      <w:r>
        <w:t>a) ARP</w:t>
      </w:r>
      <w:r>
        <w:tab/>
        <w:t>b) HTTP</w:t>
      </w:r>
    </w:p>
    <w:p w14:paraId="7B33567D" w14:textId="77777777" w:rsidR="009B3790" w:rsidRDefault="002D5F84">
      <w:pPr>
        <w:tabs>
          <w:tab w:val="center" w:pos="1109"/>
          <w:tab w:val="center" w:pos="6274"/>
        </w:tabs>
        <w:spacing w:after="56"/>
      </w:pPr>
      <w:r>
        <w:tab/>
      </w:r>
      <w:r>
        <w:t>c) POP</w:t>
      </w:r>
      <w:r>
        <w:tab/>
        <w:t>d) SMTP</w:t>
      </w:r>
    </w:p>
    <w:p w14:paraId="7B8A000E" w14:textId="77777777" w:rsidR="009B3790" w:rsidRDefault="002D5F84">
      <w:pPr>
        <w:numPr>
          <w:ilvl w:val="0"/>
          <w:numId w:val="18"/>
        </w:numPr>
        <w:spacing w:after="0"/>
        <w:ind w:left="676" w:right="21" w:hanging="576"/>
        <w:jc w:val="both"/>
      </w:pPr>
      <w:r>
        <w:t>En la opción "Este equipo" del Explorador de Windows, además de las carpetas por defecto, encontraré información de:</w:t>
      </w:r>
    </w:p>
    <w:p w14:paraId="783102A8" w14:textId="77777777" w:rsidR="009B3790" w:rsidRDefault="002D5F84">
      <w:pPr>
        <w:numPr>
          <w:ilvl w:val="1"/>
          <w:numId w:val="18"/>
        </w:numPr>
        <w:spacing w:after="3" w:line="265" w:lineRule="auto"/>
        <w:ind w:hanging="439"/>
        <w:jc w:val="both"/>
      </w:pPr>
      <w:r>
        <w:rPr>
          <w:sz w:val="20"/>
        </w:rPr>
        <w:t>Conexiones de Red.</w:t>
      </w:r>
      <w:r>
        <w:rPr>
          <w:sz w:val="20"/>
        </w:rPr>
        <w:tab/>
        <w:t>b) Nuevos elementos.</w:t>
      </w:r>
    </w:p>
    <w:p w14:paraId="0B3FE4B1" w14:textId="77777777" w:rsidR="009B3790" w:rsidRDefault="002D5F84">
      <w:pPr>
        <w:tabs>
          <w:tab w:val="center" w:pos="1693"/>
          <w:tab w:val="center" w:pos="6778"/>
        </w:tabs>
        <w:spacing w:after="57" w:line="265" w:lineRule="auto"/>
      </w:pPr>
      <w:r>
        <w:rPr>
          <w:sz w:val="20"/>
        </w:rPr>
        <w:tab/>
      </w:r>
      <w:r>
        <w:rPr>
          <w:sz w:val="20"/>
        </w:rPr>
        <w:t>c) Unidades de disco.</w:t>
      </w:r>
      <w:r>
        <w:rPr>
          <w:sz w:val="20"/>
        </w:rPr>
        <w:tab/>
        <w:t>d) Carpetas favoritas.</w:t>
      </w:r>
    </w:p>
    <w:p w14:paraId="2D34FEF1" w14:textId="77777777" w:rsidR="009B3790" w:rsidRDefault="002D5F84">
      <w:pPr>
        <w:numPr>
          <w:ilvl w:val="0"/>
          <w:numId w:val="18"/>
        </w:numPr>
        <w:spacing w:after="0"/>
        <w:ind w:left="676" w:right="21" w:hanging="576"/>
        <w:jc w:val="both"/>
      </w:pPr>
      <w:r>
        <w:t>Queremos añadir una tabla al documento de Word. ¿En qué pestaña encontramos esta opción?</w:t>
      </w:r>
    </w:p>
    <w:p w14:paraId="65253692" w14:textId="77777777" w:rsidR="009B3790" w:rsidRDefault="002D5F84">
      <w:pPr>
        <w:numPr>
          <w:ilvl w:val="1"/>
          <w:numId w:val="18"/>
        </w:numPr>
        <w:spacing w:after="3" w:line="265" w:lineRule="auto"/>
        <w:ind w:hanging="439"/>
        <w:jc w:val="both"/>
      </w:pPr>
      <w:r>
        <w:rPr>
          <w:sz w:val="20"/>
        </w:rPr>
        <w:t>Insertar.</w:t>
      </w:r>
      <w:r>
        <w:rPr>
          <w:sz w:val="20"/>
        </w:rPr>
        <w:tab/>
        <w:t>b) Diseño de página.</w:t>
      </w:r>
    </w:p>
    <w:p w14:paraId="5FAB62C4" w14:textId="77777777" w:rsidR="009B3790" w:rsidRDefault="002D5F84">
      <w:pPr>
        <w:tabs>
          <w:tab w:val="center" w:pos="1646"/>
          <w:tab w:val="center" w:pos="6256"/>
        </w:tabs>
        <w:spacing w:after="37" w:line="265" w:lineRule="auto"/>
      </w:pPr>
      <w:r>
        <w:rPr>
          <w:sz w:val="20"/>
        </w:rPr>
        <w:tab/>
      </w:r>
      <w:r>
        <w:rPr>
          <w:sz w:val="20"/>
        </w:rPr>
        <w:t>c) Correspondencia.</w:t>
      </w:r>
      <w:r>
        <w:rPr>
          <w:sz w:val="20"/>
        </w:rPr>
        <w:tab/>
        <w:t>d) Vista.</w:t>
      </w:r>
    </w:p>
    <w:p w14:paraId="4CF8F057" w14:textId="77777777" w:rsidR="009B3790" w:rsidRDefault="002D5F84">
      <w:pPr>
        <w:numPr>
          <w:ilvl w:val="0"/>
          <w:numId w:val="18"/>
        </w:numPr>
        <w:spacing w:after="0"/>
        <w:ind w:left="676" w:right="21" w:hanging="576"/>
        <w:jc w:val="both"/>
      </w:pPr>
      <w:r>
        <w:t>En Excel 2010, sl seleccionamos tres celdas con datos numéricos, y las combinamos y centramos, ¿qué ocurrirá?</w:t>
      </w:r>
    </w:p>
    <w:p w14:paraId="05290C1B" w14:textId="77777777" w:rsidR="009B3790" w:rsidRDefault="002D5F84">
      <w:pPr>
        <w:numPr>
          <w:ilvl w:val="1"/>
          <w:numId w:val="18"/>
        </w:numPr>
        <w:spacing w:after="3" w:line="265" w:lineRule="auto"/>
        <w:ind w:hanging="439"/>
        <w:jc w:val="both"/>
      </w:pPr>
      <w:r>
        <w:rPr>
          <w:sz w:val="20"/>
        </w:rPr>
        <w:t>Se conservan solo los datos del extremo superior izquierdo.</w:t>
      </w:r>
    </w:p>
    <w:p w14:paraId="12C21AC3" w14:textId="77777777" w:rsidR="009B3790" w:rsidRDefault="002D5F84">
      <w:pPr>
        <w:numPr>
          <w:ilvl w:val="1"/>
          <w:numId w:val="18"/>
        </w:numPr>
        <w:spacing w:after="3" w:line="265" w:lineRule="auto"/>
        <w:ind w:hanging="439"/>
        <w:jc w:val="both"/>
      </w:pPr>
      <w:r>
        <w:rPr>
          <w:sz w:val="20"/>
        </w:rPr>
        <w:t>Se borrarán los datos de las celdas.</w:t>
      </w:r>
    </w:p>
    <w:p w14:paraId="3B897219" w14:textId="77777777" w:rsidR="009B3790" w:rsidRDefault="002D5F84">
      <w:pPr>
        <w:numPr>
          <w:ilvl w:val="1"/>
          <w:numId w:val="18"/>
        </w:numPr>
        <w:spacing w:after="3" w:line="265" w:lineRule="auto"/>
        <w:ind w:hanging="439"/>
        <w:jc w:val="both"/>
      </w:pPr>
      <w:r>
        <w:rPr>
          <w:sz w:val="20"/>
        </w:rPr>
        <w:t>Se conservará el valor de la suma de los datos.</w:t>
      </w:r>
    </w:p>
    <w:p w14:paraId="22EAF8F5" w14:textId="77777777" w:rsidR="009B3790" w:rsidRDefault="002D5F84">
      <w:pPr>
        <w:numPr>
          <w:ilvl w:val="1"/>
          <w:numId w:val="18"/>
        </w:numPr>
        <w:spacing w:after="44" w:line="265" w:lineRule="auto"/>
        <w:ind w:hanging="439"/>
        <w:jc w:val="both"/>
      </w:pPr>
      <w:r>
        <w:rPr>
          <w:sz w:val="20"/>
        </w:rPr>
        <w:t>Se conservará el valor promedio.</w:t>
      </w:r>
    </w:p>
    <w:p w14:paraId="2B5D9A9C" w14:textId="77777777" w:rsidR="009B3790" w:rsidRDefault="002D5F84">
      <w:pPr>
        <w:numPr>
          <w:ilvl w:val="0"/>
          <w:numId w:val="18"/>
        </w:numPr>
        <w:spacing w:after="0"/>
        <w:ind w:left="676" w:right="21" w:hanging="576"/>
        <w:jc w:val="both"/>
      </w:pPr>
      <w:r>
        <w:t>¿Qué función realiza la opción de "Sombreado" en un documento de Word?</w:t>
      </w:r>
    </w:p>
    <w:p w14:paraId="410110B6" w14:textId="77777777" w:rsidR="009B3790" w:rsidRDefault="002D5F84">
      <w:pPr>
        <w:numPr>
          <w:ilvl w:val="1"/>
          <w:numId w:val="18"/>
        </w:numPr>
        <w:spacing w:after="3" w:line="265" w:lineRule="auto"/>
        <w:ind w:hanging="439"/>
        <w:jc w:val="both"/>
      </w:pPr>
      <w:r>
        <w:rPr>
          <w:sz w:val="20"/>
        </w:rPr>
        <w:t>Crea sombras en el marco del texto.</w:t>
      </w:r>
    </w:p>
    <w:p w14:paraId="60EAFF3D" w14:textId="77777777" w:rsidR="009B3790" w:rsidRDefault="002D5F84">
      <w:pPr>
        <w:numPr>
          <w:ilvl w:val="1"/>
          <w:numId w:val="18"/>
        </w:numPr>
        <w:spacing w:after="3" w:line="265" w:lineRule="auto"/>
        <w:ind w:hanging="439"/>
        <w:jc w:val="both"/>
      </w:pPr>
      <w:r>
        <w:rPr>
          <w:sz w:val="20"/>
        </w:rPr>
        <w:t>Colorea el fondo del texto o párrafo seleccionado.</w:t>
      </w:r>
    </w:p>
    <w:p w14:paraId="324EC14B" w14:textId="77777777" w:rsidR="009B3790" w:rsidRDefault="002D5F84">
      <w:pPr>
        <w:numPr>
          <w:ilvl w:val="1"/>
          <w:numId w:val="18"/>
        </w:numPr>
        <w:spacing w:after="3" w:line="265" w:lineRule="auto"/>
        <w:ind w:hanging="439"/>
        <w:jc w:val="both"/>
      </w:pPr>
      <w:r>
        <w:rPr>
          <w:sz w:val="20"/>
        </w:rPr>
        <w:t>Crea sombras en las letras del texto.</w:t>
      </w:r>
    </w:p>
    <w:p w14:paraId="125A36EF" w14:textId="77777777" w:rsidR="009B3790" w:rsidRDefault="002D5F84">
      <w:pPr>
        <w:numPr>
          <w:ilvl w:val="1"/>
          <w:numId w:val="18"/>
        </w:numPr>
        <w:spacing w:after="315" w:line="265" w:lineRule="auto"/>
        <w:ind w:hanging="439"/>
        <w:jc w:val="both"/>
      </w:pPr>
      <w:r>
        <w:rPr>
          <w:sz w:val="20"/>
        </w:rPr>
        <w:t>Colorea las letras del texto.</w:t>
      </w:r>
    </w:p>
    <w:p w14:paraId="29FA3CC0" w14:textId="77777777" w:rsidR="009B3790" w:rsidRDefault="002D5F84">
      <w:pPr>
        <w:spacing w:after="0"/>
        <w:ind w:right="252"/>
        <w:jc w:val="right"/>
      </w:pPr>
      <w:r>
        <w:rPr>
          <w:sz w:val="18"/>
        </w:rPr>
        <w:t xml:space="preserve">7 </w:t>
      </w:r>
    </w:p>
    <w:p w14:paraId="7FF967FD" w14:textId="77777777" w:rsidR="009B3790" w:rsidRDefault="002D5F84">
      <w:pPr>
        <w:numPr>
          <w:ilvl w:val="0"/>
          <w:numId w:val="18"/>
        </w:numPr>
        <w:spacing w:after="0"/>
        <w:ind w:left="676" w:right="21" w:hanging="576"/>
        <w:jc w:val="both"/>
      </w:pPr>
      <w:r>
        <w:t>De acuerdo con la Orden HAP17/2014, de 8 de enero, por la que se regula el Reglstro de habilitados para la identificación y autenticaclón de ciudadanos en el ámbito de la Administración General del Estado y sus organismos públicos vinculados o dependlentes, sólo podrán ser habilitados:</w:t>
      </w:r>
    </w:p>
    <w:p w14:paraId="1E1757BD" w14:textId="77777777" w:rsidR="009B3790" w:rsidRDefault="002D5F84">
      <w:pPr>
        <w:numPr>
          <w:ilvl w:val="1"/>
          <w:numId w:val="18"/>
        </w:numPr>
        <w:spacing w:after="3" w:line="265" w:lineRule="auto"/>
        <w:ind w:hanging="439"/>
        <w:jc w:val="both"/>
      </w:pPr>
      <w:r>
        <w:rPr>
          <w:sz w:val="20"/>
        </w:rPr>
        <w:t>Los empleados públicos, en situación de servicio activo inscritos en el Registro Central de Personal, que dispongan de un certificado electrónico de empleado público, sin perjuicio de que los mismos puedan optar por la utilización del DNI electrónico.</w:t>
      </w:r>
    </w:p>
    <w:p w14:paraId="008DA6D6" w14:textId="77777777" w:rsidR="009B3790" w:rsidRDefault="002D5F84">
      <w:pPr>
        <w:numPr>
          <w:ilvl w:val="1"/>
          <w:numId w:val="18"/>
        </w:numPr>
        <w:spacing w:after="3" w:line="265" w:lineRule="auto"/>
        <w:ind w:hanging="439"/>
        <w:jc w:val="both"/>
      </w:pPr>
      <w:r>
        <w:rPr>
          <w:sz w:val="20"/>
        </w:rPr>
        <w:t>Los funcionarios de carrera, en situación de servicio activo inscritos en el Registro Central de Personal, que dispongan de un certificado electrónico de empleado público, sin perjuicio de que los mismos puedan optar por la utilización del DNI electrónico.</w:t>
      </w:r>
    </w:p>
    <w:p w14:paraId="5546038F" w14:textId="77777777" w:rsidR="009B3790" w:rsidRDefault="002D5F84">
      <w:pPr>
        <w:numPr>
          <w:ilvl w:val="1"/>
          <w:numId w:val="18"/>
        </w:numPr>
        <w:spacing w:after="3" w:line="265" w:lineRule="auto"/>
        <w:ind w:hanging="439"/>
        <w:jc w:val="both"/>
      </w:pPr>
      <w:r>
        <w:rPr>
          <w:sz w:val="20"/>
        </w:rPr>
        <w:t>Los funcionarios de carrera y los funcionarios interinos, en situación de servicio activo inscritos en el Registro Central de Personal, que dispongan de un certificado electrónico de empleado público, sin perjuicio de que los mismos puedan optar por la utilización del DNI electrónico.</w:t>
      </w:r>
    </w:p>
    <w:p w14:paraId="7A03580B" w14:textId="77777777" w:rsidR="009B3790" w:rsidRDefault="002D5F84">
      <w:pPr>
        <w:numPr>
          <w:ilvl w:val="1"/>
          <w:numId w:val="18"/>
        </w:numPr>
        <w:spacing w:after="70" w:line="265" w:lineRule="auto"/>
        <w:ind w:hanging="439"/>
        <w:jc w:val="both"/>
      </w:pPr>
      <w:r>
        <w:rPr>
          <w:sz w:val="20"/>
        </w:rPr>
        <w:t>El Personal laboral, ya sea fijo, por tiempo indefinido o temporal, en situación de servicio activo inscritos en el Registro Central de Personal, que dispongan de un certificado electrónico de empleado público, sin perjuicio de que los mismos puedan optar por la utilización del DNI electrónico.</w:t>
      </w:r>
    </w:p>
    <w:p w14:paraId="6D559428" w14:textId="77777777" w:rsidR="009B3790" w:rsidRDefault="002D5F84">
      <w:pPr>
        <w:numPr>
          <w:ilvl w:val="0"/>
          <w:numId w:val="18"/>
        </w:numPr>
        <w:spacing w:after="0"/>
        <w:ind w:left="676" w:right="21" w:hanging="576"/>
        <w:jc w:val="both"/>
      </w:pPr>
      <w:r>
        <w:t>En Windows 10 queremos abrir "Inicio". ¿Qué combinación de teclas realiza esta operación?</w:t>
      </w:r>
    </w:p>
    <w:p w14:paraId="0721AD9C" w14:textId="77777777" w:rsidR="009B3790" w:rsidRDefault="002D5F84">
      <w:pPr>
        <w:numPr>
          <w:ilvl w:val="1"/>
          <w:numId w:val="18"/>
        </w:numPr>
        <w:spacing w:after="3" w:line="265" w:lineRule="auto"/>
        <w:ind w:hanging="439"/>
        <w:jc w:val="both"/>
      </w:pPr>
      <w:r>
        <w:rPr>
          <w:sz w:val="20"/>
        </w:rPr>
        <w:t>Ctrl + Mayúscula</w:t>
      </w:r>
      <w:r>
        <w:rPr>
          <w:sz w:val="20"/>
        </w:rPr>
        <w:tab/>
        <w:t>b) Ctrl + Barra espaciadora</w:t>
      </w:r>
    </w:p>
    <w:p w14:paraId="320DDC84" w14:textId="77777777" w:rsidR="009B3790" w:rsidRDefault="002D5F84">
      <w:pPr>
        <w:tabs>
          <w:tab w:val="center" w:pos="1246"/>
          <w:tab w:val="center" w:pos="6267"/>
        </w:tabs>
        <w:spacing w:after="35"/>
      </w:pPr>
      <w:r>
        <w:rPr>
          <w:sz w:val="24"/>
        </w:rPr>
        <w:tab/>
      </w:r>
      <w:r>
        <w:rPr>
          <w:sz w:val="24"/>
        </w:rPr>
        <w:t>c) Ctrl + Esc</w:t>
      </w:r>
      <w:r>
        <w:rPr>
          <w:sz w:val="24"/>
        </w:rPr>
        <w:tab/>
        <w:t>d) Ctrl +A</w:t>
      </w:r>
    </w:p>
    <w:p w14:paraId="58D17930" w14:textId="77777777" w:rsidR="009B3790" w:rsidRDefault="002D5F84">
      <w:pPr>
        <w:numPr>
          <w:ilvl w:val="0"/>
          <w:numId w:val="18"/>
        </w:numPr>
        <w:spacing w:after="0"/>
        <w:ind w:left="676" w:right="21" w:hanging="576"/>
        <w:jc w:val="both"/>
      </w:pPr>
      <w:r>
        <w:t>¿Para qué se utiliza un protocolo FTP?</w:t>
      </w:r>
    </w:p>
    <w:p w14:paraId="7722F9FB" w14:textId="77777777" w:rsidR="009B3790" w:rsidRDefault="002D5F84">
      <w:pPr>
        <w:numPr>
          <w:ilvl w:val="1"/>
          <w:numId w:val="18"/>
        </w:numPr>
        <w:spacing w:after="0"/>
        <w:ind w:hanging="439"/>
        <w:jc w:val="both"/>
      </w:pPr>
      <w:r>
        <w:t>Para la lectura de páginas web.</w:t>
      </w:r>
    </w:p>
    <w:p w14:paraId="13DD0055" w14:textId="77777777" w:rsidR="009B3790" w:rsidRDefault="002D5F84">
      <w:pPr>
        <w:numPr>
          <w:ilvl w:val="1"/>
          <w:numId w:val="18"/>
        </w:numPr>
        <w:spacing w:after="0"/>
        <w:ind w:hanging="439"/>
        <w:jc w:val="both"/>
      </w:pPr>
      <w:r>
        <w:t>Para la programación de páginas HTML.</w:t>
      </w:r>
    </w:p>
    <w:p w14:paraId="206270F5" w14:textId="77777777" w:rsidR="009B3790" w:rsidRDefault="002D5F84">
      <w:pPr>
        <w:numPr>
          <w:ilvl w:val="1"/>
          <w:numId w:val="18"/>
        </w:numPr>
        <w:spacing w:after="3" w:line="265" w:lineRule="auto"/>
        <w:ind w:hanging="439"/>
        <w:jc w:val="both"/>
      </w:pPr>
      <w:r>
        <w:rPr>
          <w:sz w:val="20"/>
        </w:rPr>
        <w:t>Para la transferencia de ficheros.</w:t>
      </w:r>
    </w:p>
    <w:p w14:paraId="7B9423B1" w14:textId="77777777" w:rsidR="009B3790" w:rsidRDefault="002D5F84">
      <w:pPr>
        <w:numPr>
          <w:ilvl w:val="1"/>
          <w:numId w:val="18"/>
        </w:numPr>
        <w:spacing w:after="53" w:line="265" w:lineRule="auto"/>
        <w:ind w:hanging="439"/>
        <w:jc w:val="both"/>
      </w:pPr>
      <w:r>
        <w:rPr>
          <w:sz w:val="20"/>
        </w:rPr>
        <w:t>Para la edición de mensajes de internet.</w:t>
      </w:r>
    </w:p>
    <w:p w14:paraId="7D2A4272" w14:textId="77777777" w:rsidR="009B3790" w:rsidRDefault="002D5F84">
      <w:pPr>
        <w:numPr>
          <w:ilvl w:val="0"/>
          <w:numId w:val="18"/>
        </w:numPr>
        <w:spacing w:after="0"/>
        <w:ind w:left="676" w:right="21" w:hanging="576"/>
        <w:jc w:val="both"/>
      </w:pPr>
      <w:r>
        <w:t>Vamos a compartir un documento de Word, pero antes queremos comprobar qué información personal contiene. ¿Qué opción utilizaremos?</w:t>
      </w:r>
    </w:p>
    <w:p w14:paraId="59440713" w14:textId="77777777" w:rsidR="009B3790" w:rsidRDefault="002D5F84">
      <w:pPr>
        <w:numPr>
          <w:ilvl w:val="1"/>
          <w:numId w:val="18"/>
        </w:numPr>
        <w:spacing w:after="3" w:line="265" w:lineRule="auto"/>
        <w:ind w:hanging="439"/>
        <w:jc w:val="both"/>
      </w:pPr>
      <w:r>
        <w:rPr>
          <w:sz w:val="20"/>
        </w:rPr>
        <w:t>Preparar para compartir.</w:t>
      </w:r>
      <w:r>
        <w:rPr>
          <w:sz w:val="20"/>
        </w:rPr>
        <w:tab/>
        <w:t>b) Comprobar accesibilidad.</w:t>
      </w:r>
    </w:p>
    <w:p w14:paraId="21D040E4" w14:textId="77777777" w:rsidR="009B3790" w:rsidRDefault="002D5F84">
      <w:pPr>
        <w:tabs>
          <w:tab w:val="center" w:pos="1927"/>
          <w:tab w:val="center" w:pos="6353"/>
        </w:tabs>
        <w:spacing w:after="44" w:line="265" w:lineRule="auto"/>
      </w:pPr>
      <w:r>
        <w:rPr>
          <w:sz w:val="20"/>
        </w:rPr>
        <w:tab/>
      </w:r>
      <w:r>
        <w:rPr>
          <w:sz w:val="20"/>
        </w:rPr>
        <w:t>c) Comprobar compatibilidad.</w:t>
      </w:r>
      <w:r>
        <w:rPr>
          <w:sz w:val="20"/>
        </w:rPr>
        <w:tab/>
        <w:t>d) Permisos.</w:t>
      </w:r>
    </w:p>
    <w:p w14:paraId="4D562E43" w14:textId="77777777" w:rsidR="009B3790" w:rsidRDefault="002D5F84">
      <w:pPr>
        <w:numPr>
          <w:ilvl w:val="0"/>
          <w:numId w:val="18"/>
        </w:numPr>
        <w:spacing w:after="98"/>
        <w:ind w:left="676" w:right="21" w:hanging="576"/>
        <w:jc w:val="both"/>
      </w:pPr>
      <w:r>
        <w:t>En Excel 2010, en un campo de tipo Fracción introducimos el valor 214. ¿Qué valor mostrará en la hoja tras sacar el foco de la celda?</w:t>
      </w:r>
    </w:p>
    <w:p w14:paraId="7E39AC75" w14:textId="77777777" w:rsidR="009B3790" w:rsidRDefault="002D5F84">
      <w:pPr>
        <w:spacing w:after="76"/>
        <w:ind w:left="1347"/>
        <w:jc w:val="center"/>
      </w:pPr>
      <w:r>
        <w:t>d) 50%</w:t>
      </w:r>
    </w:p>
    <w:p w14:paraId="059A08D5" w14:textId="77777777" w:rsidR="009B3790" w:rsidRDefault="002D5F84">
      <w:pPr>
        <w:numPr>
          <w:ilvl w:val="0"/>
          <w:numId w:val="18"/>
        </w:numPr>
        <w:spacing w:after="0"/>
        <w:ind w:left="676" w:right="21" w:hanging="576"/>
        <w:jc w:val="both"/>
      </w:pPr>
      <w:r>
        <w:t>Según la Ley 39/2015, las Adminlstraciones podrán realizar copias auténticas:</w:t>
      </w:r>
    </w:p>
    <w:p w14:paraId="01517E78" w14:textId="77777777" w:rsidR="009B3790" w:rsidRDefault="002D5F84">
      <w:pPr>
        <w:numPr>
          <w:ilvl w:val="1"/>
          <w:numId w:val="18"/>
        </w:numPr>
        <w:spacing w:after="3" w:line="265" w:lineRule="auto"/>
        <w:ind w:hanging="439"/>
        <w:jc w:val="both"/>
      </w:pPr>
      <w:r>
        <w:rPr>
          <w:sz w:val="20"/>
        </w:rPr>
        <w:t>Mediante cualquier funcionario público.</w:t>
      </w:r>
    </w:p>
    <w:p w14:paraId="2E6D5FB7" w14:textId="77777777" w:rsidR="009B3790" w:rsidRDefault="002D5F84">
      <w:pPr>
        <w:numPr>
          <w:ilvl w:val="1"/>
          <w:numId w:val="18"/>
        </w:numPr>
        <w:spacing w:after="3" w:line="265" w:lineRule="auto"/>
        <w:ind w:hanging="439"/>
        <w:jc w:val="both"/>
      </w:pPr>
      <w:r>
        <w:rPr>
          <w:sz w:val="20"/>
        </w:rPr>
        <w:t>Mediante un funcionario habilitado o mediante actuación administrativa automatizada.</w:t>
      </w:r>
    </w:p>
    <w:p w14:paraId="34FDCA12" w14:textId="77777777" w:rsidR="009B3790" w:rsidRDefault="002D5F84">
      <w:pPr>
        <w:numPr>
          <w:ilvl w:val="1"/>
          <w:numId w:val="18"/>
        </w:numPr>
        <w:spacing w:after="3" w:line="265" w:lineRule="auto"/>
        <w:ind w:hanging="439"/>
        <w:jc w:val="both"/>
      </w:pPr>
      <w:r>
        <w:rPr>
          <w:sz w:val="20"/>
        </w:rPr>
        <w:t>Mediante cualquier empleado público</w:t>
      </w:r>
      <w:r>
        <w:rPr>
          <w:noProof/>
        </w:rPr>
        <w:drawing>
          <wp:inline distT="0" distB="0" distL="0" distR="0" wp14:anchorId="3E8DF954" wp14:editId="67A2E564">
            <wp:extent cx="18297" cy="13717"/>
            <wp:effectExtent l="0" t="0" r="0" b="0"/>
            <wp:docPr id="37601" name="Picture 37601"/>
            <wp:cNvGraphicFramePr/>
            <a:graphic xmlns:a="http://schemas.openxmlformats.org/drawingml/2006/main">
              <a:graphicData uri="http://schemas.openxmlformats.org/drawingml/2006/picture">
                <pic:pic xmlns:pic="http://schemas.openxmlformats.org/drawingml/2006/picture">
                  <pic:nvPicPr>
                    <pic:cNvPr id="37601" name="Picture 37601"/>
                    <pic:cNvPicPr/>
                  </pic:nvPicPr>
                  <pic:blipFill>
                    <a:blip r:embed="rId26"/>
                    <a:stretch>
                      <a:fillRect/>
                    </a:stretch>
                  </pic:blipFill>
                  <pic:spPr>
                    <a:xfrm>
                      <a:off x="0" y="0"/>
                      <a:ext cx="18297" cy="13717"/>
                    </a:xfrm>
                    <a:prstGeom prst="rect">
                      <a:avLst/>
                    </a:prstGeom>
                  </pic:spPr>
                </pic:pic>
              </a:graphicData>
            </a:graphic>
          </wp:inline>
        </w:drawing>
      </w:r>
    </w:p>
    <w:p w14:paraId="073DEAAC" w14:textId="77777777" w:rsidR="009B3790" w:rsidRDefault="002D5F84">
      <w:pPr>
        <w:numPr>
          <w:ilvl w:val="1"/>
          <w:numId w:val="18"/>
        </w:numPr>
        <w:spacing w:after="77" w:line="265" w:lineRule="auto"/>
        <w:ind w:hanging="439"/>
        <w:jc w:val="both"/>
      </w:pPr>
      <w:r>
        <w:rPr>
          <w:sz w:val="20"/>
        </w:rPr>
        <w:t>Únicamente mediante funcionario habilitado inscrito en el Registro de funcionarios habilitados para la identificación y autenticación de ciudadanos.</w:t>
      </w:r>
    </w:p>
    <w:p w14:paraId="6D60874F" w14:textId="77777777" w:rsidR="009B3790" w:rsidRDefault="002D5F84">
      <w:pPr>
        <w:numPr>
          <w:ilvl w:val="0"/>
          <w:numId w:val="18"/>
        </w:numPr>
        <w:spacing w:after="126"/>
        <w:ind w:left="676" w:right="21" w:hanging="576"/>
        <w:jc w:val="both"/>
      </w:pPr>
      <w:r>
        <w:t>De acuerdo con el Real Decreto 1708/2011, de 18 de noviembre, por el que se establece el Sistema Español de Archivos y se regula el Sistema de Archivos de la Administración General del Estado y de sus Organlsmos Públicos y su régimen de acceso, NO es una clase de archivo del Sistema de Archivos de la Administración General del Estado</w:t>
      </w:r>
    </w:p>
    <w:p w14:paraId="2B33DA73" w14:textId="77777777" w:rsidR="009B3790" w:rsidRDefault="002D5F84">
      <w:pPr>
        <w:numPr>
          <w:ilvl w:val="1"/>
          <w:numId w:val="18"/>
        </w:numPr>
        <w:spacing w:after="3" w:line="265" w:lineRule="auto"/>
        <w:ind w:hanging="439"/>
        <w:jc w:val="both"/>
      </w:pPr>
      <w:r>
        <w:rPr>
          <w:sz w:val="20"/>
        </w:rPr>
        <w:t>Archivo de gestión.</w:t>
      </w:r>
      <w:r>
        <w:rPr>
          <w:sz w:val="20"/>
        </w:rPr>
        <w:tab/>
        <w:t>b) Archivo intermedio.</w:t>
      </w:r>
    </w:p>
    <w:p w14:paraId="7F50297E" w14:textId="77777777" w:rsidR="009B3790" w:rsidRDefault="002D5F84">
      <w:pPr>
        <w:tabs>
          <w:tab w:val="center" w:pos="1549"/>
          <w:tab w:val="center" w:pos="6642"/>
        </w:tabs>
        <w:spacing w:after="55" w:line="265" w:lineRule="auto"/>
      </w:pPr>
      <w:r>
        <w:rPr>
          <w:sz w:val="20"/>
        </w:rPr>
        <w:tab/>
      </w:r>
      <w:r>
        <w:rPr>
          <w:sz w:val="20"/>
        </w:rPr>
        <w:t>c) Archivo personal.</w:t>
      </w:r>
      <w:r>
        <w:rPr>
          <w:sz w:val="20"/>
        </w:rPr>
        <w:tab/>
        <w:t>d) Archivo histórico.</w:t>
      </w:r>
    </w:p>
    <w:p w14:paraId="4154BE0F" w14:textId="77777777" w:rsidR="009B3790" w:rsidRDefault="002D5F84">
      <w:pPr>
        <w:numPr>
          <w:ilvl w:val="0"/>
          <w:numId w:val="18"/>
        </w:numPr>
        <w:spacing w:after="0"/>
        <w:ind w:left="676" w:right="21" w:hanging="576"/>
        <w:jc w:val="both"/>
      </w:pPr>
      <w:r>
        <w:t>En Excel 2010, ¿cuál de las siguientes funciones es de Texto?</w:t>
      </w:r>
    </w:p>
    <w:p w14:paraId="6B0C25E1" w14:textId="77777777" w:rsidR="009B3790" w:rsidRDefault="002D5F84">
      <w:pPr>
        <w:pStyle w:val="Ttulo3"/>
        <w:tabs>
          <w:tab w:val="center" w:pos="1178"/>
          <w:tab w:val="center" w:pos="6440"/>
        </w:tabs>
        <w:ind w:left="0" w:firstLine="0"/>
      </w:pPr>
      <w:r>
        <w:tab/>
        <w:t>a) COVAR</w:t>
      </w:r>
      <w:r>
        <w:tab/>
        <w:t>b) SUSTITUIR</w:t>
      </w:r>
    </w:p>
    <w:p w14:paraId="4C16202C" w14:textId="77777777" w:rsidR="009B3790" w:rsidRDefault="002D5F84">
      <w:pPr>
        <w:tabs>
          <w:tab w:val="center" w:pos="1178"/>
          <w:tab w:val="center" w:pos="6526"/>
        </w:tabs>
        <w:spacing w:after="48"/>
      </w:pPr>
      <w:r>
        <w:tab/>
      </w:r>
      <w:r>
        <w:t>c) BDMAX</w:t>
      </w:r>
      <w:r>
        <w:tab/>
        <w:t>d) AMORTIZ.LIN</w:t>
      </w:r>
    </w:p>
    <w:p w14:paraId="07DD2682" w14:textId="77777777" w:rsidR="009B3790" w:rsidRDefault="002D5F84">
      <w:pPr>
        <w:numPr>
          <w:ilvl w:val="0"/>
          <w:numId w:val="19"/>
        </w:numPr>
        <w:spacing w:after="0"/>
        <w:ind w:left="676" w:right="21" w:hanging="576"/>
        <w:jc w:val="both"/>
      </w:pPr>
      <w:r>
        <w:t>En relación con un documento de Word, ¿cuál de los siguientes cuatro formatos de papel tiene un mayor tamaño?</w:t>
      </w:r>
    </w:p>
    <w:p w14:paraId="4A1AF9A1" w14:textId="77777777" w:rsidR="009B3790" w:rsidRDefault="002D5F84">
      <w:pPr>
        <w:numPr>
          <w:ilvl w:val="1"/>
          <w:numId w:val="19"/>
        </w:numPr>
        <w:spacing w:after="3" w:line="265" w:lineRule="auto"/>
        <w:ind w:hanging="432"/>
        <w:jc w:val="both"/>
      </w:pPr>
      <w:r>
        <w:rPr>
          <w:sz w:val="20"/>
        </w:rPr>
        <w:t>Ejecutivo.</w:t>
      </w:r>
    </w:p>
    <w:p w14:paraId="07E77C5E" w14:textId="77777777" w:rsidR="009B3790" w:rsidRDefault="002D5F84">
      <w:pPr>
        <w:spacing w:after="37" w:line="265" w:lineRule="auto"/>
        <w:ind w:left="701" w:hanging="10"/>
        <w:jc w:val="both"/>
      </w:pPr>
      <w:r>
        <w:rPr>
          <w:sz w:val="20"/>
        </w:rPr>
        <w:t>c) Carta.</w:t>
      </w:r>
    </w:p>
    <w:p w14:paraId="569AE4AF" w14:textId="77777777" w:rsidR="009B3790" w:rsidRDefault="002D5F84">
      <w:pPr>
        <w:numPr>
          <w:ilvl w:val="0"/>
          <w:numId w:val="19"/>
        </w:numPr>
        <w:spacing w:after="0"/>
        <w:ind w:left="676" w:right="21" w:hanging="576"/>
        <w:jc w:val="both"/>
      </w:pPr>
      <w:r>
        <w:t>¿Cuál es la utilidad de un marcador en un navegador web?</w:t>
      </w:r>
    </w:p>
    <w:p w14:paraId="0F43F2CE" w14:textId="77777777" w:rsidR="009B3790" w:rsidRDefault="002D5F84">
      <w:pPr>
        <w:numPr>
          <w:ilvl w:val="1"/>
          <w:numId w:val="19"/>
        </w:numPr>
        <w:spacing w:after="3" w:line="265" w:lineRule="auto"/>
        <w:ind w:hanging="432"/>
        <w:jc w:val="both"/>
      </w:pPr>
      <w:r>
        <w:rPr>
          <w:sz w:val="20"/>
        </w:rPr>
        <w:t>Remarcar el texto de una página web.</w:t>
      </w:r>
    </w:p>
    <w:p w14:paraId="3CC68B86" w14:textId="77777777" w:rsidR="009B3790" w:rsidRDefault="002D5F84">
      <w:pPr>
        <w:numPr>
          <w:ilvl w:val="1"/>
          <w:numId w:val="19"/>
        </w:numPr>
        <w:spacing w:after="3" w:line="265" w:lineRule="auto"/>
        <w:ind w:hanging="432"/>
        <w:jc w:val="both"/>
      </w:pPr>
      <w:r>
        <w:rPr>
          <w:sz w:val="20"/>
        </w:rPr>
        <w:t>Guardar un enlace a la dirección de una página web.</w:t>
      </w:r>
    </w:p>
    <w:p w14:paraId="27E3607C" w14:textId="77777777" w:rsidR="009B3790" w:rsidRDefault="002D5F84">
      <w:pPr>
        <w:numPr>
          <w:ilvl w:val="1"/>
          <w:numId w:val="19"/>
        </w:numPr>
        <w:spacing w:after="3" w:line="265" w:lineRule="auto"/>
        <w:ind w:hanging="432"/>
        <w:jc w:val="both"/>
      </w:pPr>
      <w:r>
        <w:rPr>
          <w:sz w:val="20"/>
        </w:rPr>
        <w:t>Guardar textos para hacer búsquedas en intemet.</w:t>
      </w:r>
    </w:p>
    <w:p w14:paraId="58F92F7D" w14:textId="77777777" w:rsidR="009B3790" w:rsidRDefault="002D5F84">
      <w:pPr>
        <w:numPr>
          <w:ilvl w:val="1"/>
          <w:numId w:val="19"/>
        </w:numPr>
        <w:spacing w:after="61" w:line="265" w:lineRule="auto"/>
        <w:ind w:hanging="432"/>
        <w:jc w:val="both"/>
      </w:pPr>
      <w:r>
        <w:rPr>
          <w:sz w:val="20"/>
        </w:rPr>
        <w:t>Guardar los motores de búsqueda preferidos.</w:t>
      </w:r>
    </w:p>
    <w:p w14:paraId="6A9FC252" w14:textId="77777777" w:rsidR="009B3790" w:rsidRDefault="002D5F84">
      <w:pPr>
        <w:numPr>
          <w:ilvl w:val="0"/>
          <w:numId w:val="19"/>
        </w:numPr>
        <w:spacing w:after="0"/>
        <w:ind w:left="676" w:right="21" w:hanging="576"/>
        <w:jc w:val="both"/>
      </w:pPr>
      <w:r>
        <w:t>Desde un punto de restauración, ¿a cuál de los siguientes elementos, instalados después de crear el punto de restauración, no afecta la restauración del sistema Windows?</w:t>
      </w:r>
    </w:p>
    <w:p w14:paraId="0DEEC3EB" w14:textId="77777777" w:rsidR="009B3790" w:rsidRDefault="002D5F84">
      <w:pPr>
        <w:numPr>
          <w:ilvl w:val="1"/>
          <w:numId w:val="19"/>
        </w:numPr>
        <w:spacing w:after="3" w:line="265" w:lineRule="auto"/>
        <w:ind w:hanging="432"/>
        <w:jc w:val="both"/>
      </w:pPr>
      <w:r>
        <w:rPr>
          <w:sz w:val="20"/>
        </w:rPr>
        <w:t>A los archivos personales.</w:t>
      </w:r>
      <w:r>
        <w:rPr>
          <w:sz w:val="20"/>
        </w:rPr>
        <w:tab/>
        <w:t>b) A las aplicaciones.</w:t>
      </w:r>
    </w:p>
    <w:p w14:paraId="1BDED914" w14:textId="77777777" w:rsidR="009B3790" w:rsidRDefault="002D5F84">
      <w:pPr>
        <w:tabs>
          <w:tab w:val="center" w:pos="1660"/>
          <w:tab w:val="center" w:pos="6858"/>
        </w:tabs>
        <w:spacing w:after="3" w:line="265" w:lineRule="auto"/>
      </w:pPr>
      <w:r>
        <w:rPr>
          <w:sz w:val="20"/>
        </w:rPr>
        <w:tab/>
      </w:r>
      <w:r>
        <w:rPr>
          <w:sz w:val="20"/>
        </w:rPr>
        <w:t>c) A los controladores.</w:t>
      </w:r>
      <w:r>
        <w:rPr>
          <w:sz w:val="20"/>
        </w:rPr>
        <w:tab/>
        <w:t>d) A Las actualizaciones.</w:t>
      </w:r>
    </w:p>
    <w:p w14:paraId="4F3A8B6A" w14:textId="77777777" w:rsidR="009B3790" w:rsidRDefault="002D5F84">
      <w:pPr>
        <w:numPr>
          <w:ilvl w:val="0"/>
          <w:numId w:val="19"/>
        </w:numPr>
        <w:spacing w:after="0"/>
        <w:ind w:left="676" w:right="21" w:hanging="576"/>
        <w:jc w:val="both"/>
      </w:pPr>
      <w:r>
        <w:t>En Excel 2010, el valor de la celda E6 es igual a 18. ¿Qué valor devolverá la siguiente operación:</w:t>
      </w:r>
    </w:p>
    <w:p w14:paraId="14032F5C" w14:textId="77777777" w:rsidR="009B3790" w:rsidRDefault="002D5F84">
      <w:pPr>
        <w:spacing w:after="26"/>
        <w:ind w:left="656"/>
      </w:pPr>
      <w:r>
        <w:rPr>
          <w:noProof/>
        </w:rPr>
        <w:drawing>
          <wp:inline distT="0" distB="0" distL="0" distR="0" wp14:anchorId="6F4715A0" wp14:editId="15159556">
            <wp:extent cx="1427136" cy="114305"/>
            <wp:effectExtent l="0" t="0" r="0" b="0"/>
            <wp:docPr id="37666" name="Picture 37666"/>
            <wp:cNvGraphicFramePr/>
            <a:graphic xmlns:a="http://schemas.openxmlformats.org/drawingml/2006/main">
              <a:graphicData uri="http://schemas.openxmlformats.org/drawingml/2006/picture">
                <pic:pic xmlns:pic="http://schemas.openxmlformats.org/drawingml/2006/picture">
                  <pic:nvPicPr>
                    <pic:cNvPr id="37666" name="Picture 37666"/>
                    <pic:cNvPicPr/>
                  </pic:nvPicPr>
                  <pic:blipFill>
                    <a:blip r:embed="rId27"/>
                    <a:stretch>
                      <a:fillRect/>
                    </a:stretch>
                  </pic:blipFill>
                  <pic:spPr>
                    <a:xfrm>
                      <a:off x="0" y="0"/>
                      <a:ext cx="1427136" cy="114305"/>
                    </a:xfrm>
                    <a:prstGeom prst="rect">
                      <a:avLst/>
                    </a:prstGeom>
                  </pic:spPr>
                </pic:pic>
              </a:graphicData>
            </a:graphic>
          </wp:inline>
        </w:drawing>
      </w:r>
    </w:p>
    <w:p w14:paraId="593CABB2" w14:textId="77777777" w:rsidR="009B3790" w:rsidRDefault="002D5F84">
      <w:pPr>
        <w:pStyle w:val="Ttulo3"/>
        <w:tabs>
          <w:tab w:val="center" w:pos="1044"/>
          <w:tab w:val="center" w:pos="6130"/>
        </w:tabs>
        <w:ind w:left="0" w:firstLine="0"/>
      </w:pPr>
      <w:r>
        <w:rPr>
          <w:sz w:val="22"/>
        </w:rPr>
        <w:tab/>
        <w:t>a) Bajo</w:t>
      </w:r>
      <w:r>
        <w:rPr>
          <w:sz w:val="22"/>
        </w:rPr>
        <w:tab/>
        <w:t>b) Alto</w:t>
      </w:r>
    </w:p>
    <w:p w14:paraId="0793AC40" w14:textId="77777777" w:rsidR="009B3790" w:rsidRDefault="002D5F84">
      <w:pPr>
        <w:pStyle w:val="Ttulo4"/>
        <w:tabs>
          <w:tab w:val="center" w:pos="728"/>
          <w:tab w:val="center" w:pos="1185"/>
          <w:tab w:val="center" w:pos="5838"/>
          <w:tab w:val="center" w:pos="6292"/>
        </w:tabs>
        <w:spacing w:after="73"/>
        <w:ind w:left="0" w:firstLine="0"/>
      </w:pPr>
      <w:r>
        <w:rPr>
          <w:rFonts w:ascii="Calibri" w:eastAsia="Calibri" w:hAnsi="Calibri" w:cs="Calibri"/>
        </w:rPr>
        <w:tab/>
      </w:r>
      <w:r>
        <w:rPr>
          <w:rFonts w:ascii="Calibri" w:eastAsia="Calibri" w:hAnsi="Calibri" w:cs="Calibri"/>
        </w:rPr>
        <w:t>c)</w:t>
      </w:r>
      <w:r>
        <w:rPr>
          <w:rFonts w:ascii="Calibri" w:eastAsia="Calibri" w:hAnsi="Calibri" w:cs="Calibri"/>
        </w:rPr>
        <w:tab/>
        <w:t>18</w:t>
      </w:r>
      <w:r>
        <w:rPr>
          <w:rFonts w:ascii="Calibri" w:eastAsia="Calibri" w:hAnsi="Calibri" w:cs="Calibri"/>
        </w:rPr>
        <w:tab/>
        <w:t>d)</w:t>
      </w:r>
      <w:r>
        <w:rPr>
          <w:rFonts w:ascii="Calibri" w:eastAsia="Calibri" w:hAnsi="Calibri" w:cs="Calibri"/>
        </w:rPr>
        <w:tab/>
        <w:t>10</w:t>
      </w:r>
    </w:p>
    <w:p w14:paraId="4743CBE5" w14:textId="77777777" w:rsidR="009B3790" w:rsidRDefault="002D5F84">
      <w:pPr>
        <w:numPr>
          <w:ilvl w:val="0"/>
          <w:numId w:val="20"/>
        </w:numPr>
        <w:spacing w:after="0"/>
        <w:ind w:right="21" w:hanging="569"/>
        <w:jc w:val="both"/>
      </w:pPr>
      <w:r>
        <w:t>En un documento de Word, en "Proteger documento", establecemos la opción "Marcar como final". ¿Qué efecto tendrá sobre el documento?</w:t>
      </w:r>
    </w:p>
    <w:p w14:paraId="0EF1F652" w14:textId="77777777" w:rsidR="009B3790" w:rsidRDefault="002D5F84">
      <w:pPr>
        <w:numPr>
          <w:ilvl w:val="1"/>
          <w:numId w:val="20"/>
        </w:numPr>
        <w:spacing w:after="3" w:line="265" w:lineRule="auto"/>
        <w:ind w:hanging="432"/>
        <w:jc w:val="both"/>
      </w:pPr>
      <w:r>
        <w:rPr>
          <w:sz w:val="20"/>
        </w:rPr>
        <w:t>Se requiere una contraseña para abrir este documento.</w:t>
      </w:r>
    </w:p>
    <w:p w14:paraId="7383715E" w14:textId="77777777" w:rsidR="009B3790" w:rsidRDefault="002D5F84">
      <w:pPr>
        <w:numPr>
          <w:ilvl w:val="1"/>
          <w:numId w:val="20"/>
        </w:numPr>
        <w:spacing w:after="3" w:line="265" w:lineRule="auto"/>
        <w:ind w:hanging="432"/>
        <w:jc w:val="both"/>
      </w:pPr>
      <w:r>
        <w:rPr>
          <w:sz w:val="20"/>
        </w:rPr>
        <w:t>Informa a los lectores de que el documento es definitivo y Io convierte en un documento de sólo lectura.</w:t>
      </w:r>
    </w:p>
    <w:p w14:paraId="14A10B3A" w14:textId="77777777" w:rsidR="009B3790" w:rsidRDefault="002D5F84">
      <w:pPr>
        <w:numPr>
          <w:ilvl w:val="1"/>
          <w:numId w:val="20"/>
        </w:numPr>
        <w:spacing w:after="3" w:line="265" w:lineRule="auto"/>
        <w:ind w:hanging="432"/>
        <w:jc w:val="both"/>
      </w:pPr>
      <w:r>
        <w:rPr>
          <w:sz w:val="20"/>
        </w:rPr>
        <w:t>Controla qué tipos de cambios pueden realizar las personas en este documento.</w:t>
      </w:r>
    </w:p>
    <w:p w14:paraId="01386F17" w14:textId="77777777" w:rsidR="009B3790" w:rsidRDefault="002D5F84">
      <w:pPr>
        <w:numPr>
          <w:ilvl w:val="1"/>
          <w:numId w:val="20"/>
        </w:numPr>
        <w:spacing w:after="3" w:line="265" w:lineRule="auto"/>
        <w:ind w:hanging="432"/>
        <w:jc w:val="both"/>
      </w:pPr>
      <w:r>
        <w:rPr>
          <w:sz w:val="20"/>
        </w:rPr>
        <w:t>Garantiza la integridad del documento con una firma digital invisible.</w:t>
      </w:r>
    </w:p>
    <w:p w14:paraId="6D0A6F9D" w14:textId="77777777" w:rsidR="009B3790" w:rsidRDefault="002D5F84">
      <w:pPr>
        <w:spacing w:after="0"/>
        <w:ind w:right="346"/>
        <w:jc w:val="right"/>
      </w:pPr>
      <w:r>
        <w:rPr>
          <w:sz w:val="20"/>
        </w:rPr>
        <w:t xml:space="preserve">S </w:t>
      </w:r>
    </w:p>
    <w:p w14:paraId="4468C4F6" w14:textId="77777777" w:rsidR="009B3790" w:rsidRDefault="009B3790">
      <w:pPr>
        <w:sectPr w:rsidR="009B3790">
          <w:footerReference w:type="even" r:id="rId28"/>
          <w:footerReference w:type="default" r:id="rId29"/>
          <w:footerReference w:type="first" r:id="rId30"/>
          <w:pgSz w:w="11900" w:h="16820"/>
          <w:pgMar w:top="635" w:right="447" w:bottom="367" w:left="519" w:header="720" w:footer="216" w:gutter="0"/>
          <w:cols w:space="720"/>
        </w:sectPr>
      </w:pPr>
    </w:p>
    <w:p w14:paraId="0258D82E" w14:textId="77777777" w:rsidR="009B3790" w:rsidRDefault="002D5F84">
      <w:pPr>
        <w:numPr>
          <w:ilvl w:val="0"/>
          <w:numId w:val="20"/>
        </w:numPr>
        <w:spacing w:after="0"/>
        <w:ind w:right="21" w:hanging="569"/>
        <w:jc w:val="both"/>
      </w:pPr>
      <w:r>
        <w:t>Queremos introducir códigos postales en una columna. ¿Qué formato de celda será el más adecuado en Excel 2010?</w:t>
      </w:r>
    </w:p>
    <w:p w14:paraId="256A02C7" w14:textId="77777777" w:rsidR="009B3790" w:rsidRDefault="002D5F84">
      <w:pPr>
        <w:numPr>
          <w:ilvl w:val="1"/>
          <w:numId w:val="20"/>
        </w:numPr>
        <w:spacing w:after="0"/>
        <w:ind w:hanging="432"/>
        <w:jc w:val="both"/>
      </w:pPr>
      <w:r>
        <w:t>Texto.</w:t>
      </w:r>
      <w:r>
        <w:tab/>
        <w:t>b) Especial.</w:t>
      </w:r>
    </w:p>
    <w:p w14:paraId="6EF94A42" w14:textId="77777777" w:rsidR="009B3790" w:rsidRDefault="002D5F84">
      <w:pPr>
        <w:tabs>
          <w:tab w:val="center" w:pos="1120"/>
          <w:tab w:val="center" w:pos="6231"/>
        </w:tabs>
        <w:spacing w:after="64" w:line="265" w:lineRule="auto"/>
      </w:pPr>
      <w:r>
        <w:rPr>
          <w:sz w:val="20"/>
        </w:rPr>
        <w:tab/>
      </w:r>
      <w:r>
        <w:rPr>
          <w:sz w:val="20"/>
        </w:rPr>
        <w:t>c) Número.</w:t>
      </w:r>
      <w:r>
        <w:rPr>
          <w:sz w:val="20"/>
        </w:rPr>
        <w:tab/>
        <w:t>d) General.</w:t>
      </w:r>
    </w:p>
    <w:p w14:paraId="6CA2BF22" w14:textId="77777777" w:rsidR="009B3790" w:rsidRDefault="002D5F84">
      <w:pPr>
        <w:numPr>
          <w:ilvl w:val="0"/>
          <w:numId w:val="20"/>
        </w:numPr>
        <w:spacing w:after="0"/>
        <w:ind w:right="21" w:hanging="569"/>
        <w:jc w:val="both"/>
      </w:pPr>
      <w:r>
        <w:t>Estamos escribiendo un correo, pero antes de acabarlo debemos cerrar Outlook. Si salvamos los cambios al cerrar,</w:t>
      </w:r>
    </w:p>
    <w:p w14:paraId="3A8B709D" w14:textId="77777777" w:rsidR="009B3790" w:rsidRDefault="002D5F84">
      <w:pPr>
        <w:spacing w:after="0"/>
        <w:ind w:left="586" w:right="21" w:hanging="10"/>
        <w:jc w:val="both"/>
      </w:pPr>
      <w:r>
        <w:t>¿qué ocurre con este correo?</w:t>
      </w:r>
    </w:p>
    <w:p w14:paraId="126C1B38" w14:textId="77777777" w:rsidR="009B3790" w:rsidRDefault="002D5F84">
      <w:pPr>
        <w:numPr>
          <w:ilvl w:val="1"/>
          <w:numId w:val="20"/>
        </w:numPr>
        <w:spacing w:after="3" w:line="265" w:lineRule="auto"/>
        <w:ind w:hanging="432"/>
        <w:jc w:val="both"/>
      </w:pPr>
      <w:r>
        <w:rPr>
          <w:sz w:val="20"/>
        </w:rPr>
        <w:t>Se pierde el correo.</w:t>
      </w:r>
    </w:p>
    <w:p w14:paraId="585CE133" w14:textId="77777777" w:rsidR="009B3790" w:rsidRDefault="002D5F84">
      <w:pPr>
        <w:numPr>
          <w:ilvl w:val="1"/>
          <w:numId w:val="20"/>
        </w:numPr>
        <w:spacing w:after="3" w:line="265" w:lineRule="auto"/>
        <w:ind w:hanging="432"/>
        <w:jc w:val="both"/>
      </w:pPr>
      <w:r>
        <w:rPr>
          <w:sz w:val="20"/>
        </w:rPr>
        <w:t>Estará disponible en Borradores.</w:t>
      </w:r>
    </w:p>
    <w:p w14:paraId="7E3841A8" w14:textId="77777777" w:rsidR="009B3790" w:rsidRDefault="002D5F84">
      <w:pPr>
        <w:numPr>
          <w:ilvl w:val="1"/>
          <w:numId w:val="20"/>
        </w:numPr>
        <w:spacing w:after="3" w:line="265" w:lineRule="auto"/>
        <w:ind w:hanging="432"/>
        <w:jc w:val="both"/>
      </w:pPr>
      <w:r>
        <w:rPr>
          <w:sz w:val="20"/>
        </w:rPr>
        <w:t>Se enviará automáticamente al abrir Outlook.</w:t>
      </w:r>
    </w:p>
    <w:p w14:paraId="4F3BCBF5" w14:textId="77777777" w:rsidR="009B3790" w:rsidRDefault="002D5F84">
      <w:pPr>
        <w:numPr>
          <w:ilvl w:val="1"/>
          <w:numId w:val="20"/>
        </w:numPr>
        <w:spacing w:after="152" w:line="265" w:lineRule="auto"/>
        <w:ind w:hanging="432"/>
        <w:jc w:val="both"/>
      </w:pPr>
      <w:r>
        <w:rPr>
          <w:sz w:val="20"/>
        </w:rPr>
        <w:t>Estará disponible en la carpeta Archivo.</w:t>
      </w:r>
    </w:p>
    <w:p w14:paraId="440C4EA5" w14:textId="77777777" w:rsidR="009B3790" w:rsidRDefault="002D5F84">
      <w:pPr>
        <w:pStyle w:val="Ttulo4"/>
        <w:spacing w:after="60"/>
        <w:ind w:left="22" w:firstLine="0"/>
      </w:pPr>
      <w:r>
        <w:rPr>
          <w:rFonts w:ascii="Calibri" w:eastAsia="Calibri" w:hAnsi="Calibri" w:cs="Calibri"/>
          <w:u w:val="single" w:color="000000"/>
        </w:rPr>
        <w:t>Preguntas de reserva</w:t>
      </w:r>
    </w:p>
    <w:p w14:paraId="2731E536" w14:textId="77777777" w:rsidR="009B3790" w:rsidRDefault="002D5F84">
      <w:pPr>
        <w:spacing w:after="0"/>
        <w:ind w:left="39" w:right="21" w:hanging="10"/>
        <w:jc w:val="both"/>
      </w:pPr>
      <w:r>
        <w:rPr>
          <w:noProof/>
        </w:rPr>
        <w:drawing>
          <wp:inline distT="0" distB="0" distL="0" distR="0" wp14:anchorId="780EC19B" wp14:editId="69264E71">
            <wp:extent cx="82335" cy="91444"/>
            <wp:effectExtent l="0" t="0" r="0" b="0"/>
            <wp:docPr id="94849" name="Picture 94849"/>
            <wp:cNvGraphicFramePr/>
            <a:graphic xmlns:a="http://schemas.openxmlformats.org/drawingml/2006/main">
              <a:graphicData uri="http://schemas.openxmlformats.org/drawingml/2006/picture">
                <pic:pic xmlns:pic="http://schemas.openxmlformats.org/drawingml/2006/picture">
                  <pic:nvPicPr>
                    <pic:cNvPr id="94849" name="Picture 94849"/>
                    <pic:cNvPicPr/>
                  </pic:nvPicPr>
                  <pic:blipFill>
                    <a:blip r:embed="rId31"/>
                    <a:stretch>
                      <a:fillRect/>
                    </a:stretch>
                  </pic:blipFill>
                  <pic:spPr>
                    <a:xfrm>
                      <a:off x="0" y="0"/>
                      <a:ext cx="82335" cy="91444"/>
                    </a:xfrm>
                    <a:prstGeom prst="rect">
                      <a:avLst/>
                    </a:prstGeom>
                  </pic:spPr>
                </pic:pic>
              </a:graphicData>
            </a:graphic>
          </wp:inline>
        </w:drawing>
      </w:r>
      <w:r>
        <w:t>¿Cuál de los siguientes elementos de un ordenador es un periférico?</w:t>
      </w:r>
    </w:p>
    <w:p w14:paraId="40331738" w14:textId="77777777" w:rsidR="009B3790" w:rsidRDefault="002D5F84">
      <w:pPr>
        <w:tabs>
          <w:tab w:val="center" w:pos="1008"/>
          <w:tab w:val="center" w:pos="6123"/>
        </w:tabs>
        <w:spacing w:after="0"/>
      </w:pPr>
      <w:r>
        <w:rPr>
          <w:sz w:val="24"/>
        </w:rPr>
        <w:tab/>
      </w:r>
      <w:r>
        <w:rPr>
          <w:sz w:val="24"/>
        </w:rPr>
        <w:t>a) CPU.</w:t>
      </w:r>
      <w:r>
        <w:rPr>
          <w:sz w:val="24"/>
        </w:rPr>
        <w:tab/>
        <w:t>b) RAM.</w:t>
      </w:r>
    </w:p>
    <w:p w14:paraId="030E8794" w14:textId="77777777" w:rsidR="009B3790" w:rsidRDefault="002D5F84">
      <w:pPr>
        <w:tabs>
          <w:tab w:val="center" w:pos="1138"/>
          <w:tab w:val="center" w:pos="6454"/>
        </w:tabs>
        <w:spacing w:after="90" w:line="265" w:lineRule="auto"/>
      </w:pPr>
      <w:r>
        <w:rPr>
          <w:sz w:val="20"/>
        </w:rPr>
        <w:tab/>
      </w:r>
      <w:r>
        <w:rPr>
          <w:sz w:val="20"/>
        </w:rPr>
        <w:t>c) Teclado.</w:t>
      </w:r>
      <w:r>
        <w:rPr>
          <w:sz w:val="20"/>
        </w:rPr>
        <w:tab/>
        <w:t>d) Bus de datos.</w:t>
      </w:r>
    </w:p>
    <w:p w14:paraId="5F73F023" w14:textId="77777777" w:rsidR="009B3790" w:rsidRDefault="002D5F84">
      <w:pPr>
        <w:numPr>
          <w:ilvl w:val="0"/>
          <w:numId w:val="21"/>
        </w:numPr>
        <w:spacing w:after="0"/>
        <w:ind w:right="21" w:hanging="576"/>
        <w:jc w:val="both"/>
      </w:pPr>
      <w:r>
        <w:t>De acuerdo con el Real Decreto 208/1996, de 9 de febrero, por el que se regulan los servicios de infomación administrativa y atención al ciudadano, ¿cuál de las siguientes es una oficina de información y atención en los</w:t>
      </w:r>
    </w:p>
    <w:p w14:paraId="7DD05178" w14:textId="77777777" w:rsidR="009B3790" w:rsidRDefault="002D5F84">
      <w:pPr>
        <w:spacing w:after="0"/>
        <w:ind w:left="608" w:right="21" w:hanging="10"/>
        <w:jc w:val="both"/>
      </w:pPr>
      <w:r>
        <w:t>servicios centrales?</w:t>
      </w:r>
    </w:p>
    <w:p w14:paraId="3BD268DF" w14:textId="77777777" w:rsidR="009B3790" w:rsidRDefault="002D5F84">
      <w:pPr>
        <w:numPr>
          <w:ilvl w:val="1"/>
          <w:numId w:val="21"/>
        </w:numPr>
        <w:spacing w:after="3" w:line="265" w:lineRule="auto"/>
        <w:ind w:hanging="432"/>
        <w:jc w:val="both"/>
      </w:pPr>
      <w:r>
        <w:rPr>
          <w:sz w:val="20"/>
        </w:rPr>
        <w:t>Las Oficinas de información y atención al ciudadano de los órganos territoriales de la Administración General del Estado.</w:t>
      </w:r>
    </w:p>
    <w:p w14:paraId="120E0BA8" w14:textId="77777777" w:rsidR="009B3790" w:rsidRDefault="002D5F84">
      <w:pPr>
        <w:numPr>
          <w:ilvl w:val="1"/>
          <w:numId w:val="21"/>
        </w:numPr>
        <w:spacing w:after="3" w:line="265" w:lineRule="auto"/>
        <w:ind w:hanging="432"/>
        <w:jc w:val="both"/>
      </w:pPr>
      <w:r>
        <w:rPr>
          <w:sz w:val="20"/>
        </w:rPr>
        <w:t>Las Oficinas de la Comisión Interministerial de Información Administrativa.</w:t>
      </w:r>
    </w:p>
    <w:p w14:paraId="3FE1DAF0" w14:textId="77777777" w:rsidR="009B3790" w:rsidRDefault="002D5F84">
      <w:pPr>
        <w:numPr>
          <w:ilvl w:val="1"/>
          <w:numId w:val="21"/>
        </w:numPr>
        <w:spacing w:after="3" w:line="265" w:lineRule="auto"/>
        <w:ind w:hanging="432"/>
        <w:jc w:val="both"/>
      </w:pPr>
      <w:r>
        <w:rPr>
          <w:sz w:val="20"/>
        </w:rPr>
        <w:t>Las Oficinas de información y atención al ciudadano de entidades de derecho público vinculadas o dependientes de la Administración General del Estado.</w:t>
      </w:r>
    </w:p>
    <w:p w14:paraId="5698F7C9" w14:textId="77777777" w:rsidR="009B3790" w:rsidRDefault="002D5F84">
      <w:pPr>
        <w:numPr>
          <w:ilvl w:val="1"/>
          <w:numId w:val="21"/>
        </w:numPr>
        <w:spacing w:after="36"/>
        <w:ind w:hanging="432"/>
        <w:jc w:val="both"/>
      </w:pPr>
      <w:r>
        <w:t>Las Oficinas de Quejas y Sugerencias.</w:t>
      </w:r>
    </w:p>
    <w:p w14:paraId="4566C89D" w14:textId="77777777" w:rsidR="009B3790" w:rsidRDefault="002D5F84">
      <w:pPr>
        <w:numPr>
          <w:ilvl w:val="0"/>
          <w:numId w:val="21"/>
        </w:numPr>
        <w:spacing w:after="0"/>
        <w:ind w:right="21" w:hanging="576"/>
        <w:jc w:val="both"/>
      </w:pPr>
      <w:r>
        <w:t>Queremos ver la información detallada de la versión de Windows IO instalada. ¿Qué opción de la Configuración nos mostrará esta información?</w:t>
      </w:r>
    </w:p>
    <w:p w14:paraId="132B0CC6" w14:textId="77777777" w:rsidR="009B3790" w:rsidRDefault="002D5F84">
      <w:pPr>
        <w:numPr>
          <w:ilvl w:val="1"/>
          <w:numId w:val="21"/>
        </w:numPr>
        <w:spacing w:after="0"/>
        <w:ind w:hanging="432"/>
        <w:jc w:val="both"/>
      </w:pPr>
      <w:r>
        <w:t>Sistema y Acerca de.</w:t>
      </w:r>
    </w:p>
    <w:p w14:paraId="7595C452" w14:textId="77777777" w:rsidR="009B3790" w:rsidRDefault="002D5F84">
      <w:pPr>
        <w:numPr>
          <w:ilvl w:val="1"/>
          <w:numId w:val="21"/>
        </w:numPr>
        <w:spacing w:after="3" w:line="265" w:lineRule="auto"/>
        <w:ind w:hanging="432"/>
        <w:jc w:val="both"/>
      </w:pPr>
      <w:r>
        <w:rPr>
          <w:sz w:val="20"/>
        </w:rPr>
        <w:t>Actualización y seguridad, y Activación.</w:t>
      </w:r>
    </w:p>
    <w:p w14:paraId="0D996711" w14:textId="77777777" w:rsidR="009B3790" w:rsidRDefault="002D5F84">
      <w:pPr>
        <w:numPr>
          <w:ilvl w:val="1"/>
          <w:numId w:val="21"/>
        </w:numPr>
        <w:spacing w:after="3" w:line="265" w:lineRule="auto"/>
        <w:ind w:hanging="432"/>
        <w:jc w:val="both"/>
      </w:pPr>
      <w:r>
        <w:rPr>
          <w:sz w:val="20"/>
        </w:rPr>
        <w:t>Aplicaciones, y Aplicaciones y características.</w:t>
      </w:r>
    </w:p>
    <w:p w14:paraId="5113B298" w14:textId="77777777" w:rsidR="009B3790" w:rsidRDefault="002D5F84">
      <w:pPr>
        <w:numPr>
          <w:ilvl w:val="1"/>
          <w:numId w:val="21"/>
        </w:numPr>
        <w:spacing w:after="9089"/>
        <w:ind w:hanging="432"/>
        <w:jc w:val="both"/>
      </w:pPr>
      <w:r>
        <w:rPr>
          <w:sz w:val="18"/>
        </w:rPr>
        <w:t>Cuentas y Tu infon•nación.</w:t>
      </w:r>
    </w:p>
    <w:p w14:paraId="7BB74CA1" w14:textId="77777777" w:rsidR="009B3790" w:rsidRDefault="002D5F84">
      <w:pPr>
        <w:spacing w:after="27"/>
        <w:ind w:right="598"/>
        <w:jc w:val="right"/>
      </w:pPr>
      <w:r>
        <w:rPr>
          <w:sz w:val="16"/>
        </w:rPr>
        <w:t xml:space="preserve">9 </w:t>
      </w:r>
    </w:p>
    <w:p w14:paraId="4203AD68" w14:textId="77777777" w:rsidR="009B3790" w:rsidRDefault="002D5F84">
      <w:pPr>
        <w:spacing w:after="0"/>
        <w:ind w:left="519"/>
        <w:jc w:val="center"/>
      </w:pPr>
      <w:r>
        <w:rPr>
          <w:sz w:val="20"/>
        </w:rPr>
        <w:t>-A</w:t>
      </w:r>
    </w:p>
    <w:p w14:paraId="22203E6F" w14:textId="77777777" w:rsidR="009B3790" w:rsidRDefault="002D5F84">
      <w:pPr>
        <w:numPr>
          <w:ilvl w:val="5"/>
          <w:numId w:val="22"/>
        </w:numPr>
        <w:spacing w:after="3039" w:line="265" w:lineRule="auto"/>
        <w:ind w:right="216" w:hanging="324"/>
        <w:jc w:val="right"/>
      </w:pPr>
      <w:r>
        <w:rPr>
          <w:sz w:val="12"/>
        </w:rPr>
        <w:t xml:space="preserve">.P </w:t>
      </w:r>
      <w:r>
        <w:rPr>
          <w:sz w:val="12"/>
        </w:rPr>
        <w:tab/>
        <w:t xml:space="preserve">INAP </w:t>
      </w:r>
      <w:r>
        <w:rPr>
          <w:sz w:val="12"/>
        </w:rPr>
        <w:tab/>
        <w:t>'Nt.P :</w:t>
      </w:r>
    </w:p>
    <w:p w14:paraId="4A07DF06" w14:textId="77777777" w:rsidR="009B3790" w:rsidRDefault="002D5F84">
      <w:pPr>
        <w:numPr>
          <w:ilvl w:val="5"/>
          <w:numId w:val="22"/>
        </w:numPr>
        <w:spacing w:after="3" w:line="265" w:lineRule="auto"/>
        <w:ind w:right="216" w:hanging="324"/>
        <w:jc w:val="right"/>
      </w:pPr>
      <w:r>
        <w:rPr>
          <w:sz w:val="12"/>
        </w:rPr>
        <w:t xml:space="preserve">INAP </w:t>
      </w:r>
      <w:r>
        <w:rPr>
          <w:sz w:val="12"/>
        </w:rPr>
        <w:tab/>
        <w:t xml:space="preserve">INAP </w:t>
      </w:r>
      <w:r>
        <w:rPr>
          <w:sz w:val="12"/>
        </w:rPr>
        <w:tab/>
        <w:t>INAP</w:t>
      </w:r>
    </w:p>
    <w:p w14:paraId="2B03B396" w14:textId="77777777" w:rsidR="009B3790" w:rsidRDefault="002D5F84">
      <w:pPr>
        <w:spacing w:after="419" w:line="265" w:lineRule="auto"/>
        <w:ind w:left="10" w:right="7" w:hanging="10"/>
        <w:jc w:val="right"/>
      </w:pPr>
      <w:r>
        <w:rPr>
          <w:sz w:val="12"/>
        </w:rPr>
        <w:t>. INAP _</w:t>
      </w:r>
    </w:p>
    <w:p w14:paraId="480D4321" w14:textId="77777777" w:rsidR="009B3790" w:rsidRDefault="002D5F84">
      <w:pPr>
        <w:tabs>
          <w:tab w:val="center" w:pos="7495"/>
          <w:tab w:val="center" w:pos="8918"/>
        </w:tabs>
        <w:spacing w:after="374"/>
      </w:pPr>
      <w:r>
        <w:rPr>
          <w:sz w:val="8"/>
        </w:rPr>
        <w:tab/>
      </w:r>
      <w:r>
        <w:rPr>
          <w:sz w:val="8"/>
        </w:rPr>
        <w:t xml:space="preserve">W e. </w:t>
      </w:r>
      <w:r>
        <w:rPr>
          <w:sz w:val="8"/>
        </w:rPr>
        <w:tab/>
        <w:t>_"4AP</w:t>
      </w:r>
    </w:p>
    <w:p w14:paraId="3FD52753" w14:textId="77777777" w:rsidR="009B3790" w:rsidRDefault="002D5F84">
      <w:pPr>
        <w:tabs>
          <w:tab w:val="center" w:pos="6681"/>
          <w:tab w:val="center" w:pos="7178"/>
          <w:tab w:val="center" w:pos="8457"/>
          <w:tab w:val="center" w:pos="9303"/>
        </w:tabs>
        <w:spacing w:after="179" w:line="265" w:lineRule="auto"/>
      </w:pPr>
      <w:r>
        <w:rPr>
          <w:sz w:val="14"/>
        </w:rPr>
        <w:tab/>
      </w:r>
      <w:r>
        <w:rPr>
          <w:sz w:val="14"/>
        </w:rPr>
        <w:t xml:space="preserve">_ </w:t>
      </w:r>
      <w:r>
        <w:rPr>
          <w:sz w:val="14"/>
        </w:rPr>
        <w:tab/>
        <w:t xml:space="preserve">V.' </w:t>
      </w:r>
      <w:r>
        <w:rPr>
          <w:sz w:val="14"/>
        </w:rPr>
        <w:tab/>
        <w:t xml:space="preserve">AP </w:t>
      </w:r>
      <w:r>
        <w:rPr>
          <w:sz w:val="14"/>
        </w:rPr>
        <w:tab/>
        <w:t xml:space="preserve">INAPi </w:t>
      </w:r>
      <w:r>
        <w:rPr>
          <w:sz w:val="14"/>
          <w:vertAlign w:val="superscript"/>
        </w:rPr>
        <w:t xml:space="preserve">V </w:t>
      </w:r>
      <w:r>
        <w:rPr>
          <w:sz w:val="14"/>
        </w:rPr>
        <w:t>AP</w:t>
      </w:r>
    </w:p>
    <w:p w14:paraId="6F5268ED" w14:textId="77777777" w:rsidR="009B3790" w:rsidRDefault="002D5F84">
      <w:pPr>
        <w:spacing w:after="286" w:line="265" w:lineRule="auto"/>
        <w:ind w:left="10" w:right="57" w:hanging="10"/>
        <w:jc w:val="right"/>
      </w:pPr>
      <w:r>
        <w:rPr>
          <w:sz w:val="10"/>
        </w:rPr>
        <w:t>INAp</w:t>
      </w:r>
    </w:p>
    <w:p w14:paraId="47903AC4" w14:textId="77777777" w:rsidR="009B3790" w:rsidRDefault="002D5F84">
      <w:pPr>
        <w:tabs>
          <w:tab w:val="center" w:pos="8939"/>
          <w:tab w:val="center" w:pos="10056"/>
        </w:tabs>
        <w:spacing w:line="265" w:lineRule="auto"/>
      </w:pPr>
      <w:r>
        <w:rPr>
          <w:sz w:val="12"/>
        </w:rPr>
        <w:tab/>
      </w:r>
      <w:r>
        <w:rPr>
          <w:sz w:val="12"/>
        </w:rPr>
        <w:t xml:space="preserve">NAP </w:t>
      </w:r>
      <w:r>
        <w:rPr>
          <w:sz w:val="12"/>
        </w:rPr>
        <w:tab/>
        <w:t>•</w:t>
      </w:r>
    </w:p>
    <w:p w14:paraId="032B55FC" w14:textId="77777777" w:rsidR="009B3790" w:rsidRDefault="002D5F84">
      <w:pPr>
        <w:tabs>
          <w:tab w:val="center" w:pos="5774"/>
          <w:tab w:val="center" w:pos="7636"/>
          <w:tab w:val="center" w:pos="8273"/>
          <w:tab w:val="center" w:pos="10204"/>
          <w:tab w:val="right" w:pos="11237"/>
        </w:tabs>
        <w:spacing w:after="3" w:line="265" w:lineRule="auto"/>
      </w:pPr>
      <w:r>
        <w:rPr>
          <w:sz w:val="12"/>
        </w:rPr>
        <w:tab/>
      </w:r>
      <w:r>
        <w:rPr>
          <w:sz w:val="12"/>
        </w:rPr>
        <w:t xml:space="preserve">(N </w:t>
      </w:r>
      <w:r>
        <w:rPr>
          <w:sz w:val="12"/>
        </w:rPr>
        <w:tab/>
        <w:t xml:space="preserve">INA? </w:t>
      </w:r>
      <w:r>
        <w:rPr>
          <w:sz w:val="12"/>
        </w:rPr>
        <w:tab/>
        <w:t xml:space="preserve">i:' INA: </w:t>
      </w:r>
      <w:r>
        <w:rPr>
          <w:sz w:val="12"/>
          <w:vertAlign w:val="superscript"/>
        </w:rPr>
        <w:t xml:space="preserve">i </w:t>
      </w:r>
      <w:r>
        <w:rPr>
          <w:sz w:val="12"/>
          <w:vertAlign w:val="superscript"/>
        </w:rPr>
        <w:tab/>
      </w:r>
      <w:r>
        <w:rPr>
          <w:sz w:val="12"/>
        </w:rPr>
        <w:t xml:space="preserve">INAP </w:t>
      </w:r>
      <w:r>
        <w:rPr>
          <w:sz w:val="12"/>
        </w:rPr>
        <w:tab/>
        <w:t>[NAPIN,W 'N:</w:t>
      </w:r>
    </w:p>
    <w:p w14:paraId="308E63CA" w14:textId="77777777" w:rsidR="009B3790" w:rsidRDefault="002D5F84">
      <w:pPr>
        <w:tabs>
          <w:tab w:val="center" w:pos="6152"/>
          <w:tab w:val="center" w:pos="8050"/>
        </w:tabs>
        <w:spacing w:after="62"/>
      </w:pPr>
      <w:r>
        <w:rPr>
          <w:sz w:val="14"/>
        </w:rPr>
        <w:tab/>
      </w:r>
      <w:r>
        <w:rPr>
          <w:sz w:val="14"/>
        </w:rPr>
        <w:t xml:space="preserve">PIN c: </w:t>
      </w:r>
      <w:r>
        <w:rPr>
          <w:sz w:val="14"/>
        </w:rPr>
        <w:tab/>
        <w:t>-„n INA - NAP</w:t>
      </w:r>
    </w:p>
    <w:p w14:paraId="6196FB8C" w14:textId="77777777" w:rsidR="009B3790" w:rsidRDefault="002D5F84">
      <w:pPr>
        <w:numPr>
          <w:ilvl w:val="2"/>
          <w:numId w:val="21"/>
        </w:numPr>
        <w:spacing w:after="3" w:line="265" w:lineRule="auto"/>
        <w:ind w:hanging="814"/>
      </w:pPr>
      <w:r>
        <w:rPr>
          <w:sz w:val="12"/>
        </w:rPr>
        <w:t xml:space="preserve">'P INAP </w:t>
      </w:r>
      <w:r>
        <w:rPr>
          <w:sz w:val="12"/>
        </w:rPr>
        <w:tab/>
        <w:t xml:space="preserve">AP iP </w:t>
      </w:r>
      <w:r>
        <w:rPr>
          <w:sz w:val="12"/>
        </w:rPr>
        <w:tab/>
        <w:t>INAP</w:t>
      </w:r>
    </w:p>
    <w:p w14:paraId="783D1F6B" w14:textId="77777777" w:rsidR="009B3790" w:rsidRDefault="002D5F84">
      <w:pPr>
        <w:tabs>
          <w:tab w:val="center" w:pos="6368"/>
          <w:tab w:val="center" w:pos="8446"/>
          <w:tab w:val="center" w:pos="9400"/>
          <w:tab w:val="center" w:pos="10294"/>
          <w:tab w:val="right" w:pos="11237"/>
        </w:tabs>
        <w:spacing w:after="0" w:line="265" w:lineRule="auto"/>
      </w:pPr>
      <w:r>
        <w:rPr>
          <w:sz w:val="10"/>
        </w:rPr>
        <w:tab/>
      </w:r>
      <w:r>
        <w:rPr>
          <w:sz w:val="10"/>
        </w:rPr>
        <w:t xml:space="preserve">. INAP </w:t>
      </w:r>
      <w:r>
        <w:rPr>
          <w:sz w:val="10"/>
        </w:rPr>
        <w:tab/>
        <w:t xml:space="preserve">•PINAP </w:t>
      </w:r>
      <w:r>
        <w:rPr>
          <w:sz w:val="10"/>
        </w:rPr>
        <w:tab/>
        <w:t xml:space="preserve">iNA." INA:' </w:t>
      </w:r>
      <w:r>
        <w:rPr>
          <w:sz w:val="10"/>
        </w:rPr>
        <w:tab/>
        <w:t xml:space="preserve">i </w:t>
      </w:r>
      <w:r>
        <w:rPr>
          <w:sz w:val="10"/>
          <w:vertAlign w:val="superscript"/>
        </w:rPr>
        <w:t xml:space="preserve">V </w:t>
      </w:r>
      <w:r>
        <w:rPr>
          <w:sz w:val="10"/>
        </w:rPr>
        <w:t xml:space="preserve">AP </w:t>
      </w:r>
      <w:r>
        <w:rPr>
          <w:sz w:val="10"/>
        </w:rPr>
        <w:tab/>
        <w:t>INA?</w:t>
      </w:r>
    </w:p>
    <w:p w14:paraId="5BEB4BD9" w14:textId="77777777" w:rsidR="009B3790" w:rsidRDefault="002D5F84">
      <w:pPr>
        <w:tabs>
          <w:tab w:val="center" w:pos="1232"/>
          <w:tab w:val="center" w:pos="5093"/>
        </w:tabs>
        <w:spacing w:after="3" w:line="265" w:lineRule="auto"/>
      </w:pPr>
      <w:r>
        <w:rPr>
          <w:sz w:val="14"/>
        </w:rPr>
        <w:tab/>
      </w:r>
      <w:r>
        <w:rPr>
          <w:sz w:val="14"/>
        </w:rPr>
        <w:t>INA: •</w:t>
      </w:r>
      <w:r>
        <w:rPr>
          <w:sz w:val="14"/>
        </w:rPr>
        <w:tab/>
        <w:t>P IN PIN</w:t>
      </w:r>
    </w:p>
    <w:p w14:paraId="6CC9A6F6" w14:textId="77777777" w:rsidR="009B3790" w:rsidRDefault="002D5F84">
      <w:pPr>
        <w:tabs>
          <w:tab w:val="center" w:pos="5745"/>
          <w:tab w:val="center" w:pos="6760"/>
          <w:tab w:val="center" w:pos="7214"/>
          <w:tab w:val="center" w:pos="8269"/>
          <w:tab w:val="center" w:pos="9786"/>
          <w:tab w:val="right" w:pos="11237"/>
        </w:tabs>
        <w:spacing w:after="3" w:line="265" w:lineRule="auto"/>
      </w:pPr>
      <w:r>
        <w:rPr>
          <w:sz w:val="12"/>
        </w:rPr>
        <w:tab/>
      </w:r>
      <w:r>
        <w:rPr>
          <w:sz w:val="12"/>
        </w:rPr>
        <w:t xml:space="preserve">'PiNAP .AP </w:t>
      </w:r>
      <w:r>
        <w:rPr>
          <w:sz w:val="12"/>
        </w:rPr>
        <w:tab/>
        <w:t xml:space="preserve">AP </w:t>
      </w:r>
      <w:r>
        <w:rPr>
          <w:sz w:val="12"/>
        </w:rPr>
        <w:tab/>
        <w:t xml:space="preserve">INAP </w:t>
      </w:r>
      <w:r>
        <w:rPr>
          <w:sz w:val="12"/>
        </w:rPr>
        <w:tab/>
        <w:t xml:space="preserve">-JAP </w:t>
      </w:r>
      <w:r>
        <w:rPr>
          <w:sz w:val="12"/>
        </w:rPr>
        <w:tab/>
        <w:t xml:space="preserve">INAP INAPINAP </w:t>
      </w:r>
      <w:r>
        <w:rPr>
          <w:sz w:val="12"/>
        </w:rPr>
        <w:tab/>
        <w:t>[NAPINAP</w:t>
      </w:r>
    </w:p>
    <w:p w14:paraId="0F171120" w14:textId="77777777" w:rsidR="009B3790" w:rsidRDefault="002D5F84">
      <w:pPr>
        <w:tabs>
          <w:tab w:val="center" w:pos="1931"/>
          <w:tab w:val="center" w:pos="2467"/>
          <w:tab w:val="center" w:pos="6271"/>
          <w:tab w:val="center" w:pos="8406"/>
          <w:tab w:val="center" w:pos="10074"/>
          <w:tab w:val="right" w:pos="11237"/>
        </w:tabs>
        <w:spacing w:after="3" w:line="265" w:lineRule="auto"/>
      </w:pPr>
      <w:r>
        <w:rPr>
          <w:sz w:val="12"/>
        </w:rPr>
        <w:tab/>
      </w:r>
      <w:r>
        <w:rPr>
          <w:sz w:val="12"/>
        </w:rPr>
        <w:t xml:space="preserve">, </w:t>
      </w:r>
      <w:r>
        <w:rPr>
          <w:sz w:val="12"/>
        </w:rPr>
        <w:tab/>
        <w:t xml:space="preserve">• </w:t>
      </w:r>
      <w:r>
        <w:rPr>
          <w:sz w:val="12"/>
        </w:rPr>
        <w:tab/>
        <w:t xml:space="preserve">',PINAP c.. </w:t>
      </w:r>
      <w:r>
        <w:rPr>
          <w:sz w:val="12"/>
          <w:vertAlign w:val="superscript"/>
        </w:rPr>
        <w:t xml:space="preserve">r </w:t>
      </w:r>
      <w:r>
        <w:rPr>
          <w:sz w:val="12"/>
        </w:rPr>
        <w:t xml:space="preserve">,21N:•.. </w:t>
      </w:r>
      <w:r>
        <w:rPr>
          <w:sz w:val="12"/>
        </w:rPr>
        <w:tab/>
        <w:t xml:space="preserve">ENAPINA,' INAP </w:t>
      </w:r>
      <w:r>
        <w:rPr>
          <w:sz w:val="12"/>
        </w:rPr>
        <w:tab/>
        <w:t xml:space="preserve">INAP :NAP </w:t>
      </w:r>
      <w:r>
        <w:rPr>
          <w:sz w:val="12"/>
        </w:rPr>
        <w:tab/>
        <w:t>IN,</w:t>
      </w:r>
    </w:p>
    <w:p w14:paraId="02F89F84" w14:textId="77777777" w:rsidR="009B3790" w:rsidRDefault="002D5F84">
      <w:pPr>
        <w:tabs>
          <w:tab w:val="center" w:pos="1109"/>
          <w:tab w:val="center" w:pos="2147"/>
          <w:tab w:val="center" w:pos="4463"/>
          <w:tab w:val="center" w:pos="6447"/>
          <w:tab w:val="center" w:pos="7600"/>
          <w:tab w:val="center" w:pos="8756"/>
          <w:tab w:val="center" w:pos="9786"/>
          <w:tab w:val="center" w:pos="10801"/>
        </w:tabs>
        <w:spacing w:after="3"/>
      </w:pPr>
      <w:r>
        <w:rPr>
          <w:sz w:val="12"/>
        </w:rPr>
        <w:tab/>
      </w:r>
      <w:r>
        <w:rPr>
          <w:sz w:val="12"/>
        </w:rPr>
        <w:t xml:space="preserve">*t.:» </w:t>
      </w:r>
      <w:r>
        <w:rPr>
          <w:sz w:val="12"/>
        </w:rPr>
        <w:tab/>
        <w:t xml:space="preserve">AP IN INA? </w:t>
      </w:r>
      <w:r>
        <w:rPr>
          <w:sz w:val="12"/>
        </w:rPr>
        <w:tab/>
        <w:t xml:space="preserve">W </w:t>
      </w:r>
      <w:r>
        <w:rPr>
          <w:sz w:val="12"/>
        </w:rPr>
        <w:tab/>
        <w:t xml:space="preserve">INAP </w:t>
      </w:r>
      <w:r>
        <w:rPr>
          <w:sz w:val="12"/>
        </w:rPr>
        <w:tab/>
        <w:t xml:space="preserve">INAP W INA:' INAP </w:t>
      </w:r>
      <w:r>
        <w:rPr>
          <w:sz w:val="12"/>
        </w:rPr>
        <w:tab/>
        <w:t xml:space="preserve">INAP INAP INAP </w:t>
      </w:r>
      <w:r>
        <w:rPr>
          <w:sz w:val="12"/>
        </w:rPr>
        <w:tab/>
        <w:t xml:space="preserve">INAP </w:t>
      </w:r>
      <w:r>
        <w:rPr>
          <w:sz w:val="12"/>
        </w:rPr>
        <w:tab/>
        <w:t>INAP</w:t>
      </w:r>
    </w:p>
    <w:p w14:paraId="170C48D9" w14:textId="77777777" w:rsidR="009B3790" w:rsidRDefault="002D5F84">
      <w:pPr>
        <w:tabs>
          <w:tab w:val="center" w:pos="324"/>
          <w:tab w:val="center" w:pos="6609"/>
          <w:tab w:val="center" w:pos="9566"/>
        </w:tabs>
        <w:spacing w:after="3"/>
      </w:pPr>
      <w:r>
        <w:rPr>
          <w:sz w:val="12"/>
        </w:rPr>
        <w:tab/>
      </w:r>
      <w:r>
        <w:rPr>
          <w:sz w:val="12"/>
        </w:rPr>
        <w:t>API"</w:t>
      </w:r>
      <w:r>
        <w:rPr>
          <w:sz w:val="12"/>
        </w:rPr>
        <w:tab/>
        <w:t xml:space="preserve">INAP </w:t>
      </w:r>
      <w:r>
        <w:rPr>
          <w:sz w:val="12"/>
        </w:rPr>
        <w:tab/>
        <w:t>'NA]' INAP INAP INAP</w:t>
      </w:r>
    </w:p>
    <w:p w14:paraId="4D5361A9" w14:textId="77777777" w:rsidR="009B3790" w:rsidRDefault="009B3790">
      <w:pPr>
        <w:sectPr w:rsidR="009B3790">
          <w:footerReference w:type="even" r:id="rId32"/>
          <w:footerReference w:type="default" r:id="rId33"/>
          <w:footerReference w:type="first" r:id="rId34"/>
          <w:pgSz w:w="11900" w:h="16820"/>
          <w:pgMar w:top="676" w:right="101" w:bottom="230" w:left="562" w:header="720" w:footer="720" w:gutter="0"/>
          <w:cols w:space="720"/>
        </w:sectPr>
      </w:pPr>
    </w:p>
    <w:p w14:paraId="12D65D0D" w14:textId="77777777" w:rsidR="009B3790" w:rsidRDefault="002D5F84">
      <w:pPr>
        <w:spacing w:after="3" w:line="265" w:lineRule="auto"/>
        <w:ind w:left="662" w:hanging="677"/>
      </w:pPr>
      <w:r>
        <w:rPr>
          <w:sz w:val="14"/>
        </w:rPr>
        <w:t xml:space="preserve">IN AP IN *NA.' INA? IN • r: </w:t>
      </w:r>
    </w:p>
    <w:p w14:paraId="44BC683B" w14:textId="77777777" w:rsidR="009B3790" w:rsidRDefault="009B3790">
      <w:pPr>
        <w:sectPr w:rsidR="009B3790">
          <w:type w:val="continuous"/>
          <w:pgSz w:w="11900" w:h="16820"/>
          <w:pgMar w:top="676" w:right="7175" w:bottom="104" w:left="3566" w:header="720" w:footer="720" w:gutter="0"/>
          <w:cols w:space="720"/>
        </w:sectPr>
      </w:pPr>
    </w:p>
    <w:p w14:paraId="0AF7753B" w14:textId="77777777" w:rsidR="009B3790" w:rsidRDefault="002D5F84">
      <w:pPr>
        <w:tabs>
          <w:tab w:val="center" w:pos="5212"/>
          <w:tab w:val="center" w:pos="6227"/>
          <w:tab w:val="center" w:pos="7063"/>
          <w:tab w:val="center" w:pos="7873"/>
          <w:tab w:val="center" w:pos="9181"/>
          <w:tab w:val="center" w:pos="10402"/>
          <w:tab w:val="right" w:pos="11691"/>
        </w:tabs>
        <w:spacing w:after="3" w:line="265" w:lineRule="auto"/>
      </w:pPr>
      <w:r>
        <w:rPr>
          <w:sz w:val="12"/>
        </w:rPr>
        <w:tab/>
      </w:r>
      <w:r>
        <w:rPr>
          <w:sz w:val="12"/>
        </w:rPr>
        <w:t xml:space="preserve">u» ILA:» </w:t>
      </w:r>
      <w:r>
        <w:rPr>
          <w:sz w:val="12"/>
        </w:rPr>
        <w:tab/>
        <w:t xml:space="preserve">'N </w:t>
      </w:r>
      <w:r>
        <w:rPr>
          <w:sz w:val="12"/>
        </w:rPr>
        <w:tab/>
        <w:t xml:space="preserve">INA? </w:t>
      </w:r>
      <w:r>
        <w:rPr>
          <w:sz w:val="12"/>
        </w:rPr>
        <w:tab/>
        <w:t xml:space="preserve">INAP INAP INAP l.' </w:t>
      </w:r>
      <w:r>
        <w:rPr>
          <w:sz w:val="12"/>
        </w:rPr>
        <w:tab/>
        <w:t xml:space="preserve">INA." INAP INAP 'N </w:t>
      </w:r>
      <w:r>
        <w:rPr>
          <w:sz w:val="12"/>
        </w:rPr>
        <w:tab/>
        <w:t xml:space="preserve">INAP </w:t>
      </w:r>
      <w:r>
        <w:rPr>
          <w:sz w:val="12"/>
        </w:rPr>
        <w:tab/>
        <w:t>[NAP IN,</w:t>
      </w:r>
    </w:p>
    <w:p w14:paraId="52590B16" w14:textId="77777777" w:rsidR="009B3790" w:rsidRDefault="002D5F84">
      <w:pPr>
        <w:tabs>
          <w:tab w:val="center" w:pos="1142"/>
          <w:tab w:val="center" w:pos="3242"/>
          <w:tab w:val="center" w:pos="6199"/>
          <w:tab w:val="center" w:pos="7672"/>
          <w:tab w:val="center" w:pos="8702"/>
          <w:tab w:val="center" w:pos="10747"/>
        </w:tabs>
        <w:spacing w:after="111"/>
        <w:ind w:left="-15"/>
      </w:pPr>
      <w:r>
        <w:rPr>
          <w:sz w:val="12"/>
        </w:rPr>
        <w:t>•.PINÅ</w:t>
      </w:r>
      <w:r>
        <w:rPr>
          <w:sz w:val="12"/>
        </w:rPr>
        <w:tab/>
        <w:t xml:space="preserve">IX.o:.NAP </w:t>
      </w:r>
      <w:r>
        <w:rPr>
          <w:sz w:val="12"/>
        </w:rPr>
        <w:tab/>
        <w:t>IN Ai-</w:t>
      </w:r>
      <w:r>
        <w:rPr>
          <w:sz w:val="12"/>
          <w:vertAlign w:val="superscript"/>
        </w:rPr>
        <w:t xml:space="preserve">S </w:t>
      </w:r>
      <w:r>
        <w:rPr>
          <w:sz w:val="12"/>
        </w:rPr>
        <w:t xml:space="preserve">INA? C. </w:t>
      </w:r>
      <w:r>
        <w:rPr>
          <w:sz w:val="12"/>
        </w:rPr>
        <w:tab/>
        <w:t xml:space="preserve">XP"•: 'NA? </w:t>
      </w:r>
      <w:r>
        <w:rPr>
          <w:sz w:val="12"/>
        </w:rPr>
        <w:tab/>
        <w:t xml:space="preserve">[NAP </w:t>
      </w:r>
      <w:r>
        <w:rPr>
          <w:sz w:val="12"/>
        </w:rPr>
        <w:tab/>
        <w:t xml:space="preserve">INAPINAPINAP INAP INAP </w:t>
      </w:r>
      <w:r>
        <w:rPr>
          <w:sz w:val="12"/>
        </w:rPr>
        <w:tab/>
        <w:t>INAPINAPINÅP</w:t>
      </w:r>
    </w:p>
    <w:p w14:paraId="3D0B1CBD" w14:textId="77777777" w:rsidR="009B3790" w:rsidRDefault="002D5F84">
      <w:pPr>
        <w:numPr>
          <w:ilvl w:val="2"/>
          <w:numId w:val="21"/>
        </w:numPr>
        <w:spacing w:after="0"/>
        <w:ind w:hanging="814"/>
      </w:pPr>
      <w:r>
        <w:rPr>
          <w:sz w:val="6"/>
        </w:rPr>
        <w:t xml:space="preserve">NAP </w:t>
      </w:r>
      <w:r>
        <w:rPr>
          <w:sz w:val="6"/>
        </w:rPr>
        <w:tab/>
        <w:t>.</w:t>
      </w:r>
      <w:r>
        <w:rPr>
          <w:sz w:val="6"/>
        </w:rPr>
        <w:tab/>
        <w:t xml:space="preserve">-.-.• r_• </w:t>
      </w:r>
      <w:r>
        <w:rPr>
          <w:sz w:val="6"/>
        </w:rPr>
        <w:tab/>
        <w:t xml:space="preserve">: </w:t>
      </w:r>
      <w:r>
        <w:rPr>
          <w:sz w:val="6"/>
        </w:rPr>
        <w:tab/>
        <w:t xml:space="preserve">INAPINAP </w:t>
      </w:r>
      <w:r>
        <w:rPr>
          <w:sz w:val="6"/>
        </w:rPr>
        <w:tab/>
        <w:t>INA'.'</w:t>
      </w:r>
    </w:p>
    <w:p w14:paraId="6E5A5F04" w14:textId="77777777" w:rsidR="009B3790" w:rsidRDefault="009B3790">
      <w:pPr>
        <w:sectPr w:rsidR="009B3790">
          <w:type w:val="continuous"/>
          <w:pgSz w:w="11900" w:h="16820"/>
          <w:pgMar w:top="676" w:right="101" w:bottom="104" w:left="108" w:header="720" w:footer="720" w:gutter="0"/>
          <w:cols w:space="720"/>
        </w:sectPr>
      </w:pPr>
    </w:p>
    <w:p w14:paraId="1BFC0CEC" w14:textId="77777777" w:rsidR="009B3790" w:rsidRDefault="002D5F84">
      <w:pPr>
        <w:tabs>
          <w:tab w:val="center" w:pos="3681"/>
          <w:tab w:val="center" w:pos="4257"/>
          <w:tab w:val="center" w:pos="5413"/>
          <w:tab w:val="center" w:pos="7736"/>
          <w:tab w:val="right" w:pos="8983"/>
        </w:tabs>
        <w:spacing w:after="3" w:line="265" w:lineRule="auto"/>
      </w:pPr>
      <w:r>
        <w:rPr>
          <w:sz w:val="12"/>
        </w:rPr>
        <w:tab/>
      </w:r>
      <w:r>
        <w:rPr>
          <w:sz w:val="12"/>
        </w:rPr>
        <w:t xml:space="preserve">'AP INA? </w:t>
      </w:r>
      <w:r>
        <w:rPr>
          <w:sz w:val="12"/>
        </w:rPr>
        <w:tab/>
        <w:t xml:space="preserve">IN-w </w:t>
      </w:r>
      <w:r>
        <w:rPr>
          <w:sz w:val="12"/>
        </w:rPr>
        <w:tab/>
        <w:t xml:space="preserve">'NAP (NA}' IVY* INA? </w:t>
      </w:r>
      <w:r>
        <w:rPr>
          <w:sz w:val="12"/>
        </w:rPr>
        <w:tab/>
        <w:t xml:space="preserve">NAPLNAP </w:t>
      </w:r>
      <w:r>
        <w:rPr>
          <w:sz w:val="12"/>
        </w:rPr>
        <w:tab/>
        <w:t>INAP</w:t>
      </w:r>
    </w:p>
    <w:p w14:paraId="2F8885F0" w14:textId="77777777" w:rsidR="009B3790" w:rsidRDefault="002D5F84">
      <w:pPr>
        <w:tabs>
          <w:tab w:val="center" w:pos="414"/>
          <w:tab w:val="center" w:pos="1279"/>
          <w:tab w:val="center" w:pos="1858"/>
          <w:tab w:val="center" w:pos="2265"/>
        </w:tabs>
        <w:spacing w:after="3" w:line="265" w:lineRule="auto"/>
        <w:ind w:left="-15"/>
      </w:pPr>
      <w:r>
        <w:rPr>
          <w:sz w:val="14"/>
        </w:rPr>
        <w:t xml:space="preserve">•.Ar </w:t>
      </w:r>
      <w:r>
        <w:rPr>
          <w:sz w:val="14"/>
        </w:rPr>
        <w:tab/>
        <w:t xml:space="preserve">P </w:t>
      </w:r>
      <w:r>
        <w:rPr>
          <w:sz w:val="14"/>
        </w:rPr>
        <w:tab/>
        <w:t xml:space="preserve">IN </w:t>
      </w:r>
      <w:r>
        <w:rPr>
          <w:sz w:val="14"/>
        </w:rPr>
        <w:tab/>
        <w:t xml:space="preserve">: SAP </w:t>
      </w:r>
      <w:r>
        <w:rPr>
          <w:sz w:val="14"/>
        </w:rPr>
        <w:tab/>
        <w:t xml:space="preserve">; </w:t>
      </w:r>
    </w:p>
    <w:p w14:paraId="2387179D" w14:textId="77777777" w:rsidR="009B3790" w:rsidRDefault="009B3790">
      <w:pPr>
        <w:sectPr w:rsidR="009B3790">
          <w:type w:val="continuous"/>
          <w:pgSz w:w="11900" w:h="16820"/>
          <w:pgMar w:top="676" w:right="677" w:bottom="104" w:left="2240" w:header="720" w:footer="720" w:gutter="0"/>
          <w:cols w:space="720"/>
        </w:sectPr>
      </w:pPr>
    </w:p>
    <w:p w14:paraId="10A1AA32" w14:textId="77777777" w:rsidR="009B3790" w:rsidRDefault="002D5F84">
      <w:pPr>
        <w:tabs>
          <w:tab w:val="center" w:pos="962"/>
          <w:tab w:val="center" w:pos="2374"/>
          <w:tab w:val="center" w:pos="3775"/>
          <w:tab w:val="center" w:pos="4153"/>
          <w:tab w:val="center" w:pos="4675"/>
          <w:tab w:val="center" w:pos="6407"/>
          <w:tab w:val="center" w:pos="6915"/>
          <w:tab w:val="center" w:pos="9098"/>
        </w:tabs>
        <w:spacing w:after="3"/>
      </w:pPr>
      <w:r>
        <w:rPr>
          <w:sz w:val="12"/>
        </w:rPr>
        <w:tab/>
      </w:r>
      <w:r>
        <w:rPr>
          <w:sz w:val="12"/>
        </w:rPr>
        <w:t xml:space="preserve">Ir. </w:t>
      </w:r>
      <w:r>
        <w:rPr>
          <w:sz w:val="12"/>
        </w:rPr>
        <w:tab/>
        <w:t xml:space="preserve">r IN </w:t>
      </w:r>
      <w:r>
        <w:rPr>
          <w:sz w:val="12"/>
        </w:rPr>
        <w:tab/>
        <w:t xml:space="preserve">IN </w:t>
      </w:r>
      <w:r>
        <w:rPr>
          <w:sz w:val="12"/>
        </w:rPr>
        <w:tab/>
        <w:t xml:space="preserve">'P </w:t>
      </w:r>
      <w:r>
        <w:rPr>
          <w:sz w:val="12"/>
        </w:rPr>
        <w:tab/>
        <w:t xml:space="preserve">: *'AP IN </w:t>
      </w:r>
      <w:r>
        <w:rPr>
          <w:sz w:val="12"/>
        </w:rPr>
        <w:tab/>
        <w:t xml:space="preserve">INAP </w:t>
      </w:r>
      <w:r>
        <w:rPr>
          <w:sz w:val="12"/>
        </w:rPr>
        <w:tab/>
        <w:t xml:space="preserve">INAP </w:t>
      </w:r>
      <w:r>
        <w:rPr>
          <w:sz w:val="12"/>
        </w:rPr>
        <w:tab/>
        <w:t>INAP INAP</w:t>
      </w:r>
    </w:p>
    <w:p w14:paraId="250AF092" w14:textId="77777777" w:rsidR="009B3790" w:rsidRDefault="002D5F84">
      <w:pPr>
        <w:numPr>
          <w:ilvl w:val="2"/>
          <w:numId w:val="21"/>
        </w:numPr>
        <w:spacing w:after="3"/>
        <w:ind w:hanging="814"/>
      </w:pPr>
      <w:r>
        <w:rPr>
          <w:sz w:val="12"/>
        </w:rPr>
        <w:t xml:space="preserve">INAPLA </w:t>
      </w:r>
      <w:r>
        <w:rPr>
          <w:sz w:val="12"/>
        </w:rPr>
        <w:tab/>
        <w:t xml:space="preserve">p </w:t>
      </w:r>
      <w:r>
        <w:rPr>
          <w:sz w:val="12"/>
        </w:rPr>
        <w:tab/>
        <w:t xml:space="preserve">RA.• INN:' </w:t>
      </w:r>
      <w:r>
        <w:rPr>
          <w:sz w:val="12"/>
        </w:rPr>
        <w:tab/>
        <w:t>\</w:t>
      </w:r>
      <w:r>
        <w:rPr>
          <w:sz w:val="12"/>
          <w:vertAlign w:val="superscript"/>
        </w:rPr>
        <w:t xml:space="preserve">i </w:t>
      </w:r>
      <w:r>
        <w:rPr>
          <w:sz w:val="12"/>
        </w:rPr>
        <w:t xml:space="preserve">.u» </w:t>
      </w:r>
      <w:r>
        <w:rPr>
          <w:sz w:val="12"/>
        </w:rPr>
        <w:tab/>
        <w:t xml:space="preserve">INAP W </w:t>
      </w:r>
      <w:r>
        <w:rPr>
          <w:sz w:val="12"/>
        </w:rPr>
        <w:tab/>
        <w:t xml:space="preserve">!NAP [NAP </w:t>
      </w:r>
      <w:r>
        <w:rPr>
          <w:sz w:val="12"/>
        </w:rPr>
        <w:tab/>
        <w:t xml:space="preserve">*NAPINAP INA]' </w:t>
      </w:r>
      <w:r>
        <w:rPr>
          <w:sz w:val="12"/>
        </w:rPr>
        <w:tab/>
        <w:t>INAP IN,</w:t>
      </w:r>
    </w:p>
    <w:p w14:paraId="2FBBD18E" w14:textId="77777777" w:rsidR="009B3790" w:rsidRDefault="002D5F84">
      <w:pPr>
        <w:tabs>
          <w:tab w:val="center" w:pos="774"/>
          <w:tab w:val="center" w:pos="1822"/>
          <w:tab w:val="center" w:pos="3389"/>
          <w:tab w:val="center" w:pos="4653"/>
          <w:tab w:val="center" w:pos="6660"/>
          <w:tab w:val="center" w:pos="7945"/>
          <w:tab w:val="center" w:pos="9357"/>
          <w:tab w:val="center" w:pos="10254"/>
          <w:tab w:val="right" w:pos="11706"/>
        </w:tabs>
        <w:spacing w:after="3" w:line="265" w:lineRule="auto"/>
      </w:pPr>
      <w:r>
        <w:rPr>
          <w:sz w:val="12"/>
        </w:rPr>
        <w:tab/>
      </w:r>
      <w:r>
        <w:rPr>
          <w:sz w:val="12"/>
        </w:rPr>
        <w:t xml:space="preserve">INA? </w:t>
      </w:r>
      <w:r>
        <w:rPr>
          <w:sz w:val="12"/>
        </w:rPr>
        <w:tab/>
        <w:t xml:space="preserve">SAP </w:t>
      </w:r>
      <w:r>
        <w:rPr>
          <w:sz w:val="12"/>
        </w:rPr>
        <w:tab/>
        <w:t xml:space="preserve">AP </w:t>
      </w:r>
      <w:r>
        <w:rPr>
          <w:sz w:val="12"/>
        </w:rPr>
        <w:tab/>
        <w:t xml:space="preserve">. (N INAP </w:t>
      </w:r>
      <w:r>
        <w:rPr>
          <w:sz w:val="12"/>
        </w:rPr>
        <w:tab/>
        <w:t xml:space="preserve">:NA.• .NAP INAP </w:t>
      </w:r>
      <w:r>
        <w:rPr>
          <w:sz w:val="12"/>
        </w:rPr>
        <w:tab/>
        <w:t xml:space="preserve">INA." </w:t>
      </w:r>
      <w:r>
        <w:rPr>
          <w:sz w:val="12"/>
        </w:rPr>
        <w:tab/>
        <w:t xml:space="preserve">INAP INAP </w:t>
      </w:r>
      <w:r>
        <w:rPr>
          <w:sz w:val="12"/>
        </w:rPr>
        <w:tab/>
        <w:t xml:space="preserve">INAP </w:t>
      </w:r>
      <w:r>
        <w:rPr>
          <w:sz w:val="12"/>
        </w:rPr>
        <w:tab/>
        <w:t>iNA2 1</w:t>
      </w:r>
    </w:p>
    <w:sectPr w:rsidR="009B3790">
      <w:type w:val="continuous"/>
      <w:pgSz w:w="11900" w:h="16820"/>
      <w:pgMar w:top="676" w:right="101" w:bottom="104" w:left="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7C175" w14:textId="77777777" w:rsidR="002D5F84" w:rsidRDefault="002D5F84">
      <w:pPr>
        <w:spacing w:after="0" w:line="240" w:lineRule="auto"/>
      </w:pPr>
      <w:r>
        <w:separator/>
      </w:r>
    </w:p>
  </w:endnote>
  <w:endnote w:type="continuationSeparator" w:id="0">
    <w:p w14:paraId="5C2D6F4D" w14:textId="77777777" w:rsidR="002D5F84" w:rsidRDefault="002D5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29C6" w14:textId="77777777" w:rsidR="009B3790" w:rsidRDefault="009B3790"/>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DE396" w14:textId="77777777" w:rsidR="009B3790" w:rsidRDefault="002D5F84">
    <w:pPr>
      <w:spacing w:after="21"/>
      <w:ind w:right="22"/>
      <w:jc w:val="right"/>
    </w:pPr>
    <w:r>
      <w:rPr>
        <w:sz w:val="14"/>
      </w:rPr>
      <w:t xml:space="preserve">Página </w:t>
    </w:r>
    <w:r>
      <w:rPr>
        <w:sz w:val="16"/>
      </w:rPr>
      <w:t>de 9</w:t>
    </w:r>
  </w:p>
  <w:p w14:paraId="68209C6D" w14:textId="77777777" w:rsidR="009B3790" w:rsidRDefault="002D5F84">
    <w:pPr>
      <w:spacing w:after="0"/>
      <w:ind w:left="130"/>
      <w:jc w:val="center"/>
    </w:pPr>
    <w:r>
      <w:rPr>
        <w:sz w:val="14"/>
      </w:rPr>
      <w:t xml:space="preserve">2017 </w:t>
    </w:r>
    <w:r>
      <w:rPr>
        <w:sz w:val="16"/>
      </w:rPr>
      <w:t xml:space="preserve">AUX-U </w:t>
    </w:r>
    <w:r>
      <w:rPr>
        <w:sz w:val="18"/>
      </w:rPr>
      <w:t xml:space="preserve">- </w:t>
    </w:r>
    <w:r>
      <w:rPr>
        <w:sz w:val="16"/>
      </w:rPr>
      <w:t>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E0410" w14:textId="77777777" w:rsidR="009B3790" w:rsidRDefault="002D5F84">
    <w:pPr>
      <w:spacing w:after="21"/>
      <w:ind w:right="22"/>
      <w:jc w:val="right"/>
    </w:pPr>
    <w:r>
      <w:rPr>
        <w:sz w:val="14"/>
      </w:rPr>
      <w:t xml:space="preserve">Página </w:t>
    </w:r>
    <w:r>
      <w:rPr>
        <w:sz w:val="16"/>
      </w:rPr>
      <w:t>de 9</w:t>
    </w:r>
  </w:p>
  <w:p w14:paraId="001E7D55" w14:textId="77777777" w:rsidR="009B3790" w:rsidRDefault="002D5F84">
    <w:pPr>
      <w:spacing w:after="0"/>
      <w:ind w:left="130"/>
      <w:jc w:val="center"/>
    </w:pPr>
    <w:r>
      <w:rPr>
        <w:sz w:val="14"/>
      </w:rPr>
      <w:t xml:space="preserve">2017 </w:t>
    </w:r>
    <w:r>
      <w:rPr>
        <w:sz w:val="16"/>
      </w:rPr>
      <w:t xml:space="preserve">AUX-U </w:t>
    </w:r>
    <w:r>
      <w:rPr>
        <w:sz w:val="18"/>
      </w:rPr>
      <w:t xml:space="preserve">- </w:t>
    </w:r>
    <w:r>
      <w:rPr>
        <w:sz w:val="16"/>
      </w:rPr>
      <w:t>A</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11A44" w14:textId="77777777" w:rsidR="009B3790" w:rsidRDefault="002D5F84">
    <w:pPr>
      <w:spacing w:after="21"/>
      <w:ind w:right="22"/>
      <w:jc w:val="right"/>
    </w:pPr>
    <w:r>
      <w:rPr>
        <w:sz w:val="14"/>
      </w:rPr>
      <w:t xml:space="preserve">Página </w:t>
    </w:r>
    <w:r>
      <w:rPr>
        <w:sz w:val="16"/>
      </w:rPr>
      <w:t>de 9</w:t>
    </w:r>
  </w:p>
  <w:p w14:paraId="66195487" w14:textId="77777777" w:rsidR="009B3790" w:rsidRDefault="002D5F84">
    <w:pPr>
      <w:spacing w:after="0"/>
      <w:ind w:left="130"/>
      <w:jc w:val="center"/>
    </w:pPr>
    <w:r>
      <w:rPr>
        <w:sz w:val="14"/>
      </w:rPr>
      <w:t xml:space="preserve">2017 </w:t>
    </w:r>
    <w:r>
      <w:rPr>
        <w:sz w:val="16"/>
      </w:rPr>
      <w:t xml:space="preserve">AUX-U </w:t>
    </w:r>
    <w:r>
      <w:rPr>
        <w:sz w:val="18"/>
      </w:rPr>
      <w:t xml:space="preserve">- </w:t>
    </w:r>
    <w:r>
      <w:rPr>
        <w:sz w:val="16"/>
      </w:rPr>
      <w:t>A</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E1365" w14:textId="77777777" w:rsidR="009B3790" w:rsidRDefault="009B3790"/>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08A14" w14:textId="77777777" w:rsidR="009B3790" w:rsidRDefault="002D5F84">
    <w:pPr>
      <w:spacing w:after="50"/>
      <w:ind w:right="310"/>
      <w:jc w:val="right"/>
    </w:pPr>
    <w:r>
      <w:rPr>
        <w:sz w:val="14"/>
      </w:rPr>
      <w:t xml:space="preserve">Página </w:t>
    </w:r>
    <w:r>
      <w:rPr>
        <w:sz w:val="16"/>
      </w:rPr>
      <w:t>de 9</w:t>
    </w:r>
  </w:p>
  <w:p w14:paraId="74DE0F68" w14:textId="77777777" w:rsidR="009B3790" w:rsidRDefault="002D5F84">
    <w:pPr>
      <w:spacing w:after="0"/>
      <w:ind w:right="396"/>
      <w:jc w:val="center"/>
    </w:pPr>
    <w:r>
      <w:rPr>
        <w:sz w:val="14"/>
      </w:rPr>
      <w:t xml:space="preserve">2017 AUX-LI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0BC85" w14:textId="77777777" w:rsidR="009B3790" w:rsidRDefault="002D5F84">
    <w:pPr>
      <w:spacing w:after="50"/>
      <w:ind w:right="310"/>
      <w:jc w:val="right"/>
    </w:pPr>
    <w:r>
      <w:rPr>
        <w:sz w:val="14"/>
      </w:rPr>
      <w:t xml:space="preserve">Página </w:t>
    </w:r>
    <w:r>
      <w:rPr>
        <w:sz w:val="16"/>
      </w:rPr>
      <w:t>de 9</w:t>
    </w:r>
  </w:p>
  <w:p w14:paraId="43BD01F3" w14:textId="77777777" w:rsidR="009B3790" w:rsidRDefault="002D5F84">
    <w:pPr>
      <w:spacing w:after="0"/>
      <w:ind w:right="396"/>
      <w:jc w:val="center"/>
    </w:pPr>
    <w:r>
      <w:rPr>
        <w:sz w:val="14"/>
      </w:rPr>
      <w:t xml:space="preserve">2017 AUX-LI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990A" w14:textId="77777777" w:rsidR="009B3790" w:rsidRDefault="009B379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A3BF0" w14:textId="77777777" w:rsidR="009B3790" w:rsidRDefault="009B379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C8D16" w14:textId="77777777" w:rsidR="009B3790" w:rsidRDefault="009B379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EC6C" w14:textId="77777777" w:rsidR="009B3790" w:rsidRDefault="009B379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0513F" w14:textId="77777777" w:rsidR="009B3790" w:rsidRDefault="009B379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EE8D2" w14:textId="77777777" w:rsidR="009B3790" w:rsidRDefault="002D5F84">
    <w:pPr>
      <w:spacing w:after="7"/>
      <w:ind w:right="130"/>
      <w:jc w:val="right"/>
    </w:pPr>
    <w:r>
      <w:rPr>
        <w:sz w:val="14"/>
      </w:rPr>
      <w:t xml:space="preserve">Página </w:t>
    </w:r>
    <w:r>
      <w:fldChar w:fldCharType="begin"/>
    </w:r>
    <w:r>
      <w:instrText xml:space="preserve"> PAGE   \* MERGEFORMAT </w:instrText>
    </w:r>
    <w:r>
      <w:fldChar w:fldCharType="separate"/>
    </w:r>
    <w:r>
      <w:rPr>
        <w:sz w:val="18"/>
      </w:rPr>
      <w:t>2</w:t>
    </w:r>
    <w:r>
      <w:rPr>
        <w:sz w:val="18"/>
      </w:rPr>
      <w:fldChar w:fldCharType="end"/>
    </w:r>
    <w:r>
      <w:rPr>
        <w:sz w:val="18"/>
      </w:rPr>
      <w:t xml:space="preserve"> </w:t>
    </w:r>
    <w:r>
      <w:rPr>
        <w:sz w:val="16"/>
      </w:rPr>
      <w:t>de 9</w:t>
    </w:r>
  </w:p>
  <w:p w14:paraId="6676B613" w14:textId="77777777" w:rsidR="009B3790" w:rsidRDefault="002D5F84">
    <w:pPr>
      <w:spacing w:after="0"/>
      <w:ind w:right="108"/>
      <w:jc w:val="center"/>
    </w:pPr>
    <w:r>
      <w:rPr>
        <w:sz w:val="14"/>
      </w:rPr>
      <w:t xml:space="preserve">2017 AUX-LI </w:t>
    </w:r>
    <w:r>
      <w:t xml:space="preserve">- </w:t>
    </w:r>
    <w:r>
      <w:rPr>
        <w:sz w:val="16"/>
      </w:rPr>
      <w:t>A</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53701" w14:textId="77777777" w:rsidR="009B3790" w:rsidRDefault="002D5F84">
    <w:pPr>
      <w:spacing w:after="7"/>
      <w:ind w:right="130"/>
      <w:jc w:val="right"/>
    </w:pPr>
    <w:r>
      <w:rPr>
        <w:sz w:val="14"/>
      </w:rPr>
      <w:t xml:space="preserve">Página </w:t>
    </w:r>
    <w:r>
      <w:fldChar w:fldCharType="begin"/>
    </w:r>
    <w:r>
      <w:instrText xml:space="preserve"> PAGE   \* MERGEFORMAT </w:instrText>
    </w:r>
    <w:r>
      <w:fldChar w:fldCharType="separate"/>
    </w:r>
    <w:r>
      <w:rPr>
        <w:sz w:val="18"/>
      </w:rPr>
      <w:t>2</w:t>
    </w:r>
    <w:r>
      <w:rPr>
        <w:sz w:val="18"/>
      </w:rPr>
      <w:fldChar w:fldCharType="end"/>
    </w:r>
    <w:r>
      <w:rPr>
        <w:sz w:val="18"/>
      </w:rPr>
      <w:t xml:space="preserve"> </w:t>
    </w:r>
    <w:r>
      <w:rPr>
        <w:sz w:val="16"/>
      </w:rPr>
      <w:t>de 9</w:t>
    </w:r>
  </w:p>
  <w:p w14:paraId="624BE206" w14:textId="77777777" w:rsidR="009B3790" w:rsidRDefault="002D5F84">
    <w:pPr>
      <w:spacing w:after="0"/>
      <w:ind w:right="108"/>
      <w:jc w:val="center"/>
    </w:pPr>
    <w:r>
      <w:rPr>
        <w:sz w:val="14"/>
      </w:rPr>
      <w:t xml:space="preserve">2017 AUX-LI </w:t>
    </w:r>
    <w:r>
      <w:t xml:space="preserve">- </w:t>
    </w:r>
    <w:r>
      <w:rPr>
        <w:sz w:val="16"/>
      </w:rPr>
      <w:t>A</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33170" w14:textId="77777777" w:rsidR="009B3790" w:rsidRDefault="002D5F84">
    <w:pPr>
      <w:spacing w:after="21"/>
      <w:jc w:val="right"/>
    </w:pPr>
    <w:r>
      <w:rPr>
        <w:sz w:val="14"/>
      </w:rPr>
      <w:t xml:space="preserve">Página </w:t>
    </w:r>
    <w:r>
      <w:rPr>
        <w:sz w:val="16"/>
      </w:rPr>
      <w:t>de 9</w:t>
    </w:r>
  </w:p>
  <w:p w14:paraId="459C7F7C" w14:textId="77777777" w:rsidR="009B3790" w:rsidRDefault="002D5F84">
    <w:pPr>
      <w:spacing w:after="0"/>
      <w:ind w:left="144"/>
      <w:jc w:val="center"/>
    </w:pPr>
    <w:r>
      <w:rPr>
        <w:sz w:val="14"/>
      </w:rPr>
      <w:t xml:space="preserve">2017 </w:t>
    </w:r>
    <w:r>
      <w:rPr>
        <w:sz w:val="16"/>
      </w:rPr>
      <w:t xml:space="preserve">AUX-U </w:t>
    </w:r>
    <w:r>
      <w:rPr>
        <w:sz w:val="18"/>
      </w:rPr>
      <w:t xml:space="preserve">- </w:t>
    </w:r>
    <w:r>
      <w:rPr>
        <w:sz w:val="16"/>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5ACB3" w14:textId="77777777" w:rsidR="002D5F84" w:rsidRDefault="002D5F84">
      <w:pPr>
        <w:spacing w:after="0" w:line="240" w:lineRule="auto"/>
      </w:pPr>
      <w:r>
        <w:separator/>
      </w:r>
    </w:p>
  </w:footnote>
  <w:footnote w:type="continuationSeparator" w:id="0">
    <w:p w14:paraId="44500A38" w14:textId="77777777" w:rsidR="002D5F84" w:rsidRDefault="002D5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77E3"/>
    <w:multiLevelType w:val="hybridMultilevel"/>
    <w:tmpl w:val="372C15EE"/>
    <w:lvl w:ilvl="0" w:tplc="C250FB20">
      <w:start w:val="53"/>
      <w:numFmt w:val="decimal"/>
      <w:lvlText w:val="%1."/>
      <w:lvlJc w:val="left"/>
      <w:pPr>
        <w:ind w:left="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9ECAE6">
      <w:start w:val="1"/>
      <w:numFmt w:val="lowerLetter"/>
      <w:lvlText w:val="%2)"/>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AC1BA8">
      <w:start w:val="1"/>
      <w:numFmt w:val="lowerRoman"/>
      <w:lvlText w:val="%3"/>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44C072">
      <w:start w:val="1"/>
      <w:numFmt w:val="decimal"/>
      <w:lvlText w:val="%4"/>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EC2C7E">
      <w:start w:val="1"/>
      <w:numFmt w:val="lowerLetter"/>
      <w:lvlText w:val="%5"/>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6A210">
      <w:start w:val="1"/>
      <w:numFmt w:val="lowerRoman"/>
      <w:lvlText w:val="%6"/>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88B02">
      <w:start w:val="1"/>
      <w:numFmt w:val="decimal"/>
      <w:lvlText w:val="%7"/>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7EDA3C">
      <w:start w:val="1"/>
      <w:numFmt w:val="lowerLetter"/>
      <w:lvlText w:val="%8"/>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040D4">
      <w:start w:val="1"/>
      <w:numFmt w:val="lowerRoman"/>
      <w:lvlText w:val="%9"/>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B1913"/>
    <w:multiLevelType w:val="hybridMultilevel"/>
    <w:tmpl w:val="3F785C50"/>
    <w:lvl w:ilvl="0" w:tplc="EBA6DA86">
      <w:start w:val="2"/>
      <w:numFmt w:val="lowerLetter"/>
      <w:lvlText w:val="%1)"/>
      <w:lvlJc w:val="left"/>
      <w:pPr>
        <w:ind w:left="1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0E8B0E">
      <w:start w:val="1"/>
      <w:numFmt w:val="lowerLetter"/>
      <w:lvlText w:val="%2"/>
      <w:lvlJc w:val="left"/>
      <w:pPr>
        <w:ind w:left="42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F03B00">
      <w:start w:val="1"/>
      <w:numFmt w:val="lowerRoman"/>
      <w:lvlText w:val="%3"/>
      <w:lvlJc w:val="left"/>
      <w:pPr>
        <w:ind w:left="49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C691EA">
      <w:start w:val="1"/>
      <w:numFmt w:val="decimal"/>
      <w:lvlText w:val="%4"/>
      <w:lvlJc w:val="left"/>
      <w:pPr>
        <w:ind w:left="56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F484D6">
      <w:start w:val="1"/>
      <w:numFmt w:val="lowerLetter"/>
      <w:lvlText w:val="%5"/>
      <w:lvlJc w:val="left"/>
      <w:pPr>
        <w:ind w:left="6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64ACE6">
      <w:start w:val="1"/>
      <w:numFmt w:val="lowerRoman"/>
      <w:lvlText w:val="%6"/>
      <w:lvlJc w:val="left"/>
      <w:pPr>
        <w:ind w:left="7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C6777C">
      <w:start w:val="1"/>
      <w:numFmt w:val="decimal"/>
      <w:lvlText w:val="%7"/>
      <w:lvlJc w:val="left"/>
      <w:pPr>
        <w:ind w:left="7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EA442E">
      <w:start w:val="1"/>
      <w:numFmt w:val="lowerLetter"/>
      <w:lvlText w:val="%8"/>
      <w:lvlJc w:val="left"/>
      <w:pPr>
        <w:ind w:left="8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1C9AF6">
      <w:start w:val="1"/>
      <w:numFmt w:val="lowerRoman"/>
      <w:lvlText w:val="%9"/>
      <w:lvlJc w:val="left"/>
      <w:pPr>
        <w:ind w:left="9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3671A6"/>
    <w:multiLevelType w:val="hybridMultilevel"/>
    <w:tmpl w:val="9D3A35FC"/>
    <w:lvl w:ilvl="0" w:tplc="50F67922">
      <w:start w:val="2"/>
      <w:numFmt w:val="decimal"/>
      <w:lvlText w:val="%1."/>
      <w:lvlJc w:val="left"/>
      <w:pPr>
        <w:ind w:left="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6891C6">
      <w:start w:val="1"/>
      <w:numFmt w:val="lowerLetter"/>
      <w:lvlText w:val="%2)"/>
      <w:lvlJc w:val="left"/>
      <w:pPr>
        <w:ind w:left="1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BE5236">
      <w:start w:val="1"/>
      <w:numFmt w:val="bullet"/>
      <w:lvlText w:val="•"/>
      <w:lvlJc w:val="left"/>
      <w:pPr>
        <w:ind w:left="3645"/>
      </w:pPr>
      <w:rPr>
        <w:rFonts w:ascii="Calibri" w:eastAsia="Calibri" w:hAnsi="Calibri" w:cs="Calibri"/>
        <w:b w:val="0"/>
        <w:i w:val="0"/>
        <w:strike w:val="0"/>
        <w:dstrike w:val="0"/>
        <w:color w:val="000000"/>
        <w:sz w:val="6"/>
        <w:szCs w:val="6"/>
        <w:u w:val="none" w:color="000000"/>
        <w:bdr w:val="none" w:sz="0" w:space="0" w:color="auto"/>
        <w:shd w:val="clear" w:color="auto" w:fill="auto"/>
        <w:vertAlign w:val="baseline"/>
      </w:rPr>
    </w:lvl>
    <w:lvl w:ilvl="3" w:tplc="42D451CA">
      <w:start w:val="1"/>
      <w:numFmt w:val="bullet"/>
      <w:lvlText w:val="•"/>
      <w:lvlJc w:val="left"/>
      <w:pPr>
        <w:ind w:left="4571"/>
      </w:pPr>
      <w:rPr>
        <w:rFonts w:ascii="Calibri" w:eastAsia="Calibri" w:hAnsi="Calibri" w:cs="Calibri"/>
        <w:b w:val="0"/>
        <w:i w:val="0"/>
        <w:strike w:val="0"/>
        <w:dstrike w:val="0"/>
        <w:color w:val="000000"/>
        <w:sz w:val="6"/>
        <w:szCs w:val="6"/>
        <w:u w:val="none" w:color="000000"/>
        <w:bdr w:val="none" w:sz="0" w:space="0" w:color="auto"/>
        <w:shd w:val="clear" w:color="auto" w:fill="auto"/>
        <w:vertAlign w:val="baseline"/>
      </w:rPr>
    </w:lvl>
    <w:lvl w:ilvl="4" w:tplc="2A881C4C">
      <w:start w:val="1"/>
      <w:numFmt w:val="bullet"/>
      <w:lvlText w:val="o"/>
      <w:lvlJc w:val="left"/>
      <w:pPr>
        <w:ind w:left="5291"/>
      </w:pPr>
      <w:rPr>
        <w:rFonts w:ascii="Calibri" w:eastAsia="Calibri" w:hAnsi="Calibri" w:cs="Calibri"/>
        <w:b w:val="0"/>
        <w:i w:val="0"/>
        <w:strike w:val="0"/>
        <w:dstrike w:val="0"/>
        <w:color w:val="000000"/>
        <w:sz w:val="6"/>
        <w:szCs w:val="6"/>
        <w:u w:val="none" w:color="000000"/>
        <w:bdr w:val="none" w:sz="0" w:space="0" w:color="auto"/>
        <w:shd w:val="clear" w:color="auto" w:fill="auto"/>
        <w:vertAlign w:val="baseline"/>
      </w:rPr>
    </w:lvl>
    <w:lvl w:ilvl="5" w:tplc="F92EE9A4">
      <w:start w:val="1"/>
      <w:numFmt w:val="bullet"/>
      <w:lvlText w:val="▪"/>
      <w:lvlJc w:val="left"/>
      <w:pPr>
        <w:ind w:left="6011"/>
      </w:pPr>
      <w:rPr>
        <w:rFonts w:ascii="Calibri" w:eastAsia="Calibri" w:hAnsi="Calibri" w:cs="Calibri"/>
        <w:b w:val="0"/>
        <w:i w:val="0"/>
        <w:strike w:val="0"/>
        <w:dstrike w:val="0"/>
        <w:color w:val="000000"/>
        <w:sz w:val="6"/>
        <w:szCs w:val="6"/>
        <w:u w:val="none" w:color="000000"/>
        <w:bdr w:val="none" w:sz="0" w:space="0" w:color="auto"/>
        <w:shd w:val="clear" w:color="auto" w:fill="auto"/>
        <w:vertAlign w:val="baseline"/>
      </w:rPr>
    </w:lvl>
    <w:lvl w:ilvl="6" w:tplc="EA2E83AA">
      <w:start w:val="1"/>
      <w:numFmt w:val="bullet"/>
      <w:lvlText w:val="•"/>
      <w:lvlJc w:val="left"/>
      <w:pPr>
        <w:ind w:left="6731"/>
      </w:pPr>
      <w:rPr>
        <w:rFonts w:ascii="Calibri" w:eastAsia="Calibri" w:hAnsi="Calibri" w:cs="Calibri"/>
        <w:b w:val="0"/>
        <w:i w:val="0"/>
        <w:strike w:val="0"/>
        <w:dstrike w:val="0"/>
        <w:color w:val="000000"/>
        <w:sz w:val="6"/>
        <w:szCs w:val="6"/>
        <w:u w:val="none" w:color="000000"/>
        <w:bdr w:val="none" w:sz="0" w:space="0" w:color="auto"/>
        <w:shd w:val="clear" w:color="auto" w:fill="auto"/>
        <w:vertAlign w:val="baseline"/>
      </w:rPr>
    </w:lvl>
    <w:lvl w:ilvl="7" w:tplc="A7F00E10">
      <w:start w:val="1"/>
      <w:numFmt w:val="bullet"/>
      <w:lvlText w:val="o"/>
      <w:lvlJc w:val="left"/>
      <w:pPr>
        <w:ind w:left="7451"/>
      </w:pPr>
      <w:rPr>
        <w:rFonts w:ascii="Calibri" w:eastAsia="Calibri" w:hAnsi="Calibri" w:cs="Calibri"/>
        <w:b w:val="0"/>
        <w:i w:val="0"/>
        <w:strike w:val="0"/>
        <w:dstrike w:val="0"/>
        <w:color w:val="000000"/>
        <w:sz w:val="6"/>
        <w:szCs w:val="6"/>
        <w:u w:val="none" w:color="000000"/>
        <w:bdr w:val="none" w:sz="0" w:space="0" w:color="auto"/>
        <w:shd w:val="clear" w:color="auto" w:fill="auto"/>
        <w:vertAlign w:val="baseline"/>
      </w:rPr>
    </w:lvl>
    <w:lvl w:ilvl="8" w:tplc="E67CCE7A">
      <w:start w:val="1"/>
      <w:numFmt w:val="bullet"/>
      <w:lvlText w:val="▪"/>
      <w:lvlJc w:val="left"/>
      <w:pPr>
        <w:ind w:left="8171"/>
      </w:pPr>
      <w:rPr>
        <w:rFonts w:ascii="Calibri" w:eastAsia="Calibri" w:hAnsi="Calibri" w:cs="Calibri"/>
        <w:b w:val="0"/>
        <w:i w:val="0"/>
        <w:strike w:val="0"/>
        <w:dstrike w:val="0"/>
        <w:color w:val="000000"/>
        <w:sz w:val="6"/>
        <w:szCs w:val="6"/>
        <w:u w:val="none" w:color="000000"/>
        <w:bdr w:val="none" w:sz="0" w:space="0" w:color="auto"/>
        <w:shd w:val="clear" w:color="auto" w:fill="auto"/>
        <w:vertAlign w:val="baseline"/>
      </w:rPr>
    </w:lvl>
  </w:abstractNum>
  <w:abstractNum w:abstractNumId="3" w15:restartNumberingAfterBreak="0">
    <w:nsid w:val="153007F3"/>
    <w:multiLevelType w:val="hybridMultilevel"/>
    <w:tmpl w:val="4C98F524"/>
    <w:lvl w:ilvl="0" w:tplc="1CA65D40">
      <w:start w:val="1"/>
      <w:numFmt w:val="bullet"/>
      <w:lvlText w:val="•"/>
      <w:lvlJc w:val="left"/>
      <w:pPr>
        <w:ind w:left="360"/>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1" w:tplc="C5AE2932">
      <w:start w:val="1"/>
      <w:numFmt w:val="bullet"/>
      <w:lvlText w:val="o"/>
      <w:lvlJc w:val="left"/>
      <w:pPr>
        <w:ind w:left="2213"/>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2" w:tplc="B6B2667E">
      <w:start w:val="1"/>
      <w:numFmt w:val="bullet"/>
      <w:lvlText w:val="▪"/>
      <w:lvlJc w:val="left"/>
      <w:pPr>
        <w:ind w:left="4065"/>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3" w:tplc="6902C7DC">
      <w:start w:val="1"/>
      <w:numFmt w:val="bullet"/>
      <w:lvlText w:val="•"/>
      <w:lvlJc w:val="left"/>
      <w:pPr>
        <w:ind w:left="5918"/>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4" w:tplc="EF1E04B2">
      <w:start w:val="1"/>
      <w:numFmt w:val="bullet"/>
      <w:lvlText w:val="o"/>
      <w:lvlJc w:val="left"/>
      <w:pPr>
        <w:ind w:left="7771"/>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5" w:tplc="80000884">
      <w:start w:val="1"/>
      <w:numFmt w:val="bullet"/>
      <w:lvlRestart w:val="0"/>
      <w:lvlText w:val="-"/>
      <w:lvlJc w:val="left"/>
      <w:pPr>
        <w:ind w:left="8455"/>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6" w:tplc="0902EF78">
      <w:start w:val="1"/>
      <w:numFmt w:val="bullet"/>
      <w:lvlText w:val="•"/>
      <w:lvlJc w:val="left"/>
      <w:pPr>
        <w:ind w:left="10344"/>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7" w:tplc="773A88AC">
      <w:start w:val="1"/>
      <w:numFmt w:val="bullet"/>
      <w:lvlText w:val="o"/>
      <w:lvlJc w:val="left"/>
      <w:pPr>
        <w:ind w:left="11064"/>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8" w:tplc="A51E20F2">
      <w:start w:val="1"/>
      <w:numFmt w:val="bullet"/>
      <w:lvlText w:val="▪"/>
      <w:lvlJc w:val="left"/>
      <w:pPr>
        <w:ind w:left="11784"/>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abstractNum>
  <w:abstractNum w:abstractNumId="4" w15:restartNumberingAfterBreak="0">
    <w:nsid w:val="1B9022D2"/>
    <w:multiLevelType w:val="hybridMultilevel"/>
    <w:tmpl w:val="2DC2CA34"/>
    <w:lvl w:ilvl="0" w:tplc="DCF2AE6A">
      <w:start w:val="12"/>
      <w:numFmt w:val="decimal"/>
      <w:lvlText w:val="%1."/>
      <w:lvlJc w:val="left"/>
      <w:pPr>
        <w:ind w:left="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DEE4B4">
      <w:start w:val="1"/>
      <w:numFmt w:val="lowerLetter"/>
      <w:lvlText w:val="%2)"/>
      <w:lvlJc w:val="left"/>
      <w:pPr>
        <w:ind w:left="11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4E9B1C">
      <w:start w:val="1"/>
      <w:numFmt w:val="lowerRoman"/>
      <w:lvlText w:val="%3"/>
      <w:lvlJc w:val="left"/>
      <w:pPr>
        <w:ind w:left="1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58C058">
      <w:start w:val="1"/>
      <w:numFmt w:val="decimal"/>
      <w:lvlText w:val="%4"/>
      <w:lvlJc w:val="left"/>
      <w:pPr>
        <w:ind w:left="2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E03CB4">
      <w:start w:val="1"/>
      <w:numFmt w:val="lowerLetter"/>
      <w:lvlText w:val="%5"/>
      <w:lvlJc w:val="left"/>
      <w:pPr>
        <w:ind w:left="3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C8D3D0">
      <w:start w:val="1"/>
      <w:numFmt w:val="lowerRoman"/>
      <w:lvlText w:val="%6"/>
      <w:lvlJc w:val="left"/>
      <w:pPr>
        <w:ind w:left="3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544FE2">
      <w:start w:val="1"/>
      <w:numFmt w:val="decimal"/>
      <w:lvlText w:val="%7"/>
      <w:lvlJc w:val="left"/>
      <w:pPr>
        <w:ind w:left="4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A2260E">
      <w:start w:val="1"/>
      <w:numFmt w:val="lowerLetter"/>
      <w:lvlText w:val="%8"/>
      <w:lvlJc w:val="left"/>
      <w:pPr>
        <w:ind w:left="5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A29658">
      <w:start w:val="1"/>
      <w:numFmt w:val="lowerRoman"/>
      <w:lvlText w:val="%9"/>
      <w:lvlJc w:val="left"/>
      <w:pPr>
        <w:ind w:left="5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2D10CD"/>
    <w:multiLevelType w:val="hybridMultilevel"/>
    <w:tmpl w:val="69740AC6"/>
    <w:lvl w:ilvl="0" w:tplc="C41CFD9A">
      <w:start w:val="8"/>
      <w:numFmt w:val="decimal"/>
      <w:lvlText w:val="%1."/>
      <w:lvlJc w:val="left"/>
      <w:pPr>
        <w:ind w:left="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E0F036">
      <w:start w:val="1"/>
      <w:numFmt w:val="lowerLetter"/>
      <w:lvlText w:val="%2)"/>
      <w:lvlJc w:val="left"/>
      <w:pPr>
        <w:ind w:left="1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D89186">
      <w:start w:val="1"/>
      <w:numFmt w:val="lowerRoman"/>
      <w:lvlText w:val="%3"/>
      <w:lvlJc w:val="left"/>
      <w:pPr>
        <w:ind w:left="1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A29B30">
      <w:start w:val="1"/>
      <w:numFmt w:val="decimal"/>
      <w:lvlText w:val="%4"/>
      <w:lvlJc w:val="left"/>
      <w:pPr>
        <w:ind w:left="2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04F296">
      <w:start w:val="1"/>
      <w:numFmt w:val="lowerLetter"/>
      <w:lvlText w:val="%5"/>
      <w:lvlJc w:val="left"/>
      <w:pPr>
        <w:ind w:left="3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CC3BE0">
      <w:start w:val="1"/>
      <w:numFmt w:val="lowerRoman"/>
      <w:lvlText w:val="%6"/>
      <w:lvlJc w:val="left"/>
      <w:pPr>
        <w:ind w:left="3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1CDDAA">
      <w:start w:val="1"/>
      <w:numFmt w:val="decimal"/>
      <w:lvlText w:val="%7"/>
      <w:lvlJc w:val="left"/>
      <w:pPr>
        <w:ind w:left="4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F24096">
      <w:start w:val="1"/>
      <w:numFmt w:val="lowerLetter"/>
      <w:lvlText w:val="%8"/>
      <w:lvlJc w:val="left"/>
      <w:pPr>
        <w:ind w:left="5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56C35E">
      <w:start w:val="1"/>
      <w:numFmt w:val="lowerRoman"/>
      <w:lvlText w:val="%9"/>
      <w:lvlJc w:val="left"/>
      <w:pPr>
        <w:ind w:left="59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20C0E"/>
    <w:multiLevelType w:val="hybridMultilevel"/>
    <w:tmpl w:val="70F4A09C"/>
    <w:lvl w:ilvl="0" w:tplc="2F02EFE6">
      <w:start w:val="41"/>
      <w:numFmt w:val="decimal"/>
      <w:lvlText w:val="%1."/>
      <w:lvlJc w:val="left"/>
      <w:pPr>
        <w:ind w:left="1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28B1AE">
      <w:start w:val="1"/>
      <w:numFmt w:val="lowerLetter"/>
      <w:lvlText w:val="%2)"/>
      <w:lvlJc w:val="left"/>
      <w:pPr>
        <w:ind w:left="1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B80A90">
      <w:start w:val="1"/>
      <w:numFmt w:val="lowerRoman"/>
      <w:lvlText w:val="%3"/>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F2D5CC">
      <w:start w:val="1"/>
      <w:numFmt w:val="decimal"/>
      <w:lvlText w:val="%4"/>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048A5C">
      <w:start w:val="1"/>
      <w:numFmt w:val="lowerLetter"/>
      <w:lvlText w:val="%5"/>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BA4D68">
      <w:start w:val="1"/>
      <w:numFmt w:val="lowerRoman"/>
      <w:lvlText w:val="%6"/>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E043E2">
      <w:start w:val="1"/>
      <w:numFmt w:val="decimal"/>
      <w:lvlText w:val="%7"/>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0AFB44">
      <w:start w:val="1"/>
      <w:numFmt w:val="lowerLetter"/>
      <w:lvlText w:val="%8"/>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729C56">
      <w:start w:val="1"/>
      <w:numFmt w:val="lowerRoman"/>
      <w:lvlText w:val="%9"/>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370A35"/>
    <w:multiLevelType w:val="hybridMultilevel"/>
    <w:tmpl w:val="94AE70AE"/>
    <w:lvl w:ilvl="0" w:tplc="224ACDD8">
      <w:start w:val="47"/>
      <w:numFmt w:val="decimal"/>
      <w:lvlText w:val="%1."/>
      <w:lvlJc w:val="left"/>
      <w:pPr>
        <w:ind w:left="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DC6334">
      <w:start w:val="1"/>
      <w:numFmt w:val="lowerLetter"/>
      <w:lvlText w:val="%2)"/>
      <w:lvlJc w:val="left"/>
      <w:pPr>
        <w:ind w:left="1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1C91E0">
      <w:start w:val="1"/>
      <w:numFmt w:val="lowerRoman"/>
      <w:lvlText w:val="%3"/>
      <w:lvlJc w:val="left"/>
      <w:pPr>
        <w:ind w:left="1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9A04F4">
      <w:start w:val="1"/>
      <w:numFmt w:val="decimal"/>
      <w:lvlText w:val="%4"/>
      <w:lvlJc w:val="left"/>
      <w:pPr>
        <w:ind w:left="2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C6ED42">
      <w:start w:val="1"/>
      <w:numFmt w:val="lowerLetter"/>
      <w:lvlText w:val="%5"/>
      <w:lvlJc w:val="left"/>
      <w:pPr>
        <w:ind w:left="3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5243B6">
      <w:start w:val="1"/>
      <w:numFmt w:val="lowerRoman"/>
      <w:lvlText w:val="%6"/>
      <w:lvlJc w:val="left"/>
      <w:pPr>
        <w:ind w:left="3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08126C">
      <w:start w:val="1"/>
      <w:numFmt w:val="decimal"/>
      <w:lvlText w:val="%7"/>
      <w:lvlJc w:val="left"/>
      <w:pPr>
        <w:ind w:left="4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6675AC">
      <w:start w:val="1"/>
      <w:numFmt w:val="lowerLetter"/>
      <w:lvlText w:val="%8"/>
      <w:lvlJc w:val="left"/>
      <w:pPr>
        <w:ind w:left="5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DC2F1E">
      <w:start w:val="1"/>
      <w:numFmt w:val="lowerRoman"/>
      <w:lvlText w:val="%9"/>
      <w:lvlJc w:val="left"/>
      <w:pPr>
        <w:ind w:left="6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C27C57"/>
    <w:multiLevelType w:val="hybridMultilevel"/>
    <w:tmpl w:val="B238B916"/>
    <w:lvl w:ilvl="0" w:tplc="26D2C84A">
      <w:start w:val="1"/>
      <w:numFmt w:val="lowerLetter"/>
      <w:lvlText w:val="%1)"/>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2E09D0">
      <w:start w:val="1"/>
      <w:numFmt w:val="lowerLetter"/>
      <w:lvlText w:val="%2"/>
      <w:lvlJc w:val="left"/>
      <w:pPr>
        <w:ind w:left="1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F0098A">
      <w:start w:val="1"/>
      <w:numFmt w:val="lowerRoman"/>
      <w:lvlText w:val="%3"/>
      <w:lvlJc w:val="left"/>
      <w:pPr>
        <w:ind w:left="2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3267BA">
      <w:start w:val="1"/>
      <w:numFmt w:val="decimal"/>
      <w:lvlText w:val="%4"/>
      <w:lvlJc w:val="left"/>
      <w:pPr>
        <w:ind w:left="3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2AEF98">
      <w:start w:val="1"/>
      <w:numFmt w:val="lowerLetter"/>
      <w:lvlText w:val="%5"/>
      <w:lvlJc w:val="left"/>
      <w:pPr>
        <w:ind w:left="3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3EFD20">
      <w:start w:val="1"/>
      <w:numFmt w:val="lowerRoman"/>
      <w:lvlText w:val="%6"/>
      <w:lvlJc w:val="left"/>
      <w:pPr>
        <w:ind w:left="4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ECB35C">
      <w:start w:val="1"/>
      <w:numFmt w:val="decimal"/>
      <w:lvlText w:val="%7"/>
      <w:lvlJc w:val="left"/>
      <w:pPr>
        <w:ind w:left="5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C625A8">
      <w:start w:val="1"/>
      <w:numFmt w:val="lowerLetter"/>
      <w:lvlText w:val="%8"/>
      <w:lvlJc w:val="left"/>
      <w:pPr>
        <w:ind w:left="5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1AC038">
      <w:start w:val="1"/>
      <w:numFmt w:val="lowerRoman"/>
      <w:lvlText w:val="%9"/>
      <w:lvlJc w:val="left"/>
      <w:pPr>
        <w:ind w:left="6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6A3506"/>
    <w:multiLevelType w:val="hybridMultilevel"/>
    <w:tmpl w:val="DEDAD6EE"/>
    <w:lvl w:ilvl="0" w:tplc="291457DC">
      <w:start w:val="1"/>
      <w:numFmt w:val="lowerLetter"/>
      <w:lvlText w:val="%1)"/>
      <w:lvlJc w:val="left"/>
      <w:pPr>
        <w:ind w:left="1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EA7194">
      <w:start w:val="1"/>
      <w:numFmt w:val="lowerLetter"/>
      <w:lvlText w:val="%2"/>
      <w:lvlJc w:val="left"/>
      <w:pPr>
        <w:ind w:left="22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488064">
      <w:start w:val="1"/>
      <w:numFmt w:val="lowerRoman"/>
      <w:lvlText w:val="%3"/>
      <w:lvlJc w:val="left"/>
      <w:pPr>
        <w:ind w:left="29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F89C08">
      <w:start w:val="1"/>
      <w:numFmt w:val="decimal"/>
      <w:lvlText w:val="%4"/>
      <w:lvlJc w:val="left"/>
      <w:pPr>
        <w:ind w:left="36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E6587E">
      <w:start w:val="1"/>
      <w:numFmt w:val="lowerLetter"/>
      <w:lvlText w:val="%5"/>
      <w:lvlJc w:val="left"/>
      <w:pPr>
        <w:ind w:left="4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64E99A">
      <w:start w:val="1"/>
      <w:numFmt w:val="lowerRoman"/>
      <w:lvlText w:val="%6"/>
      <w:lvlJc w:val="left"/>
      <w:pPr>
        <w:ind w:left="5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3656A0">
      <w:start w:val="1"/>
      <w:numFmt w:val="decimal"/>
      <w:lvlText w:val="%7"/>
      <w:lvlJc w:val="left"/>
      <w:pPr>
        <w:ind w:left="5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344D78">
      <w:start w:val="1"/>
      <w:numFmt w:val="lowerLetter"/>
      <w:lvlText w:val="%8"/>
      <w:lvlJc w:val="left"/>
      <w:pPr>
        <w:ind w:left="6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FCFFF6">
      <w:start w:val="1"/>
      <w:numFmt w:val="lowerRoman"/>
      <w:lvlText w:val="%9"/>
      <w:lvlJc w:val="left"/>
      <w:pPr>
        <w:ind w:left="7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1354C7"/>
    <w:multiLevelType w:val="hybridMultilevel"/>
    <w:tmpl w:val="5D7E4488"/>
    <w:lvl w:ilvl="0" w:tplc="6E145E4C">
      <w:start w:val="2"/>
      <w:numFmt w:val="decimal"/>
      <w:lvlText w:val="%1."/>
      <w:lvlJc w:val="left"/>
      <w:pPr>
        <w:ind w:left="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7A7200">
      <w:start w:val="1"/>
      <w:numFmt w:val="lowerLetter"/>
      <w:lvlText w:val="%2)"/>
      <w:lvlJc w:val="left"/>
      <w:pPr>
        <w:ind w:left="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003046">
      <w:start w:val="1"/>
      <w:numFmt w:val="lowerRoman"/>
      <w:lvlText w:val="%3"/>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E637E">
      <w:start w:val="1"/>
      <w:numFmt w:val="decimal"/>
      <w:lvlText w:val="%4"/>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98253C">
      <w:start w:val="1"/>
      <w:numFmt w:val="lowerLetter"/>
      <w:lvlText w:val="%5"/>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EC4CD2">
      <w:start w:val="1"/>
      <w:numFmt w:val="lowerRoman"/>
      <w:lvlText w:val="%6"/>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92A174">
      <w:start w:val="1"/>
      <w:numFmt w:val="decimal"/>
      <w:lvlText w:val="%7"/>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6E9B2">
      <w:start w:val="1"/>
      <w:numFmt w:val="lowerLetter"/>
      <w:lvlText w:val="%8"/>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884788">
      <w:start w:val="1"/>
      <w:numFmt w:val="lowerRoman"/>
      <w:lvlText w:val="%9"/>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5B5603"/>
    <w:multiLevelType w:val="hybridMultilevel"/>
    <w:tmpl w:val="FFE228EE"/>
    <w:lvl w:ilvl="0" w:tplc="A2868452">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4C66090">
      <w:start w:val="1"/>
      <w:numFmt w:val="bullet"/>
      <w:lvlText w:val="•"/>
      <w:lvlJc w:val="left"/>
      <w:pPr>
        <w:ind w:left="1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6FC5A4A">
      <w:start w:val="1"/>
      <w:numFmt w:val="bullet"/>
      <w:lvlText w:val="▪"/>
      <w:lvlJc w:val="left"/>
      <w:pPr>
        <w:ind w:left="2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10C5F6">
      <w:start w:val="1"/>
      <w:numFmt w:val="bullet"/>
      <w:lvlText w:val="•"/>
      <w:lvlJc w:val="left"/>
      <w:pPr>
        <w:ind w:left="2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6C2F0CA">
      <w:start w:val="1"/>
      <w:numFmt w:val="bullet"/>
      <w:lvlText w:val="o"/>
      <w:lvlJc w:val="left"/>
      <w:pPr>
        <w:ind w:left="3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4669732">
      <w:start w:val="1"/>
      <w:numFmt w:val="bullet"/>
      <w:lvlText w:val="▪"/>
      <w:lvlJc w:val="left"/>
      <w:pPr>
        <w:ind w:left="42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25A5C9A">
      <w:start w:val="1"/>
      <w:numFmt w:val="bullet"/>
      <w:lvlText w:val="•"/>
      <w:lvlJc w:val="left"/>
      <w:pPr>
        <w:ind w:left="49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FC02ACC">
      <w:start w:val="1"/>
      <w:numFmt w:val="bullet"/>
      <w:lvlText w:val="o"/>
      <w:lvlJc w:val="left"/>
      <w:pPr>
        <w:ind w:left="56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7922D38">
      <w:start w:val="1"/>
      <w:numFmt w:val="bullet"/>
      <w:lvlText w:val="▪"/>
      <w:lvlJc w:val="left"/>
      <w:pPr>
        <w:ind w:left="64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D383E1D"/>
    <w:multiLevelType w:val="hybridMultilevel"/>
    <w:tmpl w:val="471A3850"/>
    <w:lvl w:ilvl="0" w:tplc="AA4A7076">
      <w:start w:val="1"/>
      <w:numFmt w:val="lowerLetter"/>
      <w:lvlText w:val="%1)"/>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B294C4">
      <w:start w:val="1"/>
      <w:numFmt w:val="lowerLetter"/>
      <w:lvlText w:val="%2"/>
      <w:lvlJc w:val="left"/>
      <w:pPr>
        <w:ind w:left="1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CC5628">
      <w:start w:val="1"/>
      <w:numFmt w:val="lowerRoman"/>
      <w:lvlText w:val="%3"/>
      <w:lvlJc w:val="left"/>
      <w:pPr>
        <w:ind w:left="2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88ECC6">
      <w:start w:val="1"/>
      <w:numFmt w:val="decimal"/>
      <w:lvlText w:val="%4"/>
      <w:lvlJc w:val="left"/>
      <w:pPr>
        <w:ind w:left="3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FCD7A4">
      <w:start w:val="1"/>
      <w:numFmt w:val="lowerLetter"/>
      <w:lvlText w:val="%5"/>
      <w:lvlJc w:val="left"/>
      <w:pPr>
        <w:ind w:left="3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D44948">
      <w:start w:val="1"/>
      <w:numFmt w:val="lowerRoman"/>
      <w:lvlText w:val="%6"/>
      <w:lvlJc w:val="left"/>
      <w:pPr>
        <w:ind w:left="4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48340A">
      <w:start w:val="1"/>
      <w:numFmt w:val="decimal"/>
      <w:lvlText w:val="%7"/>
      <w:lvlJc w:val="left"/>
      <w:pPr>
        <w:ind w:left="5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70D236">
      <w:start w:val="1"/>
      <w:numFmt w:val="lowerLetter"/>
      <w:lvlText w:val="%8"/>
      <w:lvlJc w:val="left"/>
      <w:pPr>
        <w:ind w:left="5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3CF3E2">
      <w:start w:val="1"/>
      <w:numFmt w:val="lowerRoman"/>
      <w:lvlText w:val="%9"/>
      <w:lvlJc w:val="left"/>
      <w:pPr>
        <w:ind w:left="6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7E1E47"/>
    <w:multiLevelType w:val="hybridMultilevel"/>
    <w:tmpl w:val="79564AA8"/>
    <w:lvl w:ilvl="0" w:tplc="A7C22A12">
      <w:start w:val="12"/>
      <w:numFmt w:val="decimal"/>
      <w:lvlText w:val="%1."/>
      <w:lvlJc w:val="left"/>
      <w:pPr>
        <w:ind w:left="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F8EAD8">
      <w:start w:val="1"/>
      <w:numFmt w:val="lowerLetter"/>
      <w:lvlText w:val="%2)"/>
      <w:lvlJc w:val="left"/>
      <w:pPr>
        <w:ind w:left="1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8E0672">
      <w:start w:val="1"/>
      <w:numFmt w:val="lowerRoman"/>
      <w:lvlText w:val="%3"/>
      <w:lvlJc w:val="left"/>
      <w:pPr>
        <w:ind w:left="1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84BA74">
      <w:start w:val="1"/>
      <w:numFmt w:val="decimal"/>
      <w:lvlText w:val="%4"/>
      <w:lvlJc w:val="left"/>
      <w:pPr>
        <w:ind w:left="2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BC5FB4">
      <w:start w:val="1"/>
      <w:numFmt w:val="lowerLetter"/>
      <w:lvlText w:val="%5"/>
      <w:lvlJc w:val="left"/>
      <w:pPr>
        <w:ind w:left="3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58E100">
      <w:start w:val="1"/>
      <w:numFmt w:val="lowerRoman"/>
      <w:lvlText w:val="%6"/>
      <w:lvlJc w:val="left"/>
      <w:pPr>
        <w:ind w:left="3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765D32">
      <w:start w:val="1"/>
      <w:numFmt w:val="decimal"/>
      <w:lvlText w:val="%7"/>
      <w:lvlJc w:val="left"/>
      <w:pPr>
        <w:ind w:left="4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56A98C">
      <w:start w:val="1"/>
      <w:numFmt w:val="lowerLetter"/>
      <w:lvlText w:val="%8"/>
      <w:lvlJc w:val="left"/>
      <w:pPr>
        <w:ind w:left="5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CCB872">
      <w:start w:val="1"/>
      <w:numFmt w:val="lowerRoman"/>
      <w:lvlText w:val="%9"/>
      <w:lvlJc w:val="left"/>
      <w:pPr>
        <w:ind w:left="6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E60F9D"/>
    <w:multiLevelType w:val="hybridMultilevel"/>
    <w:tmpl w:val="44B0AA4E"/>
    <w:lvl w:ilvl="0" w:tplc="02221C14">
      <w:start w:val="28"/>
      <w:numFmt w:val="decimal"/>
      <w:lvlText w:val="%1."/>
      <w:lvlJc w:val="left"/>
      <w:pPr>
        <w:ind w:left="5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9308422">
      <w:start w:val="1"/>
      <w:numFmt w:val="lowerLetter"/>
      <w:lvlText w:val="%2)"/>
      <w:lvlJc w:val="left"/>
      <w:pPr>
        <w:ind w:left="1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D08E2A">
      <w:start w:val="1"/>
      <w:numFmt w:val="lowerRoman"/>
      <w:lvlText w:val="%3"/>
      <w:lvlJc w:val="left"/>
      <w:pPr>
        <w:ind w:left="16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D8EA2E">
      <w:start w:val="1"/>
      <w:numFmt w:val="decimal"/>
      <w:lvlText w:val="%4"/>
      <w:lvlJc w:val="left"/>
      <w:pPr>
        <w:ind w:left="2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A46C34">
      <w:start w:val="1"/>
      <w:numFmt w:val="lowerLetter"/>
      <w:lvlText w:val="%5"/>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2CB6F2">
      <w:start w:val="1"/>
      <w:numFmt w:val="lowerRoman"/>
      <w:lvlText w:val="%6"/>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C83378">
      <w:start w:val="1"/>
      <w:numFmt w:val="decimal"/>
      <w:lvlText w:val="%7"/>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6CD9DA">
      <w:start w:val="1"/>
      <w:numFmt w:val="lowerLetter"/>
      <w:lvlText w:val="%8"/>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B44692">
      <w:start w:val="1"/>
      <w:numFmt w:val="lowerRoman"/>
      <w:lvlText w:val="%9"/>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CB00DBE"/>
    <w:multiLevelType w:val="hybridMultilevel"/>
    <w:tmpl w:val="C944DB4A"/>
    <w:lvl w:ilvl="0" w:tplc="62665D1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CA0146">
      <w:start w:val="1"/>
      <w:numFmt w:val="lowerLetter"/>
      <w:lvlText w:val="%2)"/>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BC1126">
      <w:start w:val="1"/>
      <w:numFmt w:val="lowerRoman"/>
      <w:lvlText w:val="%3"/>
      <w:lvlJc w:val="left"/>
      <w:pPr>
        <w:ind w:left="1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7CFC48">
      <w:start w:val="1"/>
      <w:numFmt w:val="decimal"/>
      <w:lvlText w:val="%4"/>
      <w:lvlJc w:val="left"/>
      <w:pPr>
        <w:ind w:left="2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AA4828">
      <w:start w:val="1"/>
      <w:numFmt w:val="lowerLetter"/>
      <w:lvlText w:val="%5"/>
      <w:lvlJc w:val="left"/>
      <w:pPr>
        <w:ind w:left="3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142A40">
      <w:start w:val="1"/>
      <w:numFmt w:val="lowerRoman"/>
      <w:lvlText w:val="%6"/>
      <w:lvlJc w:val="left"/>
      <w:pPr>
        <w:ind w:left="3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384904">
      <w:start w:val="1"/>
      <w:numFmt w:val="decimal"/>
      <w:lvlText w:val="%7"/>
      <w:lvlJc w:val="left"/>
      <w:pPr>
        <w:ind w:left="4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EE8C96">
      <w:start w:val="1"/>
      <w:numFmt w:val="lowerLetter"/>
      <w:lvlText w:val="%8"/>
      <w:lvlJc w:val="left"/>
      <w:pPr>
        <w:ind w:left="5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2C216A">
      <w:start w:val="1"/>
      <w:numFmt w:val="lowerRoman"/>
      <w:lvlText w:val="%9"/>
      <w:lvlJc w:val="left"/>
      <w:pPr>
        <w:ind w:left="5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A1214F"/>
    <w:multiLevelType w:val="hybridMultilevel"/>
    <w:tmpl w:val="084CBD48"/>
    <w:lvl w:ilvl="0" w:tplc="EDF2E7A8">
      <w:start w:val="24"/>
      <w:numFmt w:val="decimal"/>
      <w:lvlText w:val="%1."/>
      <w:lvlJc w:val="left"/>
      <w:pPr>
        <w:ind w:left="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0C2B0E">
      <w:start w:val="1"/>
      <w:numFmt w:val="lowerLetter"/>
      <w:lvlText w:val="%2)"/>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2C072C">
      <w:start w:val="1"/>
      <w:numFmt w:val="lowerRoman"/>
      <w:lvlText w:val="%3"/>
      <w:lvlJc w:val="left"/>
      <w:pPr>
        <w:ind w:left="1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906820">
      <w:start w:val="1"/>
      <w:numFmt w:val="decimal"/>
      <w:lvlText w:val="%4"/>
      <w:lvlJc w:val="left"/>
      <w:pPr>
        <w:ind w:left="2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82E784">
      <w:start w:val="1"/>
      <w:numFmt w:val="lowerLetter"/>
      <w:lvlText w:val="%5"/>
      <w:lvlJc w:val="left"/>
      <w:pPr>
        <w:ind w:left="3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BC3DFE">
      <w:start w:val="1"/>
      <w:numFmt w:val="lowerRoman"/>
      <w:lvlText w:val="%6"/>
      <w:lvlJc w:val="left"/>
      <w:pPr>
        <w:ind w:left="3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740872">
      <w:start w:val="1"/>
      <w:numFmt w:val="decimal"/>
      <w:lvlText w:val="%7"/>
      <w:lvlJc w:val="left"/>
      <w:pPr>
        <w:ind w:left="4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E08FFA">
      <w:start w:val="1"/>
      <w:numFmt w:val="lowerLetter"/>
      <w:lvlText w:val="%8"/>
      <w:lvlJc w:val="left"/>
      <w:pPr>
        <w:ind w:left="5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C060C0">
      <w:start w:val="1"/>
      <w:numFmt w:val="lowerRoman"/>
      <w:lvlText w:val="%9"/>
      <w:lvlJc w:val="left"/>
      <w:pPr>
        <w:ind w:left="5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12232BD"/>
    <w:multiLevelType w:val="hybridMultilevel"/>
    <w:tmpl w:val="78A863B0"/>
    <w:lvl w:ilvl="0" w:tplc="BF56EE56">
      <w:start w:val="38"/>
      <w:numFmt w:val="decimal"/>
      <w:lvlText w:val="%1."/>
      <w:lvlJc w:val="left"/>
      <w:pPr>
        <w:ind w:left="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2F6BC7C">
      <w:start w:val="1"/>
      <w:numFmt w:val="lowerLetter"/>
      <w:lvlText w:val="%2)"/>
      <w:lvlJc w:val="left"/>
      <w:pPr>
        <w:ind w:left="1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26026A">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DE2590">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88EEFA">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70F2A8">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38F6AE">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C89718">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DC075C">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7127CF7"/>
    <w:multiLevelType w:val="hybridMultilevel"/>
    <w:tmpl w:val="E3F4C120"/>
    <w:lvl w:ilvl="0" w:tplc="6512D0AC">
      <w:start w:val="2"/>
      <w:numFmt w:val="decimal"/>
      <w:lvlText w:val="%1."/>
      <w:lvlJc w:val="left"/>
      <w:pPr>
        <w:ind w:left="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D657D4">
      <w:start w:val="1"/>
      <w:numFmt w:val="lowerLetter"/>
      <w:lvlText w:val="%2)"/>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C465C8">
      <w:start w:val="1"/>
      <w:numFmt w:val="lowerRoman"/>
      <w:lvlText w:val="%3"/>
      <w:lvlJc w:val="left"/>
      <w:pPr>
        <w:ind w:left="1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16B902">
      <w:start w:val="1"/>
      <w:numFmt w:val="decimal"/>
      <w:lvlText w:val="%4"/>
      <w:lvlJc w:val="left"/>
      <w:pPr>
        <w:ind w:left="2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4C3DF4">
      <w:start w:val="1"/>
      <w:numFmt w:val="lowerLetter"/>
      <w:lvlText w:val="%5"/>
      <w:lvlJc w:val="left"/>
      <w:pPr>
        <w:ind w:left="3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905582">
      <w:start w:val="1"/>
      <w:numFmt w:val="lowerRoman"/>
      <w:lvlText w:val="%6"/>
      <w:lvlJc w:val="left"/>
      <w:pPr>
        <w:ind w:left="3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9804CA">
      <w:start w:val="1"/>
      <w:numFmt w:val="decimal"/>
      <w:lvlText w:val="%7"/>
      <w:lvlJc w:val="left"/>
      <w:pPr>
        <w:ind w:left="4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6ADC86">
      <w:start w:val="1"/>
      <w:numFmt w:val="lowerLetter"/>
      <w:lvlText w:val="%8"/>
      <w:lvlJc w:val="left"/>
      <w:pPr>
        <w:ind w:left="5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6E421E">
      <w:start w:val="1"/>
      <w:numFmt w:val="lowerRoman"/>
      <w:lvlText w:val="%9"/>
      <w:lvlJc w:val="left"/>
      <w:pPr>
        <w:ind w:left="5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ABD1E7C"/>
    <w:multiLevelType w:val="hybridMultilevel"/>
    <w:tmpl w:val="8968F660"/>
    <w:lvl w:ilvl="0" w:tplc="687AA892">
      <w:start w:val="2"/>
      <w:numFmt w:val="decimal"/>
      <w:lvlText w:val="%1."/>
      <w:lvlJc w:val="left"/>
      <w:pPr>
        <w:ind w:left="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D2D662">
      <w:start w:val="1"/>
      <w:numFmt w:val="lowerLetter"/>
      <w:lvlText w:val="%2)"/>
      <w:lvlJc w:val="left"/>
      <w:pPr>
        <w:ind w:left="1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C01912">
      <w:start w:val="1"/>
      <w:numFmt w:val="lowerRoman"/>
      <w:lvlText w:val="%3"/>
      <w:lvlJc w:val="left"/>
      <w:pPr>
        <w:ind w:left="16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449998">
      <w:start w:val="1"/>
      <w:numFmt w:val="decimal"/>
      <w:lvlText w:val="%4"/>
      <w:lvlJc w:val="left"/>
      <w:pPr>
        <w:ind w:left="23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4EE7E6">
      <w:start w:val="1"/>
      <w:numFmt w:val="lowerLetter"/>
      <w:lvlText w:val="%5"/>
      <w:lvlJc w:val="left"/>
      <w:pPr>
        <w:ind w:left="3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D0BEF4">
      <w:start w:val="1"/>
      <w:numFmt w:val="lowerRoman"/>
      <w:lvlText w:val="%6"/>
      <w:lvlJc w:val="left"/>
      <w:pPr>
        <w:ind w:left="3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A4D36C">
      <w:start w:val="1"/>
      <w:numFmt w:val="decimal"/>
      <w:lvlText w:val="%7"/>
      <w:lvlJc w:val="left"/>
      <w:pPr>
        <w:ind w:left="4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5440D8">
      <w:start w:val="1"/>
      <w:numFmt w:val="lowerLetter"/>
      <w:lvlText w:val="%8"/>
      <w:lvlJc w:val="left"/>
      <w:pPr>
        <w:ind w:left="5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AE495A">
      <w:start w:val="1"/>
      <w:numFmt w:val="lowerRoman"/>
      <w:lvlText w:val="%9"/>
      <w:lvlJc w:val="left"/>
      <w:pPr>
        <w:ind w:left="5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7B2986"/>
    <w:multiLevelType w:val="hybridMultilevel"/>
    <w:tmpl w:val="430A306A"/>
    <w:lvl w:ilvl="0" w:tplc="CDC45FBC">
      <w:start w:val="34"/>
      <w:numFmt w:val="decimal"/>
      <w:lvlText w:val="%1."/>
      <w:lvlJc w:val="left"/>
      <w:pPr>
        <w:ind w:left="1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AE2AA8">
      <w:start w:val="1"/>
      <w:numFmt w:val="lowerLetter"/>
      <w:lvlText w:val="%2)"/>
      <w:lvlJc w:val="left"/>
      <w:pPr>
        <w:ind w:left="1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BA1EDA">
      <w:start w:val="1"/>
      <w:numFmt w:val="lowerRoman"/>
      <w:lvlText w:val="%3"/>
      <w:lvlJc w:val="left"/>
      <w:pPr>
        <w:ind w:left="22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10EFB6">
      <w:start w:val="1"/>
      <w:numFmt w:val="decimal"/>
      <w:lvlText w:val="%4"/>
      <w:lvlJc w:val="left"/>
      <w:pPr>
        <w:ind w:left="29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D8712A">
      <w:start w:val="1"/>
      <w:numFmt w:val="lowerLetter"/>
      <w:lvlText w:val="%5"/>
      <w:lvlJc w:val="left"/>
      <w:pPr>
        <w:ind w:left="3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3ED86A">
      <w:start w:val="1"/>
      <w:numFmt w:val="lowerRoman"/>
      <w:lvlText w:val="%6"/>
      <w:lvlJc w:val="left"/>
      <w:pPr>
        <w:ind w:left="4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3C1A38">
      <w:start w:val="1"/>
      <w:numFmt w:val="decimal"/>
      <w:lvlText w:val="%7"/>
      <w:lvlJc w:val="left"/>
      <w:pPr>
        <w:ind w:left="5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CE708A">
      <w:start w:val="1"/>
      <w:numFmt w:val="lowerLetter"/>
      <w:lvlText w:val="%8"/>
      <w:lvlJc w:val="left"/>
      <w:pPr>
        <w:ind w:left="5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286256">
      <w:start w:val="1"/>
      <w:numFmt w:val="lowerRoman"/>
      <w:lvlText w:val="%9"/>
      <w:lvlJc w:val="left"/>
      <w:pPr>
        <w:ind w:left="6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052F6B"/>
    <w:multiLevelType w:val="hybridMultilevel"/>
    <w:tmpl w:val="BBDA553E"/>
    <w:lvl w:ilvl="0" w:tplc="8C808E28">
      <w:start w:val="8"/>
      <w:numFmt w:val="decimal"/>
      <w:lvlText w:val="%1."/>
      <w:lvlJc w:val="left"/>
      <w:pPr>
        <w:ind w:left="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A67586">
      <w:start w:val="1"/>
      <w:numFmt w:val="lowerLetter"/>
      <w:lvlText w:val="%2)"/>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BE0C62">
      <w:start w:val="1"/>
      <w:numFmt w:val="lowerRoman"/>
      <w:lvlText w:val="%3"/>
      <w:lvlJc w:val="left"/>
      <w:pPr>
        <w:ind w:left="1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5E0EE0">
      <w:start w:val="1"/>
      <w:numFmt w:val="decimal"/>
      <w:lvlText w:val="%4"/>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96243E">
      <w:start w:val="1"/>
      <w:numFmt w:val="lowerLetter"/>
      <w:lvlText w:val="%5"/>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CECBA4">
      <w:start w:val="1"/>
      <w:numFmt w:val="lowerRoman"/>
      <w:lvlText w:val="%6"/>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267F26">
      <w:start w:val="1"/>
      <w:numFmt w:val="decimal"/>
      <w:lvlText w:val="%7"/>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8E4292">
      <w:start w:val="1"/>
      <w:numFmt w:val="lowerLetter"/>
      <w:lvlText w:val="%8"/>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CEE280">
      <w:start w:val="1"/>
      <w:numFmt w:val="lowerRoman"/>
      <w:lvlText w:val="%9"/>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5573498">
    <w:abstractNumId w:val="12"/>
  </w:num>
  <w:num w:numId="2" w16cid:durableId="2060130393">
    <w:abstractNumId w:val="18"/>
  </w:num>
  <w:num w:numId="3" w16cid:durableId="2065055334">
    <w:abstractNumId w:val="15"/>
  </w:num>
  <w:num w:numId="4" w16cid:durableId="750394401">
    <w:abstractNumId w:val="5"/>
  </w:num>
  <w:num w:numId="5" w16cid:durableId="1332487929">
    <w:abstractNumId w:val="4"/>
  </w:num>
  <w:num w:numId="6" w16cid:durableId="1965306256">
    <w:abstractNumId w:val="20"/>
  </w:num>
  <w:num w:numId="7" w16cid:durableId="1502045680">
    <w:abstractNumId w:val="1"/>
  </w:num>
  <w:num w:numId="8" w16cid:durableId="478545531">
    <w:abstractNumId w:val="9"/>
  </w:num>
  <w:num w:numId="9" w16cid:durableId="11148857">
    <w:abstractNumId w:val="17"/>
  </w:num>
  <w:num w:numId="10" w16cid:durableId="185825065">
    <w:abstractNumId w:val="11"/>
  </w:num>
  <w:num w:numId="11" w16cid:durableId="754743196">
    <w:abstractNumId w:val="6"/>
  </w:num>
  <w:num w:numId="12" w16cid:durableId="1740209754">
    <w:abstractNumId w:val="7"/>
  </w:num>
  <w:num w:numId="13" w16cid:durableId="1362122655">
    <w:abstractNumId w:val="0"/>
  </w:num>
  <w:num w:numId="14" w16cid:durableId="1385637155">
    <w:abstractNumId w:val="10"/>
  </w:num>
  <w:num w:numId="15" w16cid:durableId="931008403">
    <w:abstractNumId w:val="8"/>
  </w:num>
  <w:num w:numId="16" w16cid:durableId="15347756">
    <w:abstractNumId w:val="19"/>
  </w:num>
  <w:num w:numId="17" w16cid:durableId="886525268">
    <w:abstractNumId w:val="21"/>
  </w:num>
  <w:num w:numId="18" w16cid:durableId="881477762">
    <w:abstractNumId w:val="13"/>
  </w:num>
  <w:num w:numId="19" w16cid:durableId="1878737282">
    <w:abstractNumId w:val="16"/>
  </w:num>
  <w:num w:numId="20" w16cid:durableId="223566752">
    <w:abstractNumId w:val="14"/>
  </w:num>
  <w:num w:numId="21" w16cid:durableId="923493767">
    <w:abstractNumId w:val="2"/>
  </w:num>
  <w:num w:numId="22" w16cid:durableId="1421751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2D5F84"/>
    <w:rsid w:val="0094289B"/>
    <w:rsid w:val="009B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085F"/>
  <w15:docId w15:val="{27BC413D-C642-4807-B827-583C9E2D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202" w:line="216" w:lineRule="auto"/>
      <w:ind w:left="5203" w:hanging="4872"/>
      <w:outlineLvl w:val="0"/>
    </w:pPr>
    <w:rPr>
      <w:rFonts w:ascii="Calibri" w:eastAsia="Calibri" w:hAnsi="Calibri" w:cs="Calibri"/>
      <w:color w:val="000000"/>
      <w:sz w:val="30"/>
    </w:rPr>
  </w:style>
  <w:style w:type="paragraph" w:styleId="Ttulo2">
    <w:name w:val="heading 2"/>
    <w:next w:val="Normal"/>
    <w:link w:val="Ttulo2Car"/>
    <w:uiPriority w:val="9"/>
    <w:unhideWhenUsed/>
    <w:qFormat/>
    <w:pPr>
      <w:keepNext/>
      <w:keepLines/>
      <w:pBdr>
        <w:top w:val="single" w:sz="9" w:space="0" w:color="000000"/>
        <w:left w:val="single" w:sz="6" w:space="0" w:color="000000"/>
        <w:bottom w:val="single" w:sz="9" w:space="0" w:color="000000"/>
        <w:right w:val="single" w:sz="6" w:space="0" w:color="000000"/>
      </w:pBdr>
      <w:spacing w:after="278" w:line="259" w:lineRule="auto"/>
      <w:ind w:left="72"/>
      <w:jc w:val="center"/>
      <w:outlineLvl w:val="1"/>
    </w:pPr>
    <w:rPr>
      <w:rFonts w:ascii="Calibri" w:eastAsia="Calibri" w:hAnsi="Calibri" w:cs="Calibri"/>
      <w:color w:val="000000"/>
      <w:sz w:val="22"/>
    </w:rPr>
  </w:style>
  <w:style w:type="paragraph" w:styleId="Ttulo3">
    <w:name w:val="heading 3"/>
    <w:next w:val="Normal"/>
    <w:link w:val="Ttulo3Car"/>
    <w:uiPriority w:val="9"/>
    <w:unhideWhenUsed/>
    <w:qFormat/>
    <w:pPr>
      <w:keepNext/>
      <w:keepLines/>
      <w:spacing w:after="0" w:line="259" w:lineRule="auto"/>
      <w:ind w:left="723" w:hanging="10"/>
      <w:outlineLvl w:val="2"/>
    </w:pPr>
    <w:rPr>
      <w:rFonts w:ascii="Calibri" w:eastAsia="Calibri" w:hAnsi="Calibri" w:cs="Calibri"/>
      <w:color w:val="000000"/>
    </w:rPr>
  </w:style>
  <w:style w:type="paragraph" w:styleId="Ttulo4">
    <w:name w:val="heading 4"/>
    <w:next w:val="Normal"/>
    <w:link w:val="Ttulo4Car"/>
    <w:uiPriority w:val="9"/>
    <w:unhideWhenUsed/>
    <w:qFormat/>
    <w:pPr>
      <w:keepNext/>
      <w:keepLines/>
      <w:spacing w:after="0" w:line="259" w:lineRule="auto"/>
      <w:ind w:left="579" w:hanging="10"/>
      <w:outlineLvl w:val="3"/>
    </w:pPr>
    <w:rPr>
      <w:rFonts w:ascii="Times New Roman" w:eastAsia="Times New Roman" w:hAnsi="Times New Roman" w:cs="Times New Roman"/>
      <w:color w:val="000000"/>
      <w:sz w:val="22"/>
    </w:rPr>
  </w:style>
  <w:style w:type="paragraph" w:styleId="Ttulo5">
    <w:name w:val="heading 5"/>
    <w:next w:val="Normal"/>
    <w:link w:val="Ttulo5Car"/>
    <w:uiPriority w:val="9"/>
    <w:unhideWhenUsed/>
    <w:qFormat/>
    <w:pPr>
      <w:keepNext/>
      <w:keepLines/>
      <w:spacing w:after="0" w:line="259" w:lineRule="auto"/>
      <w:ind w:left="579" w:hanging="10"/>
      <w:outlineLvl w:val="4"/>
    </w:pPr>
    <w:rPr>
      <w:rFonts w:ascii="Times New Roman" w:eastAsia="Times New Roman" w:hAnsi="Times New Roman" w:cs="Times New Roman"/>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3Car">
    <w:name w:val="Título 3 Car"/>
    <w:link w:val="Ttulo3"/>
    <w:rPr>
      <w:rFonts w:ascii="Calibri" w:eastAsia="Calibri" w:hAnsi="Calibri" w:cs="Calibri"/>
      <w:color w:val="000000"/>
      <w:sz w:val="24"/>
    </w:rPr>
  </w:style>
  <w:style w:type="character" w:customStyle="1" w:styleId="Ttulo1Car">
    <w:name w:val="Título 1 Car"/>
    <w:link w:val="Ttulo1"/>
    <w:rPr>
      <w:rFonts w:ascii="Calibri" w:eastAsia="Calibri" w:hAnsi="Calibri" w:cs="Calibri"/>
      <w:color w:val="000000"/>
      <w:sz w:val="30"/>
    </w:rPr>
  </w:style>
  <w:style w:type="character" w:customStyle="1" w:styleId="Ttulo4Car">
    <w:name w:val="Título 4 Car"/>
    <w:link w:val="Ttulo4"/>
    <w:rPr>
      <w:rFonts w:ascii="Times New Roman" w:eastAsia="Times New Roman" w:hAnsi="Times New Roman" w:cs="Times New Roman"/>
      <w:color w:val="000000"/>
      <w:sz w:val="22"/>
    </w:rPr>
  </w:style>
  <w:style w:type="character" w:customStyle="1" w:styleId="Ttulo5Car">
    <w:name w:val="Título 5 Car"/>
    <w:link w:val="Ttulo5"/>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3.jp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6.jpg"/><Relationship Id="rId34" Type="http://schemas.openxmlformats.org/officeDocument/2006/relationships/footer" Target="footer15.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9.xml"/><Relationship Id="rId25" Type="http://schemas.openxmlformats.org/officeDocument/2006/relationships/image" Target="media/image10.jpg"/><Relationship Id="rId33"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image" Target="media/image5.jpg"/><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9.jpg"/><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image" Target="media/image8.jpg"/><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4.jpg"/><Relationship Id="rId31"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footer" Target="footer12.xml"/><Relationship Id="rId35" Type="http://schemas.openxmlformats.org/officeDocument/2006/relationships/fontTable" Target="fontTable.xml"/><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4856</Words>
  <Characters>27684</Characters>
  <Application>Microsoft Office Word</Application>
  <DocSecurity>0</DocSecurity>
  <Lines>230</Lines>
  <Paragraphs>64</Paragraphs>
  <ScaleCrop>false</ScaleCrop>
  <Company/>
  <LinksUpToDate>false</LinksUpToDate>
  <CharactersWithSpaces>32476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Santillana Lopez, Blanca</dc:creator>
  <cp:keywords/>
  <cp:lastModifiedBy>Santillana Lopez, Blanca</cp:lastModifiedBy>
  <cp:revision>2</cp:revision>
  <dcterms:created xsi:type="dcterms:W3CDTF">2025-03-25T17:54:00Z</dcterms:created>
  <dcterms:modified xsi:type="dcterms:W3CDTF">2025-03-25T17:54:00Z</dcterms:modified>
</cp:coreProperties>
</file>