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73D07E" w14:textId="77777777" w:rsidR="00A7541A" w:rsidRDefault="00513E30">
      <w:pPr>
        <w:spacing w:line="259" w:lineRule="auto"/>
        <w:ind w:left="0" w:firstLine="0"/>
        <w:jc w:val="right"/>
      </w:pPr>
      <w:r>
        <w:rPr>
          <w:sz w:val="40"/>
        </w:rPr>
        <w:t>20964</w:t>
      </w:r>
    </w:p>
    <w:tbl>
      <w:tblPr>
        <w:tblStyle w:val="TableGrid"/>
        <w:tblW w:w="8676" w:type="dxa"/>
        <w:tblInd w:w="2333" w:type="dxa"/>
        <w:tblCellMar>
          <w:top w:w="0" w:type="dxa"/>
          <w:left w:w="0" w:type="dxa"/>
          <w:bottom w:w="0" w:type="dxa"/>
          <w:right w:w="0" w:type="dxa"/>
        </w:tblCellMar>
        <w:tblLook w:val="04A0" w:firstRow="1" w:lastRow="0" w:firstColumn="1" w:lastColumn="0" w:noHBand="0" w:noVBand="1"/>
      </w:tblPr>
      <w:tblGrid>
        <w:gridCol w:w="6912"/>
        <w:gridCol w:w="1764"/>
      </w:tblGrid>
      <w:tr w:rsidR="00A7541A" w14:paraId="13612471" w14:textId="77777777">
        <w:trPr>
          <w:trHeight w:val="210"/>
        </w:trPr>
        <w:tc>
          <w:tcPr>
            <w:tcW w:w="6912" w:type="dxa"/>
            <w:tcBorders>
              <w:top w:val="nil"/>
              <w:left w:val="nil"/>
              <w:bottom w:val="nil"/>
              <w:right w:val="nil"/>
            </w:tcBorders>
          </w:tcPr>
          <w:p w14:paraId="4E124A0A" w14:textId="77777777" w:rsidR="00A7541A" w:rsidRDefault="00A7541A">
            <w:pPr>
              <w:spacing w:after="160" w:line="259" w:lineRule="auto"/>
              <w:ind w:left="0" w:firstLine="0"/>
              <w:jc w:val="left"/>
            </w:pPr>
          </w:p>
        </w:tc>
        <w:tc>
          <w:tcPr>
            <w:tcW w:w="1764" w:type="dxa"/>
            <w:tcBorders>
              <w:top w:val="nil"/>
              <w:left w:val="nil"/>
              <w:bottom w:val="nil"/>
              <w:right w:val="nil"/>
            </w:tcBorders>
          </w:tcPr>
          <w:p w14:paraId="2EAF3A6D" w14:textId="77777777" w:rsidR="00A7541A" w:rsidRDefault="00513E30">
            <w:pPr>
              <w:spacing w:line="259" w:lineRule="auto"/>
              <w:ind w:left="22" w:firstLine="0"/>
              <w:jc w:val="left"/>
            </w:pPr>
            <w:r>
              <w:rPr>
                <w:sz w:val="16"/>
              </w:rPr>
              <w:t>INSTITUTO NACIONAL DE</w:t>
            </w:r>
          </w:p>
        </w:tc>
      </w:tr>
      <w:tr w:rsidR="00A7541A" w14:paraId="74E93755" w14:textId="77777777">
        <w:trPr>
          <w:trHeight w:val="465"/>
        </w:trPr>
        <w:tc>
          <w:tcPr>
            <w:tcW w:w="6912" w:type="dxa"/>
            <w:tcBorders>
              <w:top w:val="nil"/>
              <w:left w:val="nil"/>
              <w:bottom w:val="nil"/>
              <w:right w:val="nil"/>
            </w:tcBorders>
          </w:tcPr>
          <w:p w14:paraId="10BFC969" w14:textId="77777777" w:rsidR="00A7541A" w:rsidRDefault="00513E30">
            <w:pPr>
              <w:spacing w:line="259" w:lineRule="auto"/>
              <w:ind w:left="7" w:firstLine="0"/>
              <w:jc w:val="left"/>
            </w:pPr>
            <w:r>
              <w:t>MINISTERIO</w:t>
            </w:r>
          </w:p>
          <w:p w14:paraId="289E8A20" w14:textId="77777777" w:rsidR="00A7541A" w:rsidRDefault="00513E30">
            <w:pPr>
              <w:spacing w:line="259" w:lineRule="auto"/>
              <w:ind w:left="7" w:firstLine="0"/>
              <w:jc w:val="left"/>
            </w:pPr>
            <w:r>
              <w:rPr>
                <w:sz w:val="24"/>
              </w:rPr>
              <w:t>DÉ POLÍTICA TERRITORIAL</w:t>
            </w:r>
          </w:p>
        </w:tc>
        <w:tc>
          <w:tcPr>
            <w:tcW w:w="1764" w:type="dxa"/>
            <w:tcBorders>
              <w:top w:val="nil"/>
              <w:left w:val="nil"/>
              <w:bottom w:val="nil"/>
              <w:right w:val="nil"/>
            </w:tcBorders>
          </w:tcPr>
          <w:p w14:paraId="6525C451" w14:textId="77777777" w:rsidR="00A7541A" w:rsidRDefault="00513E30">
            <w:pPr>
              <w:spacing w:line="259" w:lineRule="auto"/>
              <w:ind w:left="0" w:firstLine="0"/>
            </w:pPr>
            <w:r>
              <w:rPr>
                <w:sz w:val="16"/>
              </w:rPr>
              <w:t>ADMINISTRACIÓN PÚBLICA</w:t>
            </w:r>
          </w:p>
        </w:tc>
      </w:tr>
      <w:tr w:rsidR="00A7541A" w14:paraId="236C923A" w14:textId="77777777">
        <w:trPr>
          <w:trHeight w:val="235"/>
        </w:trPr>
        <w:tc>
          <w:tcPr>
            <w:tcW w:w="6912" w:type="dxa"/>
            <w:tcBorders>
              <w:top w:val="nil"/>
              <w:left w:val="nil"/>
              <w:bottom w:val="nil"/>
              <w:right w:val="nil"/>
            </w:tcBorders>
          </w:tcPr>
          <w:p w14:paraId="31FCA4E7" w14:textId="77777777" w:rsidR="00A7541A" w:rsidRDefault="00513E30">
            <w:pPr>
              <w:spacing w:line="259" w:lineRule="auto"/>
              <w:ind w:left="0" w:firstLine="0"/>
              <w:jc w:val="left"/>
            </w:pPr>
            <w:r>
              <w:rPr>
                <w:sz w:val="24"/>
              </w:rPr>
              <w:t>Y FUNCIÓN PÚBLICA</w:t>
            </w:r>
          </w:p>
        </w:tc>
        <w:tc>
          <w:tcPr>
            <w:tcW w:w="1764" w:type="dxa"/>
            <w:tcBorders>
              <w:top w:val="nil"/>
              <w:left w:val="nil"/>
              <w:bottom w:val="nil"/>
              <w:right w:val="nil"/>
            </w:tcBorders>
          </w:tcPr>
          <w:p w14:paraId="444EF07C" w14:textId="77777777" w:rsidR="00A7541A" w:rsidRDefault="00513E30">
            <w:pPr>
              <w:spacing w:line="259" w:lineRule="auto"/>
              <w:ind w:left="14" w:firstLine="0"/>
              <w:jc w:val="left"/>
            </w:pPr>
            <w:r>
              <w:rPr>
                <w:sz w:val="16"/>
              </w:rPr>
              <w:t>COMISIÓN 'PERMANENTÉ</w:t>
            </w:r>
          </w:p>
        </w:tc>
      </w:tr>
    </w:tbl>
    <w:p w14:paraId="173271FF" w14:textId="77777777" w:rsidR="00A7541A" w:rsidRDefault="00513E30">
      <w:pPr>
        <w:spacing w:after="818" w:line="259" w:lineRule="auto"/>
        <w:ind w:left="0" w:right="850" w:firstLine="0"/>
        <w:jc w:val="right"/>
      </w:pPr>
      <w:r>
        <w:rPr>
          <w:sz w:val="18"/>
        </w:rPr>
        <w:t>DESELECCIÓN</w:t>
      </w:r>
    </w:p>
    <w:p w14:paraId="054BFC96" w14:textId="77777777" w:rsidR="00A7541A" w:rsidRDefault="00513E30">
      <w:pPr>
        <w:pStyle w:val="Ttulo1"/>
      </w:pPr>
      <w:r>
        <w:t>CUERPO GENERAL AUXILIAR</w:t>
      </w:r>
    </w:p>
    <w:p w14:paraId="4F25BBC4" w14:textId="77777777" w:rsidR="00A7541A" w:rsidRPr="00513E30" w:rsidRDefault="00513E30">
      <w:pPr>
        <w:spacing w:after="295" w:line="259" w:lineRule="auto"/>
        <w:ind w:left="2876" w:hanging="10"/>
        <w:jc w:val="left"/>
        <w:rPr>
          <w:lang w:val="es-ES"/>
        </w:rPr>
      </w:pPr>
      <w:r w:rsidRPr="00513E30">
        <w:rPr>
          <w:sz w:val="20"/>
          <w:lang w:val="es-ES"/>
        </w:rPr>
        <w:t>DE LA ADMINISÍRACIÓN DEL ESTADO. WGRESO LIBRE</w:t>
      </w:r>
    </w:p>
    <w:p w14:paraId="75A12DA9" w14:textId="77777777" w:rsidR="00A7541A" w:rsidRPr="00513E30" w:rsidRDefault="00513E30">
      <w:pPr>
        <w:pBdr>
          <w:top w:val="single" w:sz="12" w:space="0" w:color="000000"/>
          <w:left w:val="single" w:sz="6" w:space="0" w:color="000000"/>
          <w:bottom w:val="single" w:sz="12" w:space="0" w:color="000000"/>
          <w:right w:val="single" w:sz="6" w:space="0" w:color="000000"/>
        </w:pBdr>
        <w:spacing w:line="259" w:lineRule="auto"/>
        <w:ind w:left="97" w:firstLine="0"/>
        <w:jc w:val="center"/>
        <w:rPr>
          <w:lang w:val="es-ES"/>
        </w:rPr>
      </w:pPr>
      <w:r w:rsidRPr="00513E30">
        <w:rPr>
          <w:sz w:val="34"/>
          <w:lang w:val="es-ES"/>
        </w:rPr>
        <w:t>Instrucciones cumplimentación</w:t>
      </w:r>
    </w:p>
    <w:p w14:paraId="436195F8" w14:textId="77777777" w:rsidR="00A7541A" w:rsidRPr="00513E30" w:rsidRDefault="00513E30">
      <w:pPr>
        <w:pStyle w:val="Ttulo1"/>
        <w:pBdr>
          <w:top w:val="single" w:sz="12" w:space="0" w:color="000000"/>
          <w:left w:val="single" w:sz="6" w:space="0" w:color="000000"/>
          <w:bottom w:val="single" w:sz="12" w:space="0" w:color="000000"/>
          <w:right w:val="single" w:sz="6" w:space="0" w:color="000000"/>
        </w:pBdr>
        <w:spacing w:after="185"/>
        <w:ind w:left="97"/>
        <w:rPr>
          <w:lang w:val="es-ES"/>
        </w:rPr>
      </w:pPr>
      <w:r w:rsidRPr="00513E30">
        <w:rPr>
          <w:sz w:val="36"/>
          <w:lang w:val="es-ES"/>
        </w:rPr>
        <w:t>CUESTIONARIO 18/AÜX-L</w:t>
      </w:r>
    </w:p>
    <w:p w14:paraId="11C32263" w14:textId="77777777" w:rsidR="00A7541A" w:rsidRPr="00513E30" w:rsidRDefault="00513E30">
      <w:pPr>
        <w:spacing w:after="58" w:line="259" w:lineRule="auto"/>
        <w:ind w:left="108" w:firstLine="0"/>
        <w:jc w:val="center"/>
        <w:rPr>
          <w:lang w:val="es-ES"/>
        </w:rPr>
      </w:pPr>
      <w:r w:rsidRPr="00513E30">
        <w:rPr>
          <w:sz w:val="30"/>
          <w:lang w:val="es-ES"/>
        </w:rPr>
        <w:t>PRIMER EJERCICIO</w:t>
      </w:r>
    </w:p>
    <w:p w14:paraId="060AFAE6" w14:textId="77777777" w:rsidR="00A7541A" w:rsidRPr="00513E30" w:rsidRDefault="00513E30">
      <w:pPr>
        <w:spacing w:after="264" w:line="217" w:lineRule="auto"/>
        <w:ind w:left="922"/>
        <w:jc w:val="left"/>
        <w:rPr>
          <w:lang w:val="es-ES"/>
        </w:rPr>
      </w:pPr>
      <w:r w:rsidRPr="00513E30">
        <w:rPr>
          <w:sz w:val="26"/>
          <w:lang w:val="es-ES"/>
        </w:rPr>
        <w:t>Nd abia este cuestionario hasta que se le indique,</w:t>
      </w:r>
    </w:p>
    <w:p w14:paraId="6E47EF3E" w14:textId="77777777" w:rsidR="00A7541A" w:rsidRPr="00513E30" w:rsidRDefault="00513E30">
      <w:pPr>
        <w:spacing w:after="264" w:line="217" w:lineRule="auto"/>
        <w:ind w:left="863" w:hanging="410"/>
        <w:jc w:val="left"/>
        <w:rPr>
          <w:lang w:val="es-ES"/>
        </w:rPr>
      </w:pPr>
      <w:r w:rsidRPr="00513E30">
        <w:rPr>
          <w:sz w:val="26"/>
          <w:lang w:val="es-ES"/>
        </w:rPr>
        <w:t>2. CORàPRUEBE QUE EL MODELO DE B) se corresponde con el modelo de hoja de examen (A B).</w:t>
      </w:r>
    </w:p>
    <w:p w14:paraId="58B2055F" w14:textId="77777777" w:rsidR="00A7541A" w:rsidRPr="00513E30" w:rsidRDefault="00513E30">
      <w:pPr>
        <w:spacing w:after="306" w:line="226" w:lineRule="auto"/>
        <w:ind w:left="910" w:right="136" w:hanging="3"/>
        <w:rPr>
          <w:lang w:val="es-ES"/>
        </w:rPr>
      </w:pPr>
      <w:r w:rsidRPr="00513E30">
        <w:rPr>
          <w:sz w:val="24"/>
          <w:lang w:val="es-ES"/>
        </w:rPr>
        <w:t xml:space="preserve">P.ãra fa ejeCuçión del ejercicjo </w:t>
      </w:r>
      <w:r w:rsidRPr="00513E30">
        <w:rPr>
          <w:sz w:val="24"/>
          <w:lang w:val="es-ES"/>
        </w:rPr>
        <w:tab/>
        <w:t>No puede disponet. de hojas adjGlonaTe$</w:t>
      </w:r>
    </w:p>
    <w:p w14:paraId="4085046C" w14:textId="77777777" w:rsidR="00A7541A" w:rsidRPr="00513E30" w:rsidRDefault="00513E30">
      <w:pPr>
        <w:tabs>
          <w:tab w:val="center" w:pos="2261"/>
          <w:tab w:val="center" w:pos="4601"/>
          <w:tab w:val="center" w:pos="7567"/>
        </w:tabs>
        <w:spacing w:after="72" w:line="226" w:lineRule="auto"/>
        <w:ind w:left="0" w:firstLine="0"/>
        <w:jc w:val="left"/>
        <w:rPr>
          <w:lang w:val="es-ES"/>
        </w:rPr>
      </w:pPr>
      <w:r w:rsidRPr="00513E30">
        <w:rPr>
          <w:sz w:val="24"/>
          <w:lang w:val="es-ES"/>
        </w:rPr>
        <w:tab/>
        <w:t xml:space="preserve">4C Éste ejetmcio consta de dos. part </w:t>
      </w:r>
      <w:r w:rsidRPr="00513E30">
        <w:rPr>
          <w:sz w:val="24"/>
          <w:lang w:val="es-ES"/>
        </w:rPr>
        <w:tab/>
        <w:t>«le</w:t>
      </w:r>
      <w:r w:rsidRPr="00513E30">
        <w:rPr>
          <w:sz w:val="24"/>
          <w:lang w:val="es-ES"/>
        </w:rPr>
        <w:tab/>
        <w:t>• k.y elimina'toriae.</w:t>
      </w:r>
    </w:p>
    <w:p w14:paraId="4A078730" w14:textId="77777777" w:rsidR="00A7541A" w:rsidRPr="00513E30" w:rsidRDefault="00513E30">
      <w:pPr>
        <w:tabs>
          <w:tab w:val="center" w:pos="2783"/>
          <w:tab w:val="right" w:pos="11038"/>
        </w:tabs>
        <w:spacing w:line="259" w:lineRule="auto"/>
        <w:ind w:left="0" w:firstLine="0"/>
        <w:jc w:val="left"/>
        <w:rPr>
          <w:lang w:val="es-ES"/>
        </w:rPr>
      </w:pPr>
      <w:r w:rsidRPr="00513E30">
        <w:rPr>
          <w:sz w:val="26"/>
          <w:lang w:val="es-ES"/>
        </w:rPr>
        <w:tab/>
        <w:t>En da primera parte, debprá contpq{à</w:t>
      </w:r>
      <w:r w:rsidRPr="00513E30">
        <w:rPr>
          <w:sz w:val="26"/>
          <w:lang w:val="es-ES"/>
        </w:rPr>
        <w:tab/>
        <w:t>nvs¿$reinta de fas cuales versan sobre</w:t>
      </w:r>
    </w:p>
    <w:p w14:paraId="1DDA221E" w14:textId="77777777" w:rsidR="00A7541A" w:rsidRPr="00513E30" w:rsidRDefault="00513E30">
      <w:pPr>
        <w:spacing w:after="37" w:line="226" w:lineRule="auto"/>
        <w:ind w:left="723" w:right="979" w:hanging="3"/>
        <w:rPr>
          <w:lang w:val="es-ES"/>
        </w:rPr>
      </w:pPr>
      <w:r w:rsidRPr="00513E30">
        <w:rPr>
          <w:sz w:val="24"/>
          <w:lang w:val="es-ES"/>
        </w:rPr>
        <w:t xml:space="preserve">OtganiZãCióti 'Pública y </w:t>
      </w:r>
      <w:r w:rsidRPr="00513E30">
        <w:rPr>
          <w:sz w:val="24"/>
          <w:lang w:val="es-ES"/>
        </w:rPr>
        <w:tab/>
        <w:t>también contestar ptbêúntàs adicionales de reserva, ;$d$ñta anteriores.</w:t>
      </w:r>
    </w:p>
    <w:p w14:paraId="545B9F08" w14:textId="77777777" w:rsidR="00A7541A" w:rsidRPr="00513E30" w:rsidRDefault="00513E30">
      <w:pPr>
        <w:spacing w:after="50" w:line="217" w:lineRule="auto"/>
        <w:ind w:left="727" w:right="6329"/>
        <w:jc w:val="left"/>
        <w:rPr>
          <w:lang w:val="es-ES"/>
        </w:rPr>
      </w:pPr>
      <w:r w:rsidRPr="00513E30">
        <w:rPr>
          <w:sz w:val="26"/>
          <w:lang w:val="es-ES"/>
        </w:rPr>
        <w:t>La segunda parte, consiste en :óont t y• C•lN92 preguntas</w:t>
      </w:r>
    </w:p>
    <w:p w14:paraId="59F0D058" w14:textId="77777777" w:rsidR="00A7541A" w:rsidRPr="00513E30" w:rsidRDefault="00513E30">
      <w:pPr>
        <w:tabs>
          <w:tab w:val="center" w:pos="1570"/>
          <w:tab w:val="center" w:pos="7132"/>
        </w:tabs>
        <w:spacing w:after="327"/>
        <w:ind w:left="0" w:firstLine="0"/>
        <w:jc w:val="left"/>
        <w:rPr>
          <w:lang w:val="es-ES"/>
        </w:rPr>
      </w:pPr>
      <w:r w:rsidRPr="00513E30">
        <w:rPr>
          <w:lang w:val="es-ES"/>
        </w:rPr>
        <w:tab/>
        <w:t>'freinta•anteriores.</w:t>
      </w:r>
      <w:r w:rsidRPr="00513E30">
        <w:rPr>
          <w:lang w:val="es-ES"/>
        </w:rPr>
        <w:tab/>
      </w:r>
      <w:r w:rsidRPr="00513E30">
        <w:rPr>
          <w:lang w:val="es-ES"/>
        </w:rPr>
        <w:t>, 1 $ ,</w:t>
      </w:r>
    </w:p>
    <w:p w14:paraId="0675A307" w14:textId="77777777" w:rsidR="00A7541A" w:rsidRPr="00513E30" w:rsidRDefault="00513E30">
      <w:pPr>
        <w:spacing w:after="37" w:line="366" w:lineRule="auto"/>
        <w:ind w:left="889" w:right="136" w:hanging="3"/>
        <w:rPr>
          <w:lang w:val="es-ES"/>
        </w:rPr>
      </w:pPr>
      <w:r w:rsidRPr="00513E30">
        <w:rPr>
          <w:sz w:val="24"/>
          <w:lang w:val="es-ES"/>
        </w:rPr>
        <w:t>Sigricuehtta dificultad en</w:t>
      </w:r>
      <w:r w:rsidRPr="00513E30">
        <w:rPr>
          <w:sz w:val="24"/>
          <w:vertAlign w:val="superscript"/>
          <w:lang w:val="es-ES"/>
        </w:rPr>
        <w:t>e</w:t>
      </w:r>
      <w:r w:rsidRPr="00513E30">
        <w:rPr>
          <w:sz w:val="24"/>
          <w:lang w:val="es-ES"/>
        </w:rPr>
        <w:t>:aigufia dé</w:t>
      </w:r>
      <w:r w:rsidRPr="00513E30">
        <w:rPr>
          <w:sz w:val="24"/>
          <w:vertAlign w:val="superscript"/>
          <w:lang w:val="es-ES"/>
        </w:rPr>
        <w:t>l</w:t>
      </w:r>
      <w:r w:rsidRPr="00513E30">
        <w:rPr>
          <w:sz w:val="24"/>
          <w:lang w:val="es-ES"/>
        </w:rPr>
        <w:t>/aspreguhta$:ôó 'y co't)tiriúe contestando las testantes, Recuerdá que el tiempo de réaliZÇiónde!dBté ejeicrpiÓ,b$ de$ETENTA MINUTOS.</w:t>
      </w:r>
    </w:p>
    <w:p w14:paraId="69FBFBF6" w14:textId="77777777" w:rsidR="00A7541A" w:rsidRPr="00513E30" w:rsidRDefault="00513E30">
      <w:pPr>
        <w:tabs>
          <w:tab w:val="center" w:pos="1865"/>
          <w:tab w:val="right" w:pos="11038"/>
        </w:tabs>
        <w:spacing w:after="37" w:line="226" w:lineRule="auto"/>
        <w:ind w:left="0" w:firstLine="0"/>
        <w:jc w:val="left"/>
        <w:rPr>
          <w:lang w:val="es-ES"/>
        </w:rPr>
      </w:pPr>
      <w:r w:rsidRPr="00513E30">
        <w:rPr>
          <w:sz w:val="24"/>
          <w:lang w:val="es-ES"/>
        </w:rPr>
        <w:tab/>
        <w:t xml:space="preserve">6v •,Todae las preguntas del </w:t>
      </w:r>
      <w:r w:rsidRPr="00513E30">
        <w:rPr>
          <w:sz w:val="24"/>
          <w:lang w:val="es-ES"/>
        </w:rPr>
        <w:tab/>
        <w:t>ypn$pnen una sola '</w:t>
      </w:r>
      <w:r w:rsidRPr="00513E30">
        <w:rPr>
          <w:sz w:val="24"/>
          <w:vertAlign w:val="superscript"/>
          <w:lang w:val="es-ES"/>
        </w:rPr>
        <w:t>t</w:t>
      </w:r>
      <w:r w:rsidRPr="00513E30">
        <w:rPr>
          <w:sz w:val="24"/>
          <w:lang w:val="es-ES"/>
        </w:rPr>
        <w:t>espuesta correcta.</w:t>
      </w:r>
    </w:p>
    <w:p w14:paraId="02FE03F5" w14:textId="77777777" w:rsidR="00A7541A" w:rsidRPr="00513E30" w:rsidRDefault="00513E30">
      <w:pPr>
        <w:spacing w:after="238" w:line="226" w:lineRule="auto"/>
        <w:ind w:left="860" w:right="136" w:hanging="3"/>
        <w:rPr>
          <w:lang w:val="es-ES"/>
        </w:rPr>
      </w:pPr>
      <w:r w:rsidRPr="00513E30">
        <w:rPr>
          <w:sz w:val="24"/>
          <w:lang w:val="es-ES"/>
        </w:rPr>
        <w:t xml:space="preserve">Las respuestas, erróneas" Serán" penaltzaZag déécontárido </w:t>
      </w:r>
      <w:r w:rsidRPr="00513E30">
        <w:rPr>
          <w:sz w:val="24"/>
          <w:lang w:val="es-ES"/>
        </w:rPr>
        <w:tab/>
        <w:t>aef valor de cada respuesta acerlada. Les respüestas blanco no penalizan.</w:t>
      </w:r>
    </w:p>
    <w:p w14:paraId="65EA7D95" w14:textId="77777777" w:rsidR="00A7541A" w:rsidRPr="00513E30" w:rsidRDefault="00513E30">
      <w:pPr>
        <w:spacing w:after="6" w:line="226" w:lineRule="auto"/>
        <w:ind w:left="857" w:right="136" w:hanging="418"/>
        <w:rPr>
          <w:lang w:val="es-ES"/>
        </w:rPr>
      </w:pPr>
      <w:r w:rsidRPr="00513E30">
        <w:rPr>
          <w:sz w:val="24"/>
          <w:lang w:val="es-ES"/>
        </w:rPr>
        <w:t xml:space="preserve">7. </w:t>
      </w:r>
      <w:r w:rsidRPr="00513E30">
        <w:rPr>
          <w:sz w:val="24"/>
          <w:lang w:val="es-ES"/>
        </w:rPr>
        <w:t>Leg reqpuestas deberán ser marcadas en 'la "Hoja de Examen" teniendo en cuenta estas instrucciones y tàS contenidas eri la propia 'IHQja de Examen!'</w:t>
      </w:r>
    </w:p>
    <w:p w14:paraId="6FE0A415" w14:textId="77777777" w:rsidR="00A7541A" w:rsidRPr="00513E30" w:rsidRDefault="00513E30">
      <w:pPr>
        <w:spacing w:after="286" w:line="226" w:lineRule="auto"/>
        <w:ind w:left="881" w:right="136" w:hanging="3"/>
        <w:rPr>
          <w:lang w:val="es-ES"/>
        </w:rPr>
      </w:pPr>
      <w:r w:rsidRPr="00513E30">
        <w:rPr>
          <w:sz w:val="24"/>
          <w:lang w:val="es-ES"/>
        </w:rPr>
        <w:t xml:space="preserve">Merque las respuestas con bolígrafo negro o azul y compruebe siempre que. la marca que va a señaler en la </w:t>
      </w:r>
      <w:r w:rsidRPr="00513E30">
        <w:rPr>
          <w:sz w:val="24"/>
          <w:vertAlign w:val="superscript"/>
          <w:lang w:val="es-ES"/>
        </w:rPr>
        <w:t>It</w:t>
      </w:r>
      <w:r w:rsidRPr="00513E30">
        <w:rPr>
          <w:sz w:val="24"/>
          <w:lang w:val="es-ES"/>
        </w:rPr>
        <w:t>Hoja de Éxamen" corresponde al número de pregunta del cuestionario. En la "Hoja de Examen"-mo deberá anotar ninguna otra marca o señal distinta de las necesarias pare contestar el ejercicio.</w:t>
      </w:r>
    </w:p>
    <w:p w14:paraId="18039A24" w14:textId="77777777" w:rsidR="00A7541A" w:rsidRPr="00513E30" w:rsidRDefault="00513E30">
      <w:pPr>
        <w:spacing w:after="296" w:line="226" w:lineRule="auto"/>
        <w:ind w:left="853" w:right="136" w:hanging="3"/>
        <w:rPr>
          <w:lang w:val="es-ES"/>
        </w:rPr>
      </w:pPr>
      <w:r w:rsidRPr="00513E30">
        <w:rPr>
          <w:sz w:val="24"/>
          <w:lang w:val="es-ES"/>
        </w:rPr>
        <w:t>No Serán valorad?$ las contestaciones en las que las marcas 'ó correcciones efectuada* Ofrezcan la concld±ión de que válida. Eri'el sUpuesto de que hubiera dos o más marcas la pregunta se consjderará errónea de acuerdo coñ lás instrucciones feclfjtadas en la 'Hoja .Exame'nIf.</w:t>
      </w:r>
    </w:p>
    <w:p w14:paraId="5D3D08C1" w14:textId="77777777" w:rsidR="00A7541A" w:rsidRPr="00513E30" w:rsidRDefault="00513E30">
      <w:pPr>
        <w:spacing w:after="133" w:line="259" w:lineRule="auto"/>
        <w:ind w:left="850" w:firstLine="0"/>
        <w:jc w:val="left"/>
        <w:rPr>
          <w:lang w:val="es-ES"/>
        </w:rPr>
      </w:pPr>
      <w:r w:rsidRPr="00513E30">
        <w:rPr>
          <w:sz w:val="30"/>
          <w:lang w:val="es-ES"/>
        </w:rPr>
        <w:t>NO SEPARE EL "EJEMPLAR PARA EL INTERESADO" DE LA HOJA DE EXAMEN..</w:t>
      </w:r>
    </w:p>
    <w:p w14:paraId="0985BE5E" w14:textId="77777777" w:rsidR="00A7541A" w:rsidRPr="00513E30" w:rsidRDefault="00513E30">
      <w:pPr>
        <w:spacing w:line="259" w:lineRule="auto"/>
        <w:ind w:left="850" w:firstLine="0"/>
        <w:jc w:val="left"/>
        <w:rPr>
          <w:lang w:val="es-ES"/>
        </w:rPr>
      </w:pPr>
      <w:r w:rsidRPr="00513E30">
        <w:rPr>
          <w:sz w:val="28"/>
          <w:lang w:val="es-ES"/>
        </w:rPr>
        <w:lastRenderedPageBreak/>
        <w:t>EL YEJEMPLAR PARA EL INTERESADO" LE SERÁ ENTREGADO POR EL RESPONSABLE UNA VEZ FINALICE EL EJERCICIO.</w:t>
      </w:r>
    </w:p>
    <w:tbl>
      <w:tblPr>
        <w:tblStyle w:val="TableGrid"/>
        <w:tblW w:w="5090" w:type="dxa"/>
        <w:tblInd w:w="2966" w:type="dxa"/>
        <w:tblCellMar>
          <w:top w:w="0" w:type="dxa"/>
          <w:left w:w="0" w:type="dxa"/>
          <w:bottom w:w="0" w:type="dxa"/>
          <w:right w:w="115" w:type="dxa"/>
        </w:tblCellMar>
        <w:tblLook w:val="04A0" w:firstRow="1" w:lastRow="0" w:firstColumn="1" w:lastColumn="0" w:noHBand="0" w:noVBand="1"/>
      </w:tblPr>
      <w:tblGrid>
        <w:gridCol w:w="2030"/>
        <w:gridCol w:w="3060"/>
      </w:tblGrid>
      <w:tr w:rsidR="00A7541A" w:rsidRPr="00513E30" w14:paraId="1814DDC6" w14:textId="77777777">
        <w:trPr>
          <w:trHeight w:val="194"/>
        </w:trPr>
        <w:tc>
          <w:tcPr>
            <w:tcW w:w="2030" w:type="dxa"/>
            <w:tcBorders>
              <w:top w:val="single" w:sz="2" w:space="0" w:color="000000"/>
              <w:left w:val="single" w:sz="2" w:space="0" w:color="000000"/>
              <w:bottom w:val="single" w:sz="2" w:space="0" w:color="000000"/>
              <w:right w:val="nil"/>
            </w:tcBorders>
          </w:tcPr>
          <w:p w14:paraId="6AE4BEFD" w14:textId="77777777" w:rsidR="00A7541A" w:rsidRDefault="00513E30">
            <w:pPr>
              <w:spacing w:line="259" w:lineRule="auto"/>
              <w:ind w:left="0" w:firstLine="0"/>
              <w:jc w:val="center"/>
            </w:pPr>
            <w:r>
              <w:rPr>
                <w:sz w:val="18"/>
              </w:rPr>
              <w:t xml:space="preserve">No se ermíte re </w:t>
            </w:r>
          </w:p>
        </w:tc>
        <w:tc>
          <w:tcPr>
            <w:tcW w:w="3060" w:type="dxa"/>
            <w:tcBorders>
              <w:top w:val="single" w:sz="2" w:space="0" w:color="000000"/>
              <w:left w:val="nil"/>
              <w:bottom w:val="single" w:sz="2" w:space="0" w:color="000000"/>
              <w:right w:val="single" w:sz="2" w:space="0" w:color="000000"/>
            </w:tcBorders>
          </w:tcPr>
          <w:p w14:paraId="647FDB81" w14:textId="77777777" w:rsidR="00A7541A" w:rsidRPr="00513E30" w:rsidRDefault="00513E30">
            <w:pPr>
              <w:spacing w:line="259" w:lineRule="auto"/>
              <w:ind w:left="0" w:firstLine="0"/>
              <w:jc w:val="left"/>
              <w:rPr>
                <w:lang w:val="es-ES"/>
              </w:rPr>
            </w:pPr>
            <w:r w:rsidRPr="00513E30">
              <w:rPr>
                <w:sz w:val="18"/>
                <w:lang w:val="es-ES"/>
              </w:rPr>
              <w:t>cción t tal arcip de ese estionario.</w:t>
            </w:r>
          </w:p>
        </w:tc>
      </w:tr>
    </w:tbl>
    <w:p w14:paraId="738CBCB5" w14:textId="77777777" w:rsidR="00A7541A" w:rsidRPr="00513E30" w:rsidRDefault="00513E30">
      <w:pPr>
        <w:ind w:left="626" w:right="7"/>
        <w:rPr>
          <w:lang w:val="es-ES"/>
        </w:rPr>
      </w:pPr>
      <w:r w:rsidRPr="00513E30">
        <w:rPr>
          <w:lang w:val="es-ES"/>
        </w:rPr>
        <w:t>¿Cuál es el órgano jurisdiccional superior de nuestro sistema judicial según el artículo 123.1 de la Constitución?</w:t>
      </w:r>
    </w:p>
    <w:p w14:paraId="79306C67" w14:textId="77777777" w:rsidR="00A7541A" w:rsidRPr="00513E30" w:rsidRDefault="00513E30">
      <w:pPr>
        <w:numPr>
          <w:ilvl w:val="0"/>
          <w:numId w:val="1"/>
        </w:numPr>
        <w:spacing w:after="5"/>
        <w:ind w:left="1014" w:hanging="439"/>
        <w:rPr>
          <w:lang w:val="es-ES"/>
        </w:rPr>
      </w:pPr>
      <w:r w:rsidRPr="00513E30">
        <w:rPr>
          <w:sz w:val="20"/>
          <w:lang w:val="es-ES"/>
        </w:rPr>
        <w:t>El Tribunal Constitucional en todos los órdenes.</w:t>
      </w:r>
    </w:p>
    <w:p w14:paraId="51BBA6F9" w14:textId="77777777" w:rsidR="00A7541A" w:rsidRPr="00513E30" w:rsidRDefault="00513E30">
      <w:pPr>
        <w:numPr>
          <w:ilvl w:val="0"/>
          <w:numId w:val="1"/>
        </w:numPr>
        <w:spacing w:after="5"/>
        <w:ind w:left="1014" w:hanging="439"/>
        <w:rPr>
          <w:lang w:val="es-ES"/>
        </w:rPr>
      </w:pPr>
      <w:r w:rsidRPr="00513E30">
        <w:rPr>
          <w:sz w:val="20"/>
          <w:lang w:val="es-ES"/>
        </w:rPr>
        <w:t>El Consejo General del Poder Judicial.</w:t>
      </w:r>
    </w:p>
    <w:p w14:paraId="27018C87" w14:textId="77777777" w:rsidR="00A7541A" w:rsidRPr="00513E30" w:rsidRDefault="00513E30">
      <w:pPr>
        <w:numPr>
          <w:ilvl w:val="0"/>
          <w:numId w:val="1"/>
        </w:numPr>
        <w:spacing w:after="5"/>
        <w:ind w:left="1014" w:hanging="439"/>
        <w:rPr>
          <w:lang w:val="es-ES"/>
        </w:rPr>
      </w:pPr>
      <w:r w:rsidRPr="00513E30">
        <w:rPr>
          <w:sz w:val="20"/>
          <w:lang w:val="es-ES"/>
        </w:rPr>
        <w:t>El Tribunal Supremo, salvo lo dispuesto en materia de garantías constitucionales.</w:t>
      </w:r>
    </w:p>
    <w:p w14:paraId="0178EA5E" w14:textId="77777777" w:rsidR="00A7541A" w:rsidRPr="00513E30" w:rsidRDefault="00513E30">
      <w:pPr>
        <w:numPr>
          <w:ilvl w:val="0"/>
          <w:numId w:val="1"/>
        </w:numPr>
        <w:spacing w:after="5"/>
        <w:ind w:left="1014" w:hanging="439"/>
        <w:rPr>
          <w:lang w:val="es-ES"/>
        </w:rPr>
      </w:pPr>
      <w:r w:rsidRPr="00513E30">
        <w:rPr>
          <w:sz w:val="20"/>
          <w:lang w:val="es-ES"/>
        </w:rPr>
        <w:t>El Tribunal Supremo en materia de garantías constitucionales.</w:t>
      </w:r>
    </w:p>
    <w:p w14:paraId="16C3CB07" w14:textId="77777777" w:rsidR="00A7541A" w:rsidRPr="00513E30" w:rsidRDefault="00513E30">
      <w:pPr>
        <w:ind w:left="619" w:right="7"/>
        <w:rPr>
          <w:lang w:val="es-ES"/>
        </w:rPr>
      </w:pPr>
      <w:r w:rsidRPr="00513E30">
        <w:rPr>
          <w:lang w:val="es-ES"/>
        </w:rPr>
        <w:t>Las resoluciones del Defensor del Pueblo, según la Ley Orgánica 3/1981, de 6 de abril:</w:t>
      </w:r>
    </w:p>
    <w:p w14:paraId="70508BD4" w14:textId="77777777" w:rsidR="00A7541A" w:rsidRPr="00513E30" w:rsidRDefault="00513E30">
      <w:pPr>
        <w:numPr>
          <w:ilvl w:val="0"/>
          <w:numId w:val="2"/>
        </w:numPr>
        <w:spacing w:after="5"/>
        <w:ind w:left="1021" w:hanging="446"/>
        <w:rPr>
          <w:lang w:val="es-ES"/>
        </w:rPr>
      </w:pPr>
      <w:r w:rsidRPr="00513E30">
        <w:rPr>
          <w:sz w:val="20"/>
          <w:lang w:val="es-ES"/>
        </w:rPr>
        <w:t>Pueden modificar o anular los actos y resoluciones de la Administración Pública.</w:t>
      </w:r>
    </w:p>
    <w:p w14:paraId="5D1149E0" w14:textId="77777777" w:rsidR="00A7541A" w:rsidRPr="00513E30" w:rsidRDefault="00513E30">
      <w:pPr>
        <w:numPr>
          <w:ilvl w:val="0"/>
          <w:numId w:val="2"/>
        </w:numPr>
        <w:spacing w:after="5"/>
        <w:ind w:left="1021" w:hanging="446"/>
        <w:rPr>
          <w:lang w:val="es-ES"/>
        </w:rPr>
      </w:pPr>
      <w:r w:rsidRPr="00513E30">
        <w:rPr>
          <w:sz w:val="20"/>
          <w:lang w:val="es-ES"/>
        </w:rPr>
        <w:t>Pueden declarar la nulidad o inaplicabilidad de una disposición legal.</w:t>
      </w:r>
    </w:p>
    <w:p w14:paraId="7B4BF05C" w14:textId="77777777" w:rsidR="00A7541A" w:rsidRPr="00513E30" w:rsidRDefault="00513E30">
      <w:pPr>
        <w:numPr>
          <w:ilvl w:val="0"/>
          <w:numId w:val="2"/>
        </w:numPr>
        <w:spacing w:after="5"/>
        <w:ind w:left="1021" w:hanging="446"/>
        <w:rPr>
          <w:lang w:val="es-ES"/>
        </w:rPr>
      </w:pPr>
      <w:r w:rsidRPr="00513E30">
        <w:rPr>
          <w:sz w:val="20"/>
          <w:lang w:val="es-ES"/>
        </w:rPr>
        <w:t>Pueden declarar la caducidad de un procedimiento administrativo.</w:t>
      </w:r>
    </w:p>
    <w:p w14:paraId="2B50FF65" w14:textId="77777777" w:rsidR="00A7541A" w:rsidRPr="00513E30" w:rsidRDefault="00513E30">
      <w:pPr>
        <w:numPr>
          <w:ilvl w:val="0"/>
          <w:numId w:val="2"/>
        </w:numPr>
        <w:spacing w:after="5"/>
        <w:ind w:left="1021" w:hanging="446"/>
        <w:rPr>
          <w:lang w:val="es-ES"/>
        </w:rPr>
      </w:pPr>
      <w:r w:rsidRPr="00513E30">
        <w:rPr>
          <w:sz w:val="20"/>
          <w:lang w:val="es-ES"/>
        </w:rPr>
        <w:t>Pueden formular advertencias, recomendaciones o recordatorios a la Administración Pública.</w:t>
      </w:r>
    </w:p>
    <w:p w14:paraId="5D6296D6" w14:textId="77777777" w:rsidR="00A7541A" w:rsidRPr="00513E30" w:rsidRDefault="00513E30">
      <w:pPr>
        <w:ind w:left="605" w:right="7"/>
        <w:rPr>
          <w:lang w:val="es-ES"/>
        </w:rPr>
      </w:pPr>
      <w:r w:rsidRPr="00513E30">
        <w:rPr>
          <w:lang w:val="es-ES"/>
        </w:rPr>
        <w:t>¿Qué instituciones de la Unión Europea ejercen conjuntamente la función legislativa y la presupuestaria?</w:t>
      </w:r>
    </w:p>
    <w:p w14:paraId="2A418515" w14:textId="77777777" w:rsidR="00A7541A" w:rsidRPr="00513E30" w:rsidRDefault="00513E30">
      <w:pPr>
        <w:numPr>
          <w:ilvl w:val="0"/>
          <w:numId w:val="3"/>
        </w:numPr>
        <w:spacing w:after="5"/>
        <w:ind w:left="1014" w:hanging="439"/>
        <w:rPr>
          <w:lang w:val="es-ES"/>
        </w:rPr>
      </w:pPr>
      <w:r w:rsidRPr="00513E30">
        <w:rPr>
          <w:sz w:val="20"/>
          <w:lang w:val="es-ES"/>
        </w:rPr>
        <w:t>La Comisión Europea y el Consejo Europeo.</w:t>
      </w:r>
    </w:p>
    <w:p w14:paraId="2E9B3B57" w14:textId="77777777" w:rsidR="00A7541A" w:rsidRPr="00513E30" w:rsidRDefault="00513E30">
      <w:pPr>
        <w:numPr>
          <w:ilvl w:val="0"/>
          <w:numId w:val="3"/>
        </w:numPr>
        <w:spacing w:after="5"/>
        <w:ind w:left="1014" w:hanging="439"/>
        <w:rPr>
          <w:lang w:val="es-ES"/>
        </w:rPr>
      </w:pPr>
      <w:r w:rsidRPr="00513E30">
        <w:rPr>
          <w:sz w:val="20"/>
          <w:lang w:val="es-ES"/>
        </w:rPr>
        <w:t>El Consejo Europeo y el Consejo de la Unión Europea.</w:t>
      </w:r>
    </w:p>
    <w:p w14:paraId="144041BD" w14:textId="77777777" w:rsidR="00A7541A" w:rsidRPr="00513E30" w:rsidRDefault="00513E30">
      <w:pPr>
        <w:numPr>
          <w:ilvl w:val="0"/>
          <w:numId w:val="3"/>
        </w:numPr>
        <w:spacing w:after="5"/>
        <w:ind w:left="1014" w:hanging="439"/>
        <w:rPr>
          <w:lang w:val="es-ES"/>
        </w:rPr>
      </w:pPr>
      <w:r w:rsidRPr="00513E30">
        <w:rPr>
          <w:sz w:val="20"/>
          <w:lang w:val="es-ES"/>
        </w:rPr>
        <w:t>El Parlamento Europeo y la Comisión Europea.</w:t>
      </w:r>
    </w:p>
    <w:p w14:paraId="0026ADEE" w14:textId="77777777" w:rsidR="00A7541A" w:rsidRPr="00513E30" w:rsidRDefault="00513E30">
      <w:pPr>
        <w:numPr>
          <w:ilvl w:val="0"/>
          <w:numId w:val="3"/>
        </w:numPr>
        <w:spacing w:after="5"/>
        <w:ind w:left="1014" w:hanging="439"/>
        <w:rPr>
          <w:lang w:val="es-ES"/>
        </w:rPr>
      </w:pPr>
      <w:r w:rsidRPr="00513E30">
        <w:rPr>
          <w:sz w:val="20"/>
          <w:lang w:val="es-ES"/>
        </w:rPr>
        <w:t>El Consejo de la Unión Europea y el Parlamento Europeo.</w:t>
      </w:r>
    </w:p>
    <w:p w14:paraId="66EB34C3" w14:textId="77777777" w:rsidR="00A7541A" w:rsidRPr="00513E30" w:rsidRDefault="00513E30">
      <w:pPr>
        <w:ind w:left="598" w:right="7"/>
        <w:rPr>
          <w:lang w:val="es-ES"/>
        </w:rPr>
      </w:pPr>
      <w:r w:rsidRPr="00513E30">
        <w:rPr>
          <w:lang w:val="es-ES"/>
        </w:rPr>
        <w:t>Conforme establece la Ley 39/2015, de 1 de octubre, del Procedimiento Administrativo Común de las Administraciones Públicas, la Administración podrá convalidar un acto si:</w:t>
      </w:r>
    </w:p>
    <w:p w14:paraId="68540A9C" w14:textId="77777777" w:rsidR="00A7541A" w:rsidRPr="00513E30" w:rsidRDefault="00513E30">
      <w:pPr>
        <w:numPr>
          <w:ilvl w:val="0"/>
          <w:numId w:val="4"/>
        </w:numPr>
        <w:spacing w:after="5"/>
        <w:ind w:left="1014" w:hanging="439"/>
        <w:rPr>
          <w:lang w:val="es-ES"/>
        </w:rPr>
      </w:pPr>
      <w:r w:rsidRPr="00513E30">
        <w:rPr>
          <w:sz w:val="20"/>
          <w:lang w:val="es-ES"/>
        </w:rPr>
        <w:t>El acto es nulo de pleno derecho y el vicio consiste en incompetencia jerárquica.</w:t>
      </w:r>
    </w:p>
    <w:p w14:paraId="7B27EEDD" w14:textId="77777777" w:rsidR="00A7541A" w:rsidRPr="00513E30" w:rsidRDefault="00513E30">
      <w:pPr>
        <w:numPr>
          <w:ilvl w:val="0"/>
          <w:numId w:val="4"/>
        </w:numPr>
        <w:spacing w:after="5"/>
        <w:ind w:left="1014" w:hanging="439"/>
        <w:rPr>
          <w:lang w:val="es-ES"/>
        </w:rPr>
      </w:pPr>
      <w:r w:rsidRPr="00513E30">
        <w:rPr>
          <w:sz w:val="20"/>
          <w:lang w:val="es-ES"/>
        </w:rPr>
        <w:t>El acto es nulo de pleno derecho y el vicio consiste en incompetencia funcional.</w:t>
      </w:r>
    </w:p>
    <w:p w14:paraId="46039F94" w14:textId="77777777" w:rsidR="00A7541A" w:rsidRPr="00513E30" w:rsidRDefault="00513E30">
      <w:pPr>
        <w:numPr>
          <w:ilvl w:val="0"/>
          <w:numId w:val="4"/>
        </w:numPr>
        <w:spacing w:after="5"/>
        <w:ind w:left="1014" w:hanging="439"/>
        <w:rPr>
          <w:lang w:val="es-ES"/>
        </w:rPr>
      </w:pPr>
      <w:r w:rsidRPr="00513E30">
        <w:rPr>
          <w:sz w:val="20"/>
          <w:lang w:val="es-ES"/>
        </w:rPr>
        <w:t>El acto es anulable y el vicio consiste en incompetencia jerárquica.</w:t>
      </w:r>
    </w:p>
    <w:p w14:paraId="140DBE05" w14:textId="77777777" w:rsidR="00A7541A" w:rsidRPr="00513E30" w:rsidRDefault="00513E30">
      <w:pPr>
        <w:numPr>
          <w:ilvl w:val="0"/>
          <w:numId w:val="4"/>
        </w:numPr>
        <w:spacing w:after="33"/>
        <w:ind w:left="1014" w:hanging="439"/>
        <w:rPr>
          <w:lang w:val="es-ES"/>
        </w:rPr>
      </w:pPr>
      <w:r w:rsidRPr="00513E30">
        <w:rPr>
          <w:sz w:val="20"/>
          <w:lang w:val="es-ES"/>
        </w:rPr>
        <w:t>El acto es anulable y el vicio consiste en incompetencia por razón de la materia.</w:t>
      </w:r>
    </w:p>
    <w:p w14:paraId="6E3F83B4" w14:textId="77777777" w:rsidR="00A7541A" w:rsidRPr="00513E30" w:rsidRDefault="00513E30">
      <w:pPr>
        <w:ind w:left="576" w:right="288"/>
        <w:rPr>
          <w:lang w:val="es-ES"/>
        </w:rPr>
      </w:pPr>
      <w:r w:rsidRPr="00513E30">
        <w:rPr>
          <w:lang w:val="es-ES"/>
        </w:rPr>
        <w:t>Según el Reglamento (UE) 2016/679, de 27 de abril, relativo a la protección de las personas físicas en lo que respecta al tratamiento de datos personales y a la libre circulación de estos datos, se entiende prestado el consentimiento del interesado para el tratamiento de sus datos personales:</w:t>
      </w:r>
    </w:p>
    <w:p w14:paraId="15AC91F2" w14:textId="77777777" w:rsidR="00A7541A" w:rsidRDefault="00513E30">
      <w:pPr>
        <w:numPr>
          <w:ilvl w:val="0"/>
          <w:numId w:val="5"/>
        </w:numPr>
        <w:spacing w:after="5"/>
        <w:ind w:left="1014" w:hanging="439"/>
      </w:pPr>
      <w:r>
        <w:rPr>
          <w:sz w:val="20"/>
        </w:rPr>
        <w:t>Mediante la inacción.</w:t>
      </w:r>
    </w:p>
    <w:p w14:paraId="1867A6A4" w14:textId="77777777" w:rsidR="00A7541A" w:rsidRDefault="00513E30">
      <w:pPr>
        <w:numPr>
          <w:ilvl w:val="0"/>
          <w:numId w:val="5"/>
        </w:numPr>
        <w:spacing w:after="5"/>
        <w:ind w:left="1014" w:hanging="439"/>
      </w:pPr>
      <w:r>
        <w:rPr>
          <w:sz w:val="20"/>
        </w:rPr>
        <w:t>De forma presunta.</w:t>
      </w:r>
    </w:p>
    <w:p w14:paraId="5B709E1E" w14:textId="77777777" w:rsidR="00A7541A" w:rsidRPr="00513E30" w:rsidRDefault="00513E30">
      <w:pPr>
        <w:numPr>
          <w:ilvl w:val="0"/>
          <w:numId w:val="5"/>
        </w:numPr>
        <w:spacing w:after="5"/>
        <w:ind w:left="1014" w:hanging="439"/>
        <w:rPr>
          <w:lang w:val="es-ES"/>
        </w:rPr>
      </w:pPr>
      <w:r w:rsidRPr="00513E30">
        <w:rPr>
          <w:sz w:val="20"/>
          <w:lang w:val="es-ES"/>
        </w:rPr>
        <w:t>Mediante una declaración o una clara acción negativa.</w:t>
      </w:r>
    </w:p>
    <w:p w14:paraId="0A6EDC1D" w14:textId="77777777" w:rsidR="00A7541A" w:rsidRPr="00513E30" w:rsidRDefault="00513E30">
      <w:pPr>
        <w:numPr>
          <w:ilvl w:val="0"/>
          <w:numId w:val="5"/>
        </w:numPr>
        <w:spacing w:after="76"/>
        <w:ind w:left="1014" w:hanging="439"/>
        <w:rPr>
          <w:lang w:val="es-ES"/>
        </w:rPr>
      </w:pPr>
      <w:r w:rsidRPr="00513E30">
        <w:rPr>
          <w:sz w:val="20"/>
          <w:lang w:val="es-ES"/>
        </w:rPr>
        <w:t>Mediante una declaración o una clara acción afirmativa.</w:t>
      </w:r>
    </w:p>
    <w:p w14:paraId="59FEF7A3" w14:textId="77777777" w:rsidR="00A7541A" w:rsidRPr="00513E30" w:rsidRDefault="00513E30">
      <w:pPr>
        <w:ind w:left="569" w:right="7"/>
        <w:rPr>
          <w:lang w:val="es-ES"/>
        </w:rPr>
      </w:pPr>
      <w:r w:rsidRPr="00513E30">
        <w:rPr>
          <w:lang w:val="es-ES"/>
        </w:rPr>
        <w:t>De acuerdo con el artículo 161.1 de la Constitución, el Tribunal Constitucional tiene jurisdicción en todo el territorio español y es competente para conocer:</w:t>
      </w:r>
    </w:p>
    <w:p w14:paraId="256EFD69" w14:textId="77777777" w:rsidR="00A7541A" w:rsidRPr="00513E30" w:rsidRDefault="00513E30">
      <w:pPr>
        <w:numPr>
          <w:ilvl w:val="0"/>
          <w:numId w:val="6"/>
        </w:numPr>
        <w:spacing w:after="5"/>
        <w:ind w:left="1014" w:hanging="439"/>
        <w:rPr>
          <w:lang w:val="es-ES"/>
        </w:rPr>
      </w:pPr>
      <w:r w:rsidRPr="00513E30">
        <w:rPr>
          <w:sz w:val="20"/>
          <w:lang w:val="es-ES"/>
        </w:rPr>
        <w:t>De los conflictos de competencia entre Comunidades Autónomas.</w:t>
      </w:r>
    </w:p>
    <w:p w14:paraId="2DFC6CC7" w14:textId="77777777" w:rsidR="00A7541A" w:rsidRPr="00513E30" w:rsidRDefault="00513E30">
      <w:pPr>
        <w:numPr>
          <w:ilvl w:val="0"/>
          <w:numId w:val="6"/>
        </w:numPr>
        <w:spacing w:after="5"/>
        <w:ind w:left="1014" w:hanging="439"/>
        <w:rPr>
          <w:lang w:val="es-ES"/>
        </w:rPr>
      </w:pPr>
      <w:r w:rsidRPr="00513E30">
        <w:rPr>
          <w:sz w:val="20"/>
          <w:lang w:val="es-ES"/>
        </w:rPr>
        <w:t>Del recurso de inconstitucionalidad contra leyes y reglamentos.</w:t>
      </w:r>
    </w:p>
    <w:p w14:paraId="47E5DAA5" w14:textId="77777777" w:rsidR="00A7541A" w:rsidRDefault="00513E30">
      <w:pPr>
        <w:numPr>
          <w:ilvl w:val="0"/>
          <w:numId w:val="6"/>
        </w:numPr>
        <w:spacing w:after="5"/>
        <w:ind w:left="1014" w:hanging="439"/>
      </w:pPr>
      <w:r>
        <w:rPr>
          <w:sz w:val="20"/>
        </w:rPr>
        <w:t>Del recurso de casación.</w:t>
      </w:r>
    </w:p>
    <w:p w14:paraId="5801C94D" w14:textId="77777777" w:rsidR="00A7541A" w:rsidRPr="00513E30" w:rsidRDefault="00513E30">
      <w:pPr>
        <w:numPr>
          <w:ilvl w:val="0"/>
          <w:numId w:val="6"/>
        </w:numPr>
        <w:spacing w:after="75"/>
        <w:ind w:left="1014" w:hanging="439"/>
        <w:rPr>
          <w:lang w:val="es-ES"/>
        </w:rPr>
      </w:pPr>
      <w:r w:rsidRPr="00513E30">
        <w:rPr>
          <w:sz w:val="20"/>
          <w:lang w:val="es-ES"/>
        </w:rPr>
        <w:t>De las demás materias que le atribuyan las leyes estatales y las leyes de las Comunidades Autónomas.</w:t>
      </w:r>
    </w:p>
    <w:p w14:paraId="57947540" w14:textId="77777777" w:rsidR="00A7541A" w:rsidRPr="00513E30" w:rsidRDefault="00513E30">
      <w:pPr>
        <w:ind w:left="562" w:right="166"/>
        <w:rPr>
          <w:lang w:val="es-ES"/>
        </w:rPr>
      </w:pPr>
      <w:r w:rsidRPr="00513E30">
        <w:rPr>
          <w:lang w:val="es-ES"/>
        </w:rPr>
        <w:t>De acuerdo con la Ley 40/2015, de 1 de octubre, de Régimen Jurídico del Sector Público, en el ámbito de un Ministerio el desempeño de la jefatura superior de todo el personal del Departamento es competencia del:</w:t>
      </w:r>
    </w:p>
    <w:p w14:paraId="7562EFC3" w14:textId="77777777" w:rsidR="00A7541A" w:rsidRDefault="00513E30">
      <w:pPr>
        <w:numPr>
          <w:ilvl w:val="0"/>
          <w:numId w:val="7"/>
        </w:numPr>
        <w:spacing w:line="259" w:lineRule="auto"/>
        <w:ind w:left="1014" w:hanging="439"/>
      </w:pPr>
      <w:r>
        <w:rPr>
          <w:sz w:val="18"/>
        </w:rPr>
        <w:t>Ministro.</w:t>
      </w:r>
    </w:p>
    <w:p w14:paraId="6F951209" w14:textId="77777777" w:rsidR="00A7541A" w:rsidRDefault="00513E30">
      <w:pPr>
        <w:numPr>
          <w:ilvl w:val="0"/>
          <w:numId w:val="7"/>
        </w:numPr>
        <w:spacing w:after="5"/>
        <w:ind w:left="1014" w:hanging="439"/>
      </w:pPr>
      <w:r>
        <w:rPr>
          <w:sz w:val="20"/>
        </w:rPr>
        <w:t>Secretario de Estado.</w:t>
      </w:r>
    </w:p>
    <w:p w14:paraId="44E1C966" w14:textId="77777777" w:rsidR="00A7541A" w:rsidRDefault="00513E30">
      <w:pPr>
        <w:numPr>
          <w:ilvl w:val="0"/>
          <w:numId w:val="7"/>
        </w:numPr>
        <w:spacing w:after="5"/>
        <w:ind w:left="1014" w:hanging="439"/>
      </w:pPr>
      <w:r>
        <w:rPr>
          <w:sz w:val="20"/>
        </w:rPr>
        <w:t>Subsecretario.</w:t>
      </w:r>
    </w:p>
    <w:p w14:paraId="24F817B6" w14:textId="77777777" w:rsidR="00A7541A" w:rsidRDefault="00513E30">
      <w:pPr>
        <w:numPr>
          <w:ilvl w:val="0"/>
          <w:numId w:val="7"/>
        </w:numPr>
        <w:spacing w:after="5"/>
        <w:ind w:left="1014" w:hanging="439"/>
      </w:pPr>
      <w:r>
        <w:rPr>
          <w:sz w:val="20"/>
        </w:rPr>
        <w:t>Director General de Servicios.</w:t>
      </w:r>
    </w:p>
    <w:p w14:paraId="5CB269CC" w14:textId="77777777" w:rsidR="00A7541A" w:rsidRDefault="00513E30">
      <w:pPr>
        <w:spacing w:after="184" w:line="259" w:lineRule="auto"/>
        <w:ind w:left="3384" w:firstLine="0"/>
        <w:jc w:val="left"/>
      </w:pPr>
      <w:r>
        <w:rPr>
          <w:noProof/>
        </w:rPr>
        <w:drawing>
          <wp:inline distT="0" distB="0" distL="0" distR="0" wp14:anchorId="5FFA6BCB" wp14:editId="250642C8">
            <wp:extent cx="4572" cy="4572"/>
            <wp:effectExtent l="0" t="0" r="0" b="0"/>
            <wp:docPr id="6698" name="Picture 6698"/>
            <wp:cNvGraphicFramePr/>
            <a:graphic xmlns:a="http://schemas.openxmlformats.org/drawingml/2006/main">
              <a:graphicData uri="http://schemas.openxmlformats.org/drawingml/2006/picture">
                <pic:pic xmlns:pic="http://schemas.openxmlformats.org/drawingml/2006/picture">
                  <pic:nvPicPr>
                    <pic:cNvPr id="6698" name="Picture 6698"/>
                    <pic:cNvPicPr/>
                  </pic:nvPicPr>
                  <pic:blipFill>
                    <a:blip r:embed="rId7"/>
                    <a:stretch>
                      <a:fillRect/>
                    </a:stretch>
                  </pic:blipFill>
                  <pic:spPr>
                    <a:xfrm>
                      <a:off x="0" y="0"/>
                      <a:ext cx="4572" cy="4572"/>
                    </a:xfrm>
                    <a:prstGeom prst="rect">
                      <a:avLst/>
                    </a:prstGeom>
                  </pic:spPr>
                </pic:pic>
              </a:graphicData>
            </a:graphic>
          </wp:inline>
        </w:drawing>
      </w:r>
    </w:p>
    <w:p w14:paraId="4391984B" w14:textId="77777777" w:rsidR="00A7541A" w:rsidRPr="00513E30" w:rsidRDefault="00513E30">
      <w:pPr>
        <w:ind w:left="547" w:right="310"/>
        <w:rPr>
          <w:lang w:val="es-ES"/>
        </w:rPr>
      </w:pPr>
      <w:r w:rsidRPr="00513E30">
        <w:rPr>
          <w:lang w:val="es-ES"/>
        </w:rPr>
        <w:t>De acuerdo con el artículo 53.2 de la Constitución, cualquier ciudadano puede recabar la tutela de derechos y libertades a través del recurso de amparo ante el Tribunal Constitucional. ¿A cuál de los siguientes derechos le sería de aplicación esta previsión?</w:t>
      </w:r>
    </w:p>
    <w:p w14:paraId="438C3F46" w14:textId="77777777" w:rsidR="00A7541A" w:rsidRPr="00513E30" w:rsidRDefault="00513E30">
      <w:pPr>
        <w:numPr>
          <w:ilvl w:val="0"/>
          <w:numId w:val="8"/>
        </w:numPr>
        <w:spacing w:after="5"/>
        <w:ind w:hanging="432"/>
        <w:rPr>
          <w:lang w:val="es-ES"/>
        </w:rPr>
      </w:pPr>
      <w:r w:rsidRPr="00513E30">
        <w:rPr>
          <w:sz w:val="20"/>
          <w:lang w:val="es-ES"/>
        </w:rPr>
        <w:t>Al derecho a la propiedad y a la herencia.</w:t>
      </w:r>
    </w:p>
    <w:p w14:paraId="76644BF3" w14:textId="77777777" w:rsidR="00A7541A" w:rsidRDefault="00513E30">
      <w:pPr>
        <w:numPr>
          <w:ilvl w:val="0"/>
          <w:numId w:val="8"/>
        </w:numPr>
        <w:spacing w:line="259" w:lineRule="auto"/>
        <w:ind w:hanging="432"/>
      </w:pPr>
      <w:r>
        <w:rPr>
          <w:sz w:val="18"/>
        </w:rPr>
        <w:t>Al derecho al matrimonio.</w:t>
      </w:r>
    </w:p>
    <w:p w14:paraId="00C29C39" w14:textId="77777777" w:rsidR="00A7541A" w:rsidRDefault="00513E30">
      <w:pPr>
        <w:numPr>
          <w:ilvl w:val="0"/>
          <w:numId w:val="8"/>
        </w:numPr>
        <w:spacing w:after="5"/>
        <w:ind w:hanging="432"/>
      </w:pPr>
      <w:r>
        <w:rPr>
          <w:sz w:val="20"/>
        </w:rPr>
        <w:t>Al derecho al trabajo.</w:t>
      </w:r>
    </w:p>
    <w:p w14:paraId="44EFDC65" w14:textId="77777777" w:rsidR="00A7541A" w:rsidRPr="00513E30" w:rsidRDefault="00513E30">
      <w:pPr>
        <w:numPr>
          <w:ilvl w:val="0"/>
          <w:numId w:val="8"/>
        </w:numPr>
        <w:spacing w:after="5"/>
        <w:ind w:hanging="432"/>
        <w:rPr>
          <w:lang w:val="es-ES"/>
        </w:rPr>
      </w:pPr>
      <w:r w:rsidRPr="00513E30">
        <w:rPr>
          <w:sz w:val="20"/>
          <w:lang w:val="es-ES"/>
        </w:rPr>
        <w:lastRenderedPageBreak/>
        <w:t>Al derecho a la huelga.</w:t>
      </w:r>
    </w:p>
    <w:p w14:paraId="40E6F68B" w14:textId="77777777" w:rsidR="00A7541A" w:rsidRPr="00513E30" w:rsidRDefault="00513E30">
      <w:pPr>
        <w:ind w:left="540" w:right="7"/>
        <w:rPr>
          <w:lang w:val="es-ES"/>
        </w:rPr>
      </w:pPr>
      <w:r w:rsidRPr="00513E30">
        <w:rPr>
          <w:lang w:val="es-ES"/>
        </w:rPr>
        <w:t>Según dispone la Ley Orgánica 3/2007, de 22 de marzo, para la igualdad efectiva de mujeres y hombres, ¿qué empresas están obligadas a respetar la igualdad de trato y de oportunidades en el ámbito laboral?</w:t>
      </w:r>
    </w:p>
    <w:p w14:paraId="778D0E5B" w14:textId="77777777" w:rsidR="00A7541A" w:rsidRPr="00513E30" w:rsidRDefault="00513E30">
      <w:pPr>
        <w:numPr>
          <w:ilvl w:val="0"/>
          <w:numId w:val="9"/>
        </w:numPr>
        <w:spacing w:after="5"/>
        <w:ind w:left="1014" w:hanging="439"/>
        <w:rPr>
          <w:lang w:val="es-ES"/>
        </w:rPr>
      </w:pPr>
      <w:r w:rsidRPr="00513E30">
        <w:rPr>
          <w:sz w:val="20"/>
          <w:lang w:val="es-ES"/>
        </w:rPr>
        <w:t>Las empresas con 50 0 más personas trabajadoras.</w:t>
      </w:r>
    </w:p>
    <w:p w14:paraId="796CAD6B" w14:textId="77777777" w:rsidR="00A7541A" w:rsidRPr="00513E30" w:rsidRDefault="00513E30">
      <w:pPr>
        <w:numPr>
          <w:ilvl w:val="0"/>
          <w:numId w:val="9"/>
        </w:numPr>
        <w:spacing w:after="5"/>
        <w:ind w:left="1014" w:hanging="439"/>
        <w:rPr>
          <w:lang w:val="es-ES"/>
        </w:rPr>
      </w:pPr>
      <w:r>
        <w:rPr>
          <w:noProof/>
        </w:rPr>
        <mc:AlternateContent>
          <mc:Choice Requires="wpg">
            <w:drawing>
              <wp:anchor distT="0" distB="0" distL="114300" distR="114300" simplePos="0" relativeHeight="251658240" behindDoc="1" locked="0" layoutInCell="1" allowOverlap="1" wp14:anchorId="7C3CCC0B" wp14:editId="436CB696">
                <wp:simplePos x="0" y="0"/>
                <wp:positionH relativeFrom="column">
                  <wp:posOffset>-137159</wp:posOffset>
                </wp:positionH>
                <wp:positionV relativeFrom="paragraph">
                  <wp:posOffset>-7682875</wp:posOffset>
                </wp:positionV>
                <wp:extent cx="7072885" cy="9436608"/>
                <wp:effectExtent l="0" t="0" r="0" b="0"/>
                <wp:wrapNone/>
                <wp:docPr id="72999" name="Group 72999"/>
                <wp:cNvGraphicFramePr/>
                <a:graphic xmlns:a="http://schemas.openxmlformats.org/drawingml/2006/main">
                  <a:graphicData uri="http://schemas.microsoft.com/office/word/2010/wordprocessingGroup">
                    <wpg:wgp>
                      <wpg:cNvGrpSpPr/>
                      <wpg:grpSpPr>
                        <a:xfrm>
                          <a:off x="0" y="0"/>
                          <a:ext cx="7072885" cy="9436608"/>
                          <a:chOff x="0" y="0"/>
                          <a:chExt cx="7072885" cy="9436608"/>
                        </a:xfrm>
                      </wpg:grpSpPr>
                      <pic:pic xmlns:pic="http://schemas.openxmlformats.org/drawingml/2006/picture">
                        <pic:nvPicPr>
                          <pic:cNvPr id="77251" name="Picture 77251"/>
                          <pic:cNvPicPr/>
                        </pic:nvPicPr>
                        <pic:blipFill>
                          <a:blip r:embed="rId8"/>
                          <a:stretch>
                            <a:fillRect/>
                          </a:stretch>
                        </pic:blipFill>
                        <pic:spPr>
                          <a:xfrm>
                            <a:off x="0" y="0"/>
                            <a:ext cx="7072885" cy="9162287"/>
                          </a:xfrm>
                          <a:prstGeom prst="rect">
                            <a:avLst/>
                          </a:prstGeom>
                        </pic:spPr>
                      </pic:pic>
                      <wps:wsp>
                        <wps:cNvPr id="3373" name="Rectangle 3373"/>
                        <wps:cNvSpPr/>
                        <wps:spPr>
                          <a:xfrm>
                            <a:off x="466344" y="9189720"/>
                            <a:ext cx="115534" cy="152019"/>
                          </a:xfrm>
                          <a:prstGeom prst="rect">
                            <a:avLst/>
                          </a:prstGeom>
                          <a:ln>
                            <a:noFill/>
                          </a:ln>
                        </wps:spPr>
                        <wps:txbx>
                          <w:txbxContent>
                            <w:p w14:paraId="074D0F2E" w14:textId="77777777" w:rsidR="00A7541A" w:rsidRDefault="00513E30">
                              <w:pPr>
                                <w:spacing w:after="160" w:line="259" w:lineRule="auto"/>
                                <w:ind w:left="0" w:firstLine="0"/>
                                <w:jc w:val="left"/>
                              </w:pPr>
                              <w:r>
                                <w:rPr>
                                  <w:rFonts w:ascii="Times New Roman" w:eastAsia="Times New Roman" w:hAnsi="Times New Roman" w:cs="Times New Roman"/>
                                  <w:sz w:val="20"/>
                                </w:rPr>
                                <w:t>c)</w:t>
                              </w:r>
                            </w:p>
                          </w:txbxContent>
                        </wps:txbx>
                        <wps:bodyPr horzOverflow="overflow" vert="horz" lIns="0" tIns="0" rIns="0" bIns="0" rtlCol="0">
                          <a:noAutofit/>
                        </wps:bodyPr>
                      </wps:wsp>
                      <wps:wsp>
                        <wps:cNvPr id="3374" name="Rectangle 3374"/>
                        <wps:cNvSpPr/>
                        <wps:spPr>
                          <a:xfrm>
                            <a:off x="749808" y="9189720"/>
                            <a:ext cx="206746" cy="152019"/>
                          </a:xfrm>
                          <a:prstGeom prst="rect">
                            <a:avLst/>
                          </a:prstGeom>
                          <a:ln>
                            <a:noFill/>
                          </a:ln>
                        </wps:spPr>
                        <wps:txbx>
                          <w:txbxContent>
                            <w:p w14:paraId="2D512FC6" w14:textId="77777777" w:rsidR="00A7541A" w:rsidRDefault="00513E30">
                              <w:pPr>
                                <w:spacing w:after="160" w:line="259" w:lineRule="auto"/>
                                <w:ind w:left="0" w:firstLine="0"/>
                                <w:jc w:val="left"/>
                              </w:pPr>
                              <w:r>
                                <w:rPr>
                                  <w:sz w:val="26"/>
                                </w:rPr>
                                <w:t xml:space="preserve">La </w:t>
                              </w:r>
                            </w:p>
                          </w:txbxContent>
                        </wps:txbx>
                        <wps:bodyPr horzOverflow="overflow" vert="horz" lIns="0" tIns="0" rIns="0" bIns="0" rtlCol="0">
                          <a:noAutofit/>
                        </wps:bodyPr>
                      </wps:wsp>
                      <wps:wsp>
                        <wps:cNvPr id="3375" name="Rectangle 3375"/>
                        <wps:cNvSpPr/>
                        <wps:spPr>
                          <a:xfrm>
                            <a:off x="905256" y="9189720"/>
                            <a:ext cx="608076" cy="152019"/>
                          </a:xfrm>
                          <a:prstGeom prst="rect">
                            <a:avLst/>
                          </a:prstGeom>
                          <a:ln>
                            <a:noFill/>
                          </a:ln>
                        </wps:spPr>
                        <wps:txbx>
                          <w:txbxContent>
                            <w:p w14:paraId="5E9C215F" w14:textId="77777777" w:rsidR="00A7541A" w:rsidRDefault="00513E30">
                              <w:pPr>
                                <w:spacing w:after="160" w:line="259" w:lineRule="auto"/>
                                <w:ind w:left="0" w:firstLine="0"/>
                                <w:jc w:val="left"/>
                              </w:pPr>
                              <w:r>
                                <w:rPr>
                                  <w:sz w:val="20"/>
                                </w:rPr>
                                <w:t xml:space="preserve">igualdad </w:t>
                              </w:r>
                            </w:p>
                          </w:txbxContent>
                        </wps:txbx>
                        <wps:bodyPr horzOverflow="overflow" vert="horz" lIns="0" tIns="0" rIns="0" bIns="0" rtlCol="0">
                          <a:noAutofit/>
                        </wps:bodyPr>
                      </wps:wsp>
                      <wps:wsp>
                        <wps:cNvPr id="3376" name="Rectangle 3376"/>
                        <wps:cNvSpPr/>
                        <wps:spPr>
                          <a:xfrm>
                            <a:off x="1362456" y="9192006"/>
                            <a:ext cx="218907" cy="148979"/>
                          </a:xfrm>
                          <a:prstGeom prst="rect">
                            <a:avLst/>
                          </a:prstGeom>
                          <a:ln>
                            <a:noFill/>
                          </a:ln>
                        </wps:spPr>
                        <wps:txbx>
                          <w:txbxContent>
                            <w:p w14:paraId="26A7F424" w14:textId="77777777" w:rsidR="00A7541A" w:rsidRDefault="00513E30">
                              <w:pPr>
                                <w:spacing w:after="160" w:line="259" w:lineRule="auto"/>
                                <w:ind w:left="0" w:firstLine="0"/>
                                <w:jc w:val="left"/>
                              </w:pPr>
                              <w:r>
                                <w:t xml:space="preserve">de </w:t>
                              </w:r>
                            </w:p>
                          </w:txbxContent>
                        </wps:txbx>
                        <wps:bodyPr horzOverflow="overflow" vert="horz" lIns="0" tIns="0" rIns="0" bIns="0" rtlCol="0">
                          <a:noAutofit/>
                        </wps:bodyPr>
                      </wps:wsp>
                      <wps:wsp>
                        <wps:cNvPr id="3377" name="Rectangle 3377"/>
                        <wps:cNvSpPr/>
                        <wps:spPr>
                          <a:xfrm>
                            <a:off x="1527048" y="9189720"/>
                            <a:ext cx="498622" cy="152018"/>
                          </a:xfrm>
                          <a:prstGeom prst="rect">
                            <a:avLst/>
                          </a:prstGeom>
                          <a:ln>
                            <a:noFill/>
                          </a:ln>
                        </wps:spPr>
                        <wps:txbx>
                          <w:txbxContent>
                            <w:p w14:paraId="0985F460" w14:textId="77777777" w:rsidR="00A7541A" w:rsidRDefault="00513E30">
                              <w:pPr>
                                <w:spacing w:after="160" w:line="259" w:lineRule="auto"/>
                                <w:ind w:left="0" w:firstLine="0"/>
                                <w:jc w:val="left"/>
                              </w:pPr>
                              <w:r>
                                <w:rPr>
                                  <w:sz w:val="20"/>
                                </w:rPr>
                                <w:t>género.</w:t>
                              </w:r>
                            </w:p>
                          </w:txbxContent>
                        </wps:txbx>
                        <wps:bodyPr horzOverflow="overflow" vert="horz" lIns="0" tIns="0" rIns="0" bIns="0" rtlCol="0">
                          <a:noAutofit/>
                        </wps:bodyPr>
                      </wps:wsp>
                      <wps:wsp>
                        <wps:cNvPr id="3378" name="Rectangle 3378"/>
                        <wps:cNvSpPr/>
                        <wps:spPr>
                          <a:xfrm>
                            <a:off x="466344" y="9322308"/>
                            <a:ext cx="200359" cy="152019"/>
                          </a:xfrm>
                          <a:prstGeom prst="rect">
                            <a:avLst/>
                          </a:prstGeom>
                          <a:ln>
                            <a:noFill/>
                          </a:ln>
                        </wps:spPr>
                        <wps:txbx>
                          <w:txbxContent>
                            <w:p w14:paraId="66B94704" w14:textId="77777777" w:rsidR="00A7541A" w:rsidRDefault="00513E30">
                              <w:pPr>
                                <w:spacing w:after="160" w:line="259" w:lineRule="auto"/>
                                <w:ind w:left="0" w:firstLine="0"/>
                                <w:jc w:val="left"/>
                              </w:pPr>
                              <w:r>
                                <w:t xml:space="preserve">d) </w:t>
                              </w:r>
                            </w:p>
                          </w:txbxContent>
                        </wps:txbx>
                        <wps:bodyPr horzOverflow="overflow" vert="horz" lIns="0" tIns="0" rIns="0" bIns="0" rtlCol="0">
                          <a:noAutofit/>
                        </wps:bodyPr>
                      </wps:wsp>
                      <wps:wsp>
                        <wps:cNvPr id="3379" name="Rectangle 3379"/>
                        <wps:cNvSpPr/>
                        <wps:spPr>
                          <a:xfrm>
                            <a:off x="745236" y="9322308"/>
                            <a:ext cx="206746" cy="152019"/>
                          </a:xfrm>
                          <a:prstGeom prst="rect">
                            <a:avLst/>
                          </a:prstGeom>
                          <a:ln>
                            <a:noFill/>
                          </a:ln>
                        </wps:spPr>
                        <wps:txbx>
                          <w:txbxContent>
                            <w:p w14:paraId="5D5456D7" w14:textId="77777777" w:rsidR="00A7541A" w:rsidRDefault="00513E30">
                              <w:pPr>
                                <w:spacing w:after="160" w:line="259" w:lineRule="auto"/>
                                <w:ind w:left="0" w:firstLine="0"/>
                                <w:jc w:val="left"/>
                              </w:pPr>
                              <w:r>
                                <w:rPr>
                                  <w:sz w:val="26"/>
                                </w:rPr>
                                <w:t xml:space="preserve">La </w:t>
                              </w:r>
                            </w:p>
                          </w:txbxContent>
                        </wps:txbx>
                        <wps:bodyPr horzOverflow="overflow" vert="horz" lIns="0" tIns="0" rIns="0" bIns="0" rtlCol="0">
                          <a:noAutofit/>
                        </wps:bodyPr>
                      </wps:wsp>
                      <wps:wsp>
                        <wps:cNvPr id="3380" name="Rectangle 3380"/>
                        <wps:cNvSpPr/>
                        <wps:spPr>
                          <a:xfrm>
                            <a:off x="900684" y="9322308"/>
                            <a:ext cx="741853" cy="152019"/>
                          </a:xfrm>
                          <a:prstGeom prst="rect">
                            <a:avLst/>
                          </a:prstGeom>
                          <a:ln>
                            <a:noFill/>
                          </a:ln>
                        </wps:spPr>
                        <wps:txbx>
                          <w:txbxContent>
                            <w:p w14:paraId="62442C22" w14:textId="77777777" w:rsidR="00A7541A" w:rsidRDefault="00513E30">
                              <w:pPr>
                                <w:spacing w:after="160" w:line="259" w:lineRule="auto"/>
                                <w:ind w:left="0" w:firstLine="0"/>
                                <w:jc w:val="left"/>
                              </w:pPr>
                              <w:r>
                                <w:rPr>
                                  <w:sz w:val="20"/>
                                </w:rPr>
                                <w:t xml:space="preserve">protección </w:t>
                              </w:r>
                            </w:p>
                          </w:txbxContent>
                        </wps:txbx>
                        <wps:bodyPr horzOverflow="overflow" vert="horz" lIns="0" tIns="0" rIns="0" bIns="0" rtlCol="0">
                          <a:noAutofit/>
                        </wps:bodyPr>
                      </wps:wsp>
                      <wps:wsp>
                        <wps:cNvPr id="3381" name="Rectangle 3381"/>
                        <wps:cNvSpPr/>
                        <wps:spPr>
                          <a:xfrm>
                            <a:off x="1458468" y="9326880"/>
                            <a:ext cx="218907" cy="127695"/>
                          </a:xfrm>
                          <a:prstGeom prst="rect">
                            <a:avLst/>
                          </a:prstGeom>
                          <a:ln>
                            <a:noFill/>
                          </a:ln>
                        </wps:spPr>
                        <wps:txbx>
                          <w:txbxContent>
                            <w:p w14:paraId="6C92C7EF" w14:textId="77777777" w:rsidR="00A7541A" w:rsidRDefault="00513E30">
                              <w:pPr>
                                <w:spacing w:after="160" w:line="259" w:lineRule="auto"/>
                                <w:ind w:left="0" w:firstLine="0"/>
                                <w:jc w:val="left"/>
                              </w:pPr>
                              <w:r>
                                <w:rPr>
                                  <w:sz w:val="20"/>
                                </w:rPr>
                                <w:t xml:space="preserve">de </w:t>
                              </w:r>
                            </w:p>
                          </w:txbxContent>
                        </wps:txbx>
                        <wps:bodyPr horzOverflow="overflow" vert="horz" lIns="0" tIns="0" rIns="0" bIns="0" rtlCol="0">
                          <a:noAutofit/>
                        </wps:bodyPr>
                      </wps:wsp>
                      <wps:wsp>
                        <wps:cNvPr id="3382" name="Rectangle 3382"/>
                        <wps:cNvSpPr/>
                        <wps:spPr>
                          <a:xfrm>
                            <a:off x="1623060" y="9326880"/>
                            <a:ext cx="152019" cy="133777"/>
                          </a:xfrm>
                          <a:prstGeom prst="rect">
                            <a:avLst/>
                          </a:prstGeom>
                          <a:ln>
                            <a:noFill/>
                          </a:ln>
                        </wps:spPr>
                        <wps:txbx>
                          <w:txbxContent>
                            <w:p w14:paraId="4CBD2F89" w14:textId="77777777" w:rsidR="00A7541A" w:rsidRDefault="00513E30">
                              <w:pPr>
                                <w:spacing w:after="160" w:line="259" w:lineRule="auto"/>
                                <w:ind w:left="0" w:firstLine="0"/>
                                <w:jc w:val="left"/>
                              </w:pPr>
                              <w:r>
                                <w:rPr>
                                  <w:sz w:val="24"/>
                                </w:rPr>
                                <w:t xml:space="preserve">la </w:t>
                              </w:r>
                            </w:p>
                          </w:txbxContent>
                        </wps:txbx>
                        <wps:bodyPr horzOverflow="overflow" vert="horz" lIns="0" tIns="0" rIns="0" bIns="0" rtlCol="0">
                          <a:noAutofit/>
                        </wps:bodyPr>
                      </wps:wsp>
                      <wps:wsp>
                        <wps:cNvPr id="3383" name="Rectangle 3383"/>
                        <wps:cNvSpPr/>
                        <wps:spPr>
                          <a:xfrm>
                            <a:off x="1737360" y="9326880"/>
                            <a:ext cx="389169" cy="127694"/>
                          </a:xfrm>
                          <a:prstGeom prst="rect">
                            <a:avLst/>
                          </a:prstGeom>
                          <a:ln>
                            <a:noFill/>
                          </a:ln>
                        </wps:spPr>
                        <wps:txbx>
                          <w:txbxContent>
                            <w:p w14:paraId="68856F3B" w14:textId="77777777" w:rsidR="00A7541A" w:rsidRDefault="00513E30">
                              <w:pPr>
                                <w:spacing w:after="160" w:line="259" w:lineRule="auto"/>
                                <w:ind w:left="0" w:firstLine="0"/>
                                <w:jc w:val="left"/>
                              </w:pPr>
                              <w:r>
                                <w:rPr>
                                  <w:sz w:val="20"/>
                                </w:rPr>
                                <w:t>salud.</w:t>
                              </w:r>
                            </w:p>
                          </w:txbxContent>
                        </wps:txbx>
                        <wps:bodyPr horzOverflow="overflow" vert="horz" lIns="0" tIns="0" rIns="0" bIns="0" rtlCol="0">
                          <a:noAutofit/>
                        </wps:bodyPr>
                      </wps:wsp>
                    </wpg:wgp>
                  </a:graphicData>
                </a:graphic>
              </wp:anchor>
            </w:drawing>
          </mc:Choice>
          <mc:Fallback xmlns:a="http://schemas.openxmlformats.org/drawingml/2006/main">
            <w:pict>
              <v:group id="Group 72999" style="width:556.92pt;height:743.04pt;position:absolute;z-index:-2147483648;mso-position-horizontal-relative:text;mso-position-horizontal:absolute;margin-left:-10.8pt;mso-position-vertical-relative:text;margin-top:-604.951pt;" coordsize="70728,94366">
                <v:shape id="Picture 77251" style="position:absolute;width:70728;height:91622;left:0;top:0;" filled="f">
                  <v:imagedata r:id="rId11"/>
                </v:shape>
                <v:rect id="Rectangle 3373" style="position:absolute;width:1155;height:1520;left:4663;top:91897;" filled="f" stroked="f">
                  <v:textbox inset="0,0,0,0">
                    <w:txbxContent>
                      <w:p>
                        <w:pPr>
                          <w:spacing w:before="0" w:after="160" w:line="259" w:lineRule="auto"/>
                          <w:ind w:left="0" w:firstLine="0"/>
                          <w:jc w:val="left"/>
                        </w:pPr>
                        <w:r>
                          <w:rPr>
                            <w:rFonts w:cs="Times New Roman" w:hAnsi="Times New Roman" w:eastAsia="Times New Roman" w:ascii="Times New Roman"/>
                            <w:sz w:val="20"/>
                          </w:rPr>
                          <w:t xml:space="preserve">c)</w:t>
                        </w:r>
                      </w:p>
                    </w:txbxContent>
                  </v:textbox>
                </v:rect>
                <v:rect id="Rectangle 3374" style="position:absolute;width:2067;height:1520;left:7498;top:91897;" filled="f" stroked="f">
                  <v:textbox inset="0,0,0,0">
                    <w:txbxContent>
                      <w:p>
                        <w:pPr>
                          <w:spacing w:before="0" w:after="160" w:line="259" w:lineRule="auto"/>
                          <w:ind w:left="0" w:firstLine="0"/>
                          <w:jc w:val="left"/>
                        </w:pPr>
                        <w:r>
                          <w:rPr>
                            <w:sz w:val="26"/>
                          </w:rPr>
                          <w:t xml:space="preserve">La </w:t>
                        </w:r>
                      </w:p>
                    </w:txbxContent>
                  </v:textbox>
                </v:rect>
                <v:rect id="Rectangle 3375" style="position:absolute;width:6080;height:1520;left:9052;top:91897;" filled="f" stroked="f">
                  <v:textbox inset="0,0,0,0">
                    <w:txbxContent>
                      <w:p>
                        <w:pPr>
                          <w:spacing w:before="0" w:after="160" w:line="259" w:lineRule="auto"/>
                          <w:ind w:left="0" w:firstLine="0"/>
                          <w:jc w:val="left"/>
                        </w:pPr>
                        <w:r>
                          <w:rPr>
                            <w:sz w:val="20"/>
                          </w:rPr>
                          <w:t xml:space="preserve">igualdad </w:t>
                        </w:r>
                      </w:p>
                    </w:txbxContent>
                  </v:textbox>
                </v:rect>
                <v:rect id="Rectangle 3376" style="position:absolute;width:2189;height:1489;left:13624;top:91920;" filled="f" stroked="f">
                  <v:textbox inset="0,0,0,0">
                    <w:txbxContent>
                      <w:p>
                        <w:pPr>
                          <w:spacing w:before="0" w:after="160" w:line="259" w:lineRule="auto"/>
                          <w:ind w:left="0" w:firstLine="0"/>
                          <w:jc w:val="left"/>
                        </w:pPr>
                        <w:r>
                          <w:rPr/>
                          <w:t xml:space="preserve">de </w:t>
                        </w:r>
                      </w:p>
                    </w:txbxContent>
                  </v:textbox>
                </v:rect>
                <v:rect id="Rectangle 3377" style="position:absolute;width:4986;height:1520;left:15270;top:91897;" filled="f" stroked="f">
                  <v:textbox inset="0,0,0,0">
                    <w:txbxContent>
                      <w:p>
                        <w:pPr>
                          <w:spacing w:before="0" w:after="160" w:line="259" w:lineRule="auto"/>
                          <w:ind w:left="0" w:firstLine="0"/>
                          <w:jc w:val="left"/>
                        </w:pPr>
                        <w:r>
                          <w:rPr>
                            <w:sz w:val="20"/>
                          </w:rPr>
                          <w:t xml:space="preserve">género.</w:t>
                        </w:r>
                      </w:p>
                    </w:txbxContent>
                  </v:textbox>
                </v:rect>
                <v:rect id="Rectangle 3378" style="position:absolute;width:2003;height:1520;left:4663;top:93223;" filled="f" stroked="f">
                  <v:textbox inset="0,0,0,0">
                    <w:txbxContent>
                      <w:p>
                        <w:pPr>
                          <w:spacing w:before="0" w:after="160" w:line="259" w:lineRule="auto"/>
                          <w:ind w:left="0" w:firstLine="0"/>
                          <w:jc w:val="left"/>
                        </w:pPr>
                        <w:r>
                          <w:rPr/>
                          <w:t xml:space="preserve">d) </w:t>
                        </w:r>
                      </w:p>
                    </w:txbxContent>
                  </v:textbox>
                </v:rect>
                <v:rect id="Rectangle 3379" style="position:absolute;width:2067;height:1520;left:7452;top:93223;" filled="f" stroked="f">
                  <v:textbox inset="0,0,0,0">
                    <w:txbxContent>
                      <w:p>
                        <w:pPr>
                          <w:spacing w:before="0" w:after="160" w:line="259" w:lineRule="auto"/>
                          <w:ind w:left="0" w:firstLine="0"/>
                          <w:jc w:val="left"/>
                        </w:pPr>
                        <w:r>
                          <w:rPr>
                            <w:sz w:val="26"/>
                          </w:rPr>
                          <w:t xml:space="preserve">La </w:t>
                        </w:r>
                      </w:p>
                    </w:txbxContent>
                  </v:textbox>
                </v:rect>
                <v:rect id="Rectangle 3380" style="position:absolute;width:7418;height:1520;left:9006;top:93223;" filled="f" stroked="f">
                  <v:textbox inset="0,0,0,0">
                    <w:txbxContent>
                      <w:p>
                        <w:pPr>
                          <w:spacing w:before="0" w:after="160" w:line="259" w:lineRule="auto"/>
                          <w:ind w:left="0" w:firstLine="0"/>
                          <w:jc w:val="left"/>
                        </w:pPr>
                        <w:r>
                          <w:rPr>
                            <w:sz w:val="20"/>
                          </w:rPr>
                          <w:t xml:space="preserve">protección </w:t>
                        </w:r>
                      </w:p>
                    </w:txbxContent>
                  </v:textbox>
                </v:rect>
                <v:rect id="Rectangle 3381" style="position:absolute;width:2189;height:1276;left:14584;top:93268;" filled="f" stroked="f">
                  <v:textbox inset="0,0,0,0">
                    <w:txbxContent>
                      <w:p>
                        <w:pPr>
                          <w:spacing w:before="0" w:after="160" w:line="259" w:lineRule="auto"/>
                          <w:ind w:left="0" w:firstLine="0"/>
                          <w:jc w:val="left"/>
                        </w:pPr>
                        <w:r>
                          <w:rPr>
                            <w:sz w:val="20"/>
                          </w:rPr>
                          <w:t xml:space="preserve">de </w:t>
                        </w:r>
                      </w:p>
                    </w:txbxContent>
                  </v:textbox>
                </v:rect>
                <v:rect id="Rectangle 3382" style="position:absolute;width:1520;height:1337;left:16230;top:93268;" filled="f" stroked="f">
                  <v:textbox inset="0,0,0,0">
                    <w:txbxContent>
                      <w:p>
                        <w:pPr>
                          <w:spacing w:before="0" w:after="160" w:line="259" w:lineRule="auto"/>
                          <w:ind w:left="0" w:firstLine="0"/>
                          <w:jc w:val="left"/>
                        </w:pPr>
                        <w:r>
                          <w:rPr>
                            <w:sz w:val="24"/>
                          </w:rPr>
                          <w:t xml:space="preserve">la </w:t>
                        </w:r>
                      </w:p>
                    </w:txbxContent>
                  </v:textbox>
                </v:rect>
                <v:rect id="Rectangle 3383" style="position:absolute;width:3891;height:1276;left:17373;top:93268;" filled="f" stroked="f">
                  <v:textbox inset="0,0,0,0">
                    <w:txbxContent>
                      <w:p>
                        <w:pPr>
                          <w:spacing w:before="0" w:after="160" w:line="259" w:lineRule="auto"/>
                          <w:ind w:left="0" w:firstLine="0"/>
                          <w:jc w:val="left"/>
                        </w:pPr>
                        <w:r>
                          <w:rPr>
                            <w:sz w:val="20"/>
                          </w:rPr>
                          <w:t xml:space="preserve">salud.</w:t>
                        </w:r>
                      </w:p>
                    </w:txbxContent>
                  </v:textbox>
                </v:rect>
              </v:group>
            </w:pict>
          </mc:Fallback>
        </mc:AlternateContent>
      </w:r>
      <w:r w:rsidRPr="00513E30">
        <w:rPr>
          <w:sz w:val="20"/>
          <w:lang w:val="es-ES"/>
        </w:rPr>
        <w:t>Las empresas obligadas a elaborar y aplicar un plan de igualdad, previa negociación o consulta, en su caso, con la representación legal de los trabajadores y trabajadoras, cuando la autoridad laboral hubiera acordado en un procedimiento sancionador la sustitución de las sanciones accesorias por la elaboración y aplicación de dicho plan, en los términos que se fijen en el indicado acuerdo.</w:t>
      </w:r>
    </w:p>
    <w:p w14:paraId="5945E585" w14:textId="77777777" w:rsidR="00A7541A" w:rsidRPr="00513E30" w:rsidRDefault="00513E30">
      <w:pPr>
        <w:numPr>
          <w:ilvl w:val="0"/>
          <w:numId w:val="9"/>
        </w:numPr>
        <w:spacing w:after="5"/>
        <w:ind w:left="1014" w:hanging="439"/>
        <w:rPr>
          <w:lang w:val="es-ES"/>
        </w:rPr>
      </w:pPr>
      <w:r w:rsidRPr="00513E30">
        <w:rPr>
          <w:sz w:val="20"/>
          <w:lang w:val="es-ES"/>
        </w:rPr>
        <w:t>Todas las empresas, tanto las de menos de 50 como las de más de 50 personas trabajadoras.</w:t>
      </w:r>
    </w:p>
    <w:p w14:paraId="6982FEB3" w14:textId="77777777" w:rsidR="00A7541A" w:rsidRPr="00513E30" w:rsidRDefault="00513E30">
      <w:pPr>
        <w:numPr>
          <w:ilvl w:val="0"/>
          <w:numId w:val="9"/>
        </w:numPr>
        <w:spacing w:after="105"/>
        <w:ind w:left="1014" w:hanging="439"/>
        <w:rPr>
          <w:lang w:val="es-ES"/>
        </w:rPr>
      </w:pPr>
      <w:r w:rsidRPr="00513E30">
        <w:rPr>
          <w:sz w:val="20"/>
          <w:lang w:val="es-ES"/>
        </w:rPr>
        <w:t>No es una obligación legal que implique a las empresas de menos de 50 personas trabajadoras, sino que es una actuación voluntaria.</w:t>
      </w:r>
    </w:p>
    <w:p w14:paraId="6171FBA2" w14:textId="77777777" w:rsidR="00A7541A" w:rsidRPr="00513E30" w:rsidRDefault="00513E30">
      <w:pPr>
        <w:ind w:left="518" w:right="238"/>
        <w:rPr>
          <w:lang w:val="es-ES"/>
        </w:rPr>
      </w:pPr>
      <w:r w:rsidRPr="00513E30">
        <w:rPr>
          <w:lang w:val="es-ES"/>
        </w:rPr>
        <w:t>De acuerdo con el artículo 14.1 de la Ley 19/2013, de 9 de diciembre, de transparencia, acceso a la información pública y buen gobierno, el derecho de acceso podrá ser limitado cuando acceder a la información suponga un perjuicio para:</w:t>
      </w:r>
    </w:p>
    <w:p w14:paraId="6CCF5130" w14:textId="77777777" w:rsidR="00A7541A" w:rsidRPr="00513E30" w:rsidRDefault="00513E30">
      <w:pPr>
        <w:spacing w:after="1276"/>
        <w:ind w:left="585" w:hanging="10"/>
        <w:rPr>
          <w:lang w:val="es-ES"/>
        </w:rPr>
      </w:pPr>
      <w:r w:rsidRPr="00513E30">
        <w:rPr>
          <w:sz w:val="20"/>
          <w:lang w:val="es-ES"/>
        </w:rPr>
        <w:t>a) La protección del patrimonio histórico.</w:t>
      </w:r>
    </w:p>
    <w:p w14:paraId="686A8862" w14:textId="77777777" w:rsidR="00A7541A" w:rsidRPr="00513E30" w:rsidRDefault="00513E30">
      <w:pPr>
        <w:spacing w:after="9" w:line="259" w:lineRule="auto"/>
        <w:ind w:left="356" w:right="713" w:hanging="10"/>
        <w:jc w:val="center"/>
        <w:rPr>
          <w:lang w:val="es-ES"/>
        </w:rPr>
      </w:pPr>
      <w:r w:rsidRPr="00513E30">
        <w:rPr>
          <w:sz w:val="14"/>
          <w:lang w:val="es-ES"/>
        </w:rPr>
        <w:t>2018 AUX-LI - B</w:t>
      </w:r>
    </w:p>
    <w:p w14:paraId="59FF11CF" w14:textId="77777777" w:rsidR="00A7541A" w:rsidRPr="00513E30" w:rsidRDefault="00513E30">
      <w:pPr>
        <w:ind w:left="807" w:right="7" w:hanging="562"/>
        <w:rPr>
          <w:lang w:val="es-ES"/>
        </w:rPr>
      </w:pPr>
      <w:r w:rsidRPr="00513E30">
        <w:rPr>
          <w:lang w:val="es-ES"/>
        </w:rPr>
        <w:t xml:space="preserve">1 1 . </w:t>
      </w:r>
      <w:r w:rsidRPr="00513E30">
        <w:rPr>
          <w:lang w:val="es-ES"/>
        </w:rPr>
        <w:t>Señale cuál de los siguientes principios NO se encuentra entre tos que regirán la programación presupuestaria enumerados en el artículo 26 de la Ley 47/20035 de 26 de noviembre, General Presupuestaria:</w:t>
      </w:r>
    </w:p>
    <w:p w14:paraId="295B15DB" w14:textId="77777777" w:rsidR="00A7541A" w:rsidRDefault="00513E30">
      <w:pPr>
        <w:numPr>
          <w:ilvl w:val="0"/>
          <w:numId w:val="10"/>
        </w:numPr>
        <w:spacing w:after="5"/>
        <w:ind w:hanging="446"/>
      </w:pPr>
      <w:r>
        <w:rPr>
          <w:sz w:val="20"/>
        </w:rPr>
        <w:t>Sostenibilidad financiera.</w:t>
      </w:r>
    </w:p>
    <w:p w14:paraId="26623C5D" w14:textId="77777777" w:rsidR="00A7541A" w:rsidRPr="00513E30" w:rsidRDefault="00513E30">
      <w:pPr>
        <w:numPr>
          <w:ilvl w:val="0"/>
          <w:numId w:val="10"/>
        </w:numPr>
        <w:spacing w:after="5"/>
        <w:ind w:hanging="446"/>
        <w:rPr>
          <w:lang w:val="es-ES"/>
        </w:rPr>
      </w:pPr>
      <w:r w:rsidRPr="00513E30">
        <w:rPr>
          <w:sz w:val="20"/>
          <w:lang w:val="es-ES"/>
        </w:rPr>
        <w:t>Eficiencia en la asignación y utilización de los recursos públicos.</w:t>
      </w:r>
    </w:p>
    <w:p w14:paraId="21B29268" w14:textId="77777777" w:rsidR="00A7541A" w:rsidRDefault="00513E30">
      <w:pPr>
        <w:numPr>
          <w:ilvl w:val="0"/>
          <w:numId w:val="10"/>
        </w:numPr>
        <w:spacing w:after="5"/>
        <w:ind w:hanging="446"/>
      </w:pPr>
      <w:r>
        <w:rPr>
          <w:sz w:val="20"/>
        </w:rPr>
        <w:t>Unidad de caja.</w:t>
      </w:r>
    </w:p>
    <w:p w14:paraId="5AA7525B" w14:textId="77777777" w:rsidR="00A7541A" w:rsidRDefault="00513E30">
      <w:pPr>
        <w:numPr>
          <w:ilvl w:val="0"/>
          <w:numId w:val="10"/>
        </w:numPr>
        <w:spacing w:after="105"/>
        <w:ind w:hanging="446"/>
      </w:pPr>
      <w:r>
        <w:rPr>
          <w:sz w:val="20"/>
        </w:rPr>
        <w:t>Estabilidad presupuestaria.</w:t>
      </w:r>
    </w:p>
    <w:p w14:paraId="600F5E33" w14:textId="77777777" w:rsidR="00A7541A" w:rsidRPr="00513E30" w:rsidRDefault="00513E30">
      <w:pPr>
        <w:ind w:left="792" w:right="79" w:hanging="562"/>
        <w:rPr>
          <w:lang w:val="es-ES"/>
        </w:rPr>
      </w:pPr>
      <w:r w:rsidRPr="00513E30">
        <w:rPr>
          <w:lang w:val="es-ES"/>
        </w:rPr>
        <w:t xml:space="preserve">12. </w:t>
      </w:r>
      <w:r w:rsidRPr="00513E30">
        <w:rPr>
          <w:lang w:val="es-ES"/>
        </w:rPr>
        <w:t>La resolución de peticiones de acceso a expedientes llevadas a cabo en el marco de la Ley 19/2013, de 9 de diciembre, de Transparencia, Acceso a la información Pública y Buen Gobierno se habrá de realizar, desde la recepción de la solicitud por el órgano competente para resolver, en el plazo de:</w:t>
      </w:r>
    </w:p>
    <w:p w14:paraId="489DAF02" w14:textId="77777777" w:rsidR="00A7541A" w:rsidRPr="00513E30" w:rsidRDefault="00513E30">
      <w:pPr>
        <w:tabs>
          <w:tab w:val="center" w:pos="1512"/>
          <w:tab w:val="center" w:pos="6440"/>
        </w:tabs>
        <w:spacing w:after="5"/>
        <w:ind w:left="0" w:firstLine="0"/>
        <w:jc w:val="left"/>
        <w:rPr>
          <w:lang w:val="es-ES"/>
        </w:rPr>
      </w:pPr>
      <w:r w:rsidRPr="00513E30">
        <w:rPr>
          <w:sz w:val="20"/>
          <w:lang w:val="es-ES"/>
        </w:rPr>
        <w:tab/>
        <w:t>a) Quince días.</w:t>
      </w:r>
      <w:r w:rsidRPr="00513E30">
        <w:rPr>
          <w:sz w:val="20"/>
          <w:lang w:val="es-ES"/>
        </w:rPr>
        <w:tab/>
        <w:t>b) Un mes.</w:t>
      </w:r>
    </w:p>
    <w:p w14:paraId="644FA974" w14:textId="77777777" w:rsidR="00A7541A" w:rsidRPr="00513E30" w:rsidRDefault="00513E30">
      <w:pPr>
        <w:tabs>
          <w:tab w:val="center" w:pos="1476"/>
          <w:tab w:val="center" w:pos="6595"/>
        </w:tabs>
        <w:spacing w:after="104"/>
        <w:ind w:left="0" w:firstLine="0"/>
        <w:jc w:val="left"/>
        <w:rPr>
          <w:lang w:val="es-ES"/>
        </w:rPr>
      </w:pPr>
      <w:r w:rsidRPr="00513E30">
        <w:rPr>
          <w:sz w:val="16"/>
          <w:lang w:val="es-ES"/>
        </w:rPr>
        <w:tab/>
      </w:r>
      <w:r w:rsidRPr="00513E30">
        <w:rPr>
          <w:sz w:val="16"/>
          <w:lang w:val="es-ES"/>
        </w:rPr>
        <w:t>c) Dos meses.</w:t>
      </w:r>
      <w:r w:rsidRPr="00513E30">
        <w:rPr>
          <w:sz w:val="16"/>
          <w:lang w:val="es-ES"/>
        </w:rPr>
        <w:tab/>
      </w:r>
      <w:r w:rsidRPr="00513E30">
        <w:rPr>
          <w:sz w:val="16"/>
          <w:lang w:val="es-ES"/>
        </w:rPr>
        <w:t>d) Tres meses.</w:t>
      </w:r>
    </w:p>
    <w:p w14:paraId="5F24BD27" w14:textId="77777777" w:rsidR="00A7541A" w:rsidRPr="00513E30" w:rsidRDefault="00513E30">
      <w:pPr>
        <w:tabs>
          <w:tab w:val="center" w:pos="346"/>
          <w:tab w:val="center" w:pos="5749"/>
        </w:tabs>
        <w:ind w:left="0" w:firstLine="0"/>
        <w:jc w:val="left"/>
        <w:rPr>
          <w:lang w:val="es-ES"/>
        </w:rPr>
      </w:pPr>
      <w:r w:rsidRPr="00513E30">
        <w:rPr>
          <w:lang w:val="es-ES"/>
        </w:rPr>
        <w:tab/>
      </w:r>
      <w:r w:rsidRPr="00513E30">
        <w:rPr>
          <w:lang w:val="es-ES"/>
        </w:rPr>
        <w:t>1 3.</w:t>
      </w:r>
      <w:r w:rsidRPr="00513E30">
        <w:rPr>
          <w:lang w:val="es-ES"/>
        </w:rPr>
        <w:tab/>
      </w:r>
      <w:r w:rsidRPr="00513E30">
        <w:rPr>
          <w:lang w:val="es-ES"/>
        </w:rPr>
        <w:t>De acuerdo con el artículo 149.1.&amp; de la Constitución Española, la competencia sobre "Administración de Justicia":</w:t>
      </w:r>
    </w:p>
    <w:p w14:paraId="1F795E3B" w14:textId="77777777" w:rsidR="00A7541A" w:rsidRPr="00513E30" w:rsidRDefault="00513E30">
      <w:pPr>
        <w:numPr>
          <w:ilvl w:val="0"/>
          <w:numId w:val="11"/>
        </w:numPr>
        <w:spacing w:after="5"/>
        <w:ind w:left="1227" w:hanging="439"/>
        <w:rPr>
          <w:lang w:val="es-ES"/>
        </w:rPr>
      </w:pPr>
      <w:r w:rsidRPr="00513E30">
        <w:rPr>
          <w:sz w:val="20"/>
          <w:lang w:val="es-ES"/>
        </w:rPr>
        <w:t>Es una competencia exclusiva del Estado.</w:t>
      </w:r>
    </w:p>
    <w:p w14:paraId="0E20C7D7" w14:textId="77777777" w:rsidR="00A7541A" w:rsidRPr="00513E30" w:rsidRDefault="00513E30">
      <w:pPr>
        <w:numPr>
          <w:ilvl w:val="0"/>
          <w:numId w:val="11"/>
        </w:numPr>
        <w:spacing w:after="5"/>
        <w:ind w:left="1227" w:hanging="439"/>
        <w:rPr>
          <w:lang w:val="es-ES"/>
        </w:rPr>
      </w:pPr>
      <w:r w:rsidRPr="00513E30">
        <w:rPr>
          <w:sz w:val="20"/>
          <w:lang w:val="es-ES"/>
        </w:rPr>
        <w:t>Es una competencia exclusiva del Estado, sin perjuicio de las necesarias especialidades que en este orden se deriven de las particularidades del derecho sustantivo de las Comunidades Autónomas.</w:t>
      </w:r>
    </w:p>
    <w:p w14:paraId="1A9F44BF" w14:textId="77777777" w:rsidR="00A7541A" w:rsidRPr="00513E30" w:rsidRDefault="00513E30">
      <w:pPr>
        <w:numPr>
          <w:ilvl w:val="0"/>
          <w:numId w:val="11"/>
        </w:numPr>
        <w:spacing w:after="5"/>
        <w:ind w:left="1227" w:hanging="439"/>
        <w:rPr>
          <w:lang w:val="es-ES"/>
        </w:rPr>
      </w:pPr>
      <w:r w:rsidRPr="00513E30">
        <w:rPr>
          <w:sz w:val="20"/>
          <w:lang w:val="es-ES"/>
        </w:rPr>
        <w:t>Es una competencia exclusiva del Estado, sin perjuicio de la conservación, modificación y desarrollo por las Comunidades Autónomas de los derechos civiles, forales o especiales, allí donde existan.</w:t>
      </w:r>
    </w:p>
    <w:p w14:paraId="6B1D0B5B" w14:textId="77777777" w:rsidR="00A7541A" w:rsidRPr="00513E30" w:rsidRDefault="00513E30">
      <w:pPr>
        <w:numPr>
          <w:ilvl w:val="0"/>
          <w:numId w:val="11"/>
        </w:numPr>
        <w:spacing w:after="54"/>
        <w:ind w:left="1227" w:hanging="439"/>
        <w:rPr>
          <w:lang w:val="es-ES"/>
        </w:rPr>
      </w:pPr>
      <w:r w:rsidRPr="00513E30">
        <w:rPr>
          <w:sz w:val="20"/>
          <w:lang w:val="es-ES"/>
        </w:rPr>
        <w:t>Es una competencia exclusiva de las Comunidades Autónomas.</w:t>
      </w:r>
    </w:p>
    <w:p w14:paraId="54499632" w14:textId="77777777" w:rsidR="00A7541A" w:rsidRPr="00513E30" w:rsidRDefault="00513E30">
      <w:pPr>
        <w:numPr>
          <w:ilvl w:val="0"/>
          <w:numId w:val="12"/>
        </w:numPr>
        <w:ind w:left="771" w:right="50" w:hanging="562"/>
        <w:rPr>
          <w:lang w:val="es-ES"/>
        </w:rPr>
      </w:pPr>
      <w:r w:rsidRPr="00513E30">
        <w:rPr>
          <w:lang w:val="es-ES"/>
        </w:rPr>
        <w:t>¿Cuáles son todas las formas de iniciación de los procedimientos administrativos según la Ley 39/2015, de 1 de octubre, del Procedimiento Administrativo Común de las Administraciones Públicas?</w:t>
      </w:r>
    </w:p>
    <w:p w14:paraId="2613EAFC" w14:textId="77777777" w:rsidR="00A7541A" w:rsidRPr="00513E30" w:rsidRDefault="00513E30">
      <w:pPr>
        <w:numPr>
          <w:ilvl w:val="1"/>
          <w:numId w:val="12"/>
        </w:numPr>
        <w:spacing w:after="5"/>
        <w:ind w:left="1216" w:hanging="446"/>
        <w:rPr>
          <w:lang w:val="es-ES"/>
        </w:rPr>
      </w:pPr>
      <w:r w:rsidRPr="00513E30">
        <w:rPr>
          <w:sz w:val="20"/>
          <w:lang w:val="es-ES"/>
        </w:rPr>
        <w:t>De oficio, a instancia de parte o mediante denuncia.</w:t>
      </w:r>
    </w:p>
    <w:p w14:paraId="652A91D2" w14:textId="77777777" w:rsidR="00A7541A" w:rsidRPr="00513E30" w:rsidRDefault="00513E30">
      <w:pPr>
        <w:numPr>
          <w:ilvl w:val="1"/>
          <w:numId w:val="12"/>
        </w:numPr>
        <w:spacing w:after="5"/>
        <w:ind w:left="1216" w:hanging="446"/>
        <w:rPr>
          <w:lang w:val="es-ES"/>
        </w:rPr>
      </w:pPr>
      <w:r w:rsidRPr="00513E30">
        <w:rPr>
          <w:sz w:val="20"/>
          <w:lang w:val="es-ES"/>
        </w:rPr>
        <w:t>De oficio, en todo caso.</w:t>
      </w:r>
    </w:p>
    <w:p w14:paraId="2D29220C" w14:textId="77777777" w:rsidR="00A7541A" w:rsidRPr="00513E30" w:rsidRDefault="00513E30">
      <w:pPr>
        <w:numPr>
          <w:ilvl w:val="1"/>
          <w:numId w:val="12"/>
        </w:numPr>
        <w:spacing w:after="5"/>
        <w:ind w:left="1216" w:hanging="446"/>
        <w:rPr>
          <w:lang w:val="es-ES"/>
        </w:rPr>
      </w:pPr>
      <w:r w:rsidRPr="00513E30">
        <w:rPr>
          <w:sz w:val="20"/>
          <w:lang w:val="es-ES"/>
        </w:rPr>
        <w:t>Siempre será necesario una instancia por escrito del ciudadano ante el órgano correspondiente.</w:t>
      </w:r>
    </w:p>
    <w:p w14:paraId="1E0BEA66" w14:textId="77777777" w:rsidR="00A7541A" w:rsidRPr="00513E30" w:rsidRDefault="00513E30">
      <w:pPr>
        <w:numPr>
          <w:ilvl w:val="1"/>
          <w:numId w:val="12"/>
        </w:numPr>
        <w:spacing w:after="50"/>
        <w:ind w:left="1216" w:hanging="446"/>
        <w:rPr>
          <w:lang w:val="es-ES"/>
        </w:rPr>
      </w:pPr>
      <w:r w:rsidRPr="00513E30">
        <w:rPr>
          <w:sz w:val="20"/>
          <w:lang w:val="es-ES"/>
        </w:rPr>
        <w:t>De oficio o a solicitud del interesado.</w:t>
      </w:r>
    </w:p>
    <w:p w14:paraId="4A2BFBD5" w14:textId="77777777" w:rsidR="00A7541A" w:rsidRPr="00513E30" w:rsidRDefault="00513E30">
      <w:pPr>
        <w:numPr>
          <w:ilvl w:val="0"/>
          <w:numId w:val="12"/>
        </w:numPr>
        <w:ind w:left="771" w:right="50" w:hanging="562"/>
        <w:rPr>
          <w:lang w:val="es-ES"/>
        </w:rPr>
      </w:pPr>
      <w:r w:rsidRPr="00513E30">
        <w:rPr>
          <w:lang w:val="es-ES"/>
        </w:rPr>
        <w:t>Según la Ley 40/2015, de 1 de octubre, de Régimen Jurídico del Sector Público, la realización de una actividad de carácter técnico de la competencia de un órgano administrativo que, por no poseer los medios técnicos idóneos para su desempeño, haya sido encomendada a otro órgano de la misma Administración entre cuyas competencias también estén estas actividades5 se denomina:</w:t>
      </w:r>
    </w:p>
    <w:p w14:paraId="1468FDBD" w14:textId="77777777" w:rsidR="00A7541A" w:rsidRPr="00513E30" w:rsidRDefault="00513E30">
      <w:pPr>
        <w:numPr>
          <w:ilvl w:val="1"/>
          <w:numId w:val="12"/>
        </w:numPr>
        <w:spacing w:after="5"/>
        <w:ind w:left="1216" w:hanging="446"/>
        <w:rPr>
          <w:lang w:val="es-ES"/>
        </w:rPr>
      </w:pPr>
      <w:r w:rsidRPr="00513E30">
        <w:rPr>
          <w:sz w:val="20"/>
          <w:lang w:val="es-ES"/>
        </w:rPr>
        <w:t>Avocación.</w:t>
      </w:r>
      <w:r w:rsidRPr="00513E30">
        <w:rPr>
          <w:sz w:val="20"/>
          <w:lang w:val="es-ES"/>
        </w:rPr>
        <w:tab/>
        <w:t>b) Delegación de competencias.</w:t>
      </w:r>
    </w:p>
    <w:p w14:paraId="1ADAE998" w14:textId="77777777" w:rsidR="00A7541A" w:rsidRPr="00513E30" w:rsidRDefault="00513E30">
      <w:pPr>
        <w:tabs>
          <w:tab w:val="center" w:pos="1717"/>
          <w:tab w:val="center" w:pos="7038"/>
        </w:tabs>
        <w:spacing w:after="114"/>
        <w:ind w:left="0" w:firstLine="0"/>
        <w:jc w:val="left"/>
        <w:rPr>
          <w:lang w:val="es-ES"/>
        </w:rPr>
      </w:pPr>
      <w:r w:rsidRPr="00513E30">
        <w:rPr>
          <w:sz w:val="20"/>
          <w:lang w:val="es-ES"/>
        </w:rPr>
        <w:tab/>
        <w:t>c) Desconcentración.</w:t>
      </w:r>
      <w:r w:rsidRPr="00513E30">
        <w:rPr>
          <w:sz w:val="20"/>
          <w:lang w:val="es-ES"/>
        </w:rPr>
        <w:tab/>
        <w:t>d) Encomienda de gestión.</w:t>
      </w:r>
    </w:p>
    <w:p w14:paraId="5B402CF5" w14:textId="77777777" w:rsidR="00A7541A" w:rsidRPr="00513E30" w:rsidRDefault="00513E30">
      <w:pPr>
        <w:ind w:left="763" w:right="7" w:hanging="569"/>
        <w:rPr>
          <w:lang w:val="es-ES"/>
        </w:rPr>
      </w:pPr>
      <w:r w:rsidRPr="00513E30">
        <w:rPr>
          <w:lang w:val="es-ES"/>
        </w:rPr>
        <w:lastRenderedPageBreak/>
        <w:t xml:space="preserve">1 6. </w:t>
      </w:r>
      <w:r w:rsidRPr="00513E30">
        <w:rPr>
          <w:lang w:val="es-ES"/>
        </w:rPr>
        <w:t>Los Delegados del Gobierno en las Comunidades Autónomas en su condición de órganos directivos ostentan el rango de:</w:t>
      </w:r>
    </w:p>
    <w:p w14:paraId="48098A72" w14:textId="77777777" w:rsidR="00A7541A" w:rsidRPr="00513E30" w:rsidRDefault="00513E30">
      <w:pPr>
        <w:tabs>
          <w:tab w:val="center" w:pos="1656"/>
          <w:tab w:val="center" w:pos="6653"/>
        </w:tabs>
        <w:spacing w:after="5"/>
        <w:ind w:left="0" w:firstLine="0"/>
        <w:jc w:val="left"/>
        <w:rPr>
          <w:lang w:val="es-ES"/>
        </w:rPr>
      </w:pPr>
      <w:r>
        <w:rPr>
          <w:noProof/>
        </w:rPr>
        <w:drawing>
          <wp:anchor distT="0" distB="0" distL="114300" distR="114300" simplePos="0" relativeHeight="251659264" behindDoc="0" locked="0" layoutInCell="1" allowOverlap="0" wp14:anchorId="3CA5643F" wp14:editId="300390DE">
            <wp:simplePos x="0" y="0"/>
            <wp:positionH relativeFrom="page">
              <wp:posOffset>7342633</wp:posOffset>
            </wp:positionH>
            <wp:positionV relativeFrom="page">
              <wp:posOffset>8394192</wp:posOffset>
            </wp:positionV>
            <wp:extent cx="9144" cy="27432"/>
            <wp:effectExtent l="0" t="0" r="0" b="0"/>
            <wp:wrapSquare wrapText="bothSides"/>
            <wp:docPr id="11534" name="Picture 11534"/>
            <wp:cNvGraphicFramePr/>
            <a:graphic xmlns:a="http://schemas.openxmlformats.org/drawingml/2006/main">
              <a:graphicData uri="http://schemas.openxmlformats.org/drawingml/2006/picture">
                <pic:pic xmlns:pic="http://schemas.openxmlformats.org/drawingml/2006/picture">
                  <pic:nvPicPr>
                    <pic:cNvPr id="11534" name="Picture 11534"/>
                    <pic:cNvPicPr/>
                  </pic:nvPicPr>
                  <pic:blipFill>
                    <a:blip r:embed="rId12"/>
                    <a:stretch>
                      <a:fillRect/>
                    </a:stretch>
                  </pic:blipFill>
                  <pic:spPr>
                    <a:xfrm>
                      <a:off x="0" y="0"/>
                      <a:ext cx="9144" cy="27432"/>
                    </a:xfrm>
                    <a:prstGeom prst="rect">
                      <a:avLst/>
                    </a:prstGeom>
                  </pic:spPr>
                </pic:pic>
              </a:graphicData>
            </a:graphic>
          </wp:anchor>
        </w:drawing>
      </w:r>
      <w:r>
        <w:rPr>
          <w:noProof/>
        </w:rPr>
        <w:drawing>
          <wp:anchor distT="0" distB="0" distL="114300" distR="114300" simplePos="0" relativeHeight="251660288" behindDoc="0" locked="0" layoutInCell="1" allowOverlap="0" wp14:anchorId="13D94F2C" wp14:editId="12BEF925">
            <wp:simplePos x="0" y="0"/>
            <wp:positionH relativeFrom="page">
              <wp:posOffset>7342633</wp:posOffset>
            </wp:positionH>
            <wp:positionV relativeFrom="page">
              <wp:posOffset>8430768</wp:posOffset>
            </wp:positionV>
            <wp:extent cx="9144" cy="18288"/>
            <wp:effectExtent l="0" t="0" r="0" b="0"/>
            <wp:wrapSquare wrapText="bothSides"/>
            <wp:docPr id="11535" name="Picture 11535"/>
            <wp:cNvGraphicFramePr/>
            <a:graphic xmlns:a="http://schemas.openxmlformats.org/drawingml/2006/main">
              <a:graphicData uri="http://schemas.openxmlformats.org/drawingml/2006/picture">
                <pic:pic xmlns:pic="http://schemas.openxmlformats.org/drawingml/2006/picture">
                  <pic:nvPicPr>
                    <pic:cNvPr id="11535" name="Picture 11535"/>
                    <pic:cNvPicPr/>
                  </pic:nvPicPr>
                  <pic:blipFill>
                    <a:blip r:embed="rId13"/>
                    <a:stretch>
                      <a:fillRect/>
                    </a:stretch>
                  </pic:blipFill>
                  <pic:spPr>
                    <a:xfrm>
                      <a:off x="0" y="0"/>
                      <a:ext cx="9144" cy="18288"/>
                    </a:xfrm>
                    <a:prstGeom prst="rect">
                      <a:avLst/>
                    </a:prstGeom>
                  </pic:spPr>
                </pic:pic>
              </a:graphicData>
            </a:graphic>
          </wp:anchor>
        </w:drawing>
      </w:r>
      <w:r w:rsidRPr="00513E30">
        <w:rPr>
          <w:sz w:val="20"/>
          <w:lang w:val="es-ES"/>
        </w:rPr>
        <w:tab/>
        <w:t>a) Director General.</w:t>
      </w:r>
      <w:r w:rsidRPr="00513E30">
        <w:rPr>
          <w:sz w:val="20"/>
          <w:lang w:val="es-ES"/>
        </w:rPr>
        <w:tab/>
        <w:t>b) Subsecretario.</w:t>
      </w:r>
    </w:p>
    <w:p w14:paraId="31111048" w14:textId="77777777" w:rsidR="00A7541A" w:rsidRPr="00513E30" w:rsidRDefault="00513E30">
      <w:pPr>
        <w:tabs>
          <w:tab w:val="center" w:pos="1829"/>
          <w:tab w:val="center" w:pos="7186"/>
        </w:tabs>
        <w:spacing w:after="110"/>
        <w:ind w:left="0" w:firstLine="0"/>
        <w:jc w:val="left"/>
        <w:rPr>
          <w:lang w:val="es-ES"/>
        </w:rPr>
      </w:pPr>
      <w:r w:rsidRPr="00513E30">
        <w:rPr>
          <w:sz w:val="20"/>
          <w:lang w:val="es-ES"/>
        </w:rPr>
        <w:tab/>
        <w:t>c) Secretario de Estado.</w:t>
      </w:r>
      <w:r w:rsidRPr="00513E30">
        <w:rPr>
          <w:sz w:val="20"/>
          <w:lang w:val="es-ES"/>
        </w:rPr>
        <w:tab/>
        <w:t>d) Secretario General Técnico.</w:t>
      </w:r>
    </w:p>
    <w:p w14:paraId="76AA5DF7" w14:textId="77777777" w:rsidR="00A7541A" w:rsidRPr="00513E30" w:rsidRDefault="00513E30">
      <w:pPr>
        <w:numPr>
          <w:ilvl w:val="0"/>
          <w:numId w:val="13"/>
        </w:numPr>
        <w:ind w:left="753" w:right="7" w:hanging="562"/>
        <w:rPr>
          <w:lang w:val="es-ES"/>
        </w:rPr>
      </w:pPr>
      <w:r w:rsidRPr="00513E30">
        <w:rPr>
          <w:lang w:val="es-ES"/>
        </w:rPr>
        <w:t>Conforme establece la Ley 39/2015, de 1 de octubre, del Procedimiento Administrativo Común de las Administraciones Públicas, cuando los plazos se señalen por días:</w:t>
      </w:r>
    </w:p>
    <w:p w14:paraId="00E3B556" w14:textId="77777777" w:rsidR="00A7541A" w:rsidRPr="00513E30" w:rsidRDefault="00513E30">
      <w:pPr>
        <w:numPr>
          <w:ilvl w:val="1"/>
          <w:numId w:val="13"/>
        </w:numPr>
        <w:spacing w:after="5"/>
        <w:ind w:hanging="439"/>
        <w:rPr>
          <w:lang w:val="es-ES"/>
        </w:rPr>
      </w:pPr>
      <w:r w:rsidRPr="00513E30">
        <w:rPr>
          <w:sz w:val="20"/>
          <w:lang w:val="es-ES"/>
        </w:rPr>
        <w:t>Se entiende que son hábiles, excluyendo del cómputo los domingos y festivos, pero no los sábados.</w:t>
      </w:r>
    </w:p>
    <w:p w14:paraId="3AB0473C" w14:textId="77777777" w:rsidR="00A7541A" w:rsidRPr="00513E30" w:rsidRDefault="00513E30">
      <w:pPr>
        <w:numPr>
          <w:ilvl w:val="1"/>
          <w:numId w:val="13"/>
        </w:numPr>
        <w:spacing w:after="5"/>
        <w:ind w:hanging="439"/>
        <w:rPr>
          <w:lang w:val="es-ES"/>
        </w:rPr>
      </w:pPr>
      <w:r w:rsidRPr="00513E30">
        <w:rPr>
          <w:sz w:val="20"/>
          <w:lang w:val="es-ES"/>
        </w:rPr>
        <w:t>Se entiende que son naturales, excluyendo del cómputo los domingos y festivos, pero no los sábados.</w:t>
      </w:r>
    </w:p>
    <w:p w14:paraId="17A99BF9" w14:textId="77777777" w:rsidR="00A7541A" w:rsidRPr="00513E30" w:rsidRDefault="00513E30">
      <w:pPr>
        <w:numPr>
          <w:ilvl w:val="1"/>
          <w:numId w:val="13"/>
        </w:numPr>
        <w:spacing w:after="5"/>
        <w:ind w:hanging="439"/>
        <w:rPr>
          <w:lang w:val="es-ES"/>
        </w:rPr>
      </w:pPr>
      <w:r w:rsidRPr="00513E30">
        <w:rPr>
          <w:sz w:val="20"/>
          <w:lang w:val="es-ES"/>
        </w:rPr>
        <w:t>Se entiende que son hábiles, excluyendo del cómputo los sábados, domingos y festivos.</w:t>
      </w:r>
    </w:p>
    <w:p w14:paraId="60D14FDC" w14:textId="77777777" w:rsidR="00A7541A" w:rsidRPr="00513E30" w:rsidRDefault="00513E30">
      <w:pPr>
        <w:numPr>
          <w:ilvl w:val="1"/>
          <w:numId w:val="13"/>
        </w:numPr>
        <w:spacing w:after="79"/>
        <w:ind w:hanging="439"/>
        <w:rPr>
          <w:lang w:val="es-ES"/>
        </w:rPr>
      </w:pPr>
      <w:r w:rsidRPr="00513E30">
        <w:rPr>
          <w:sz w:val="20"/>
          <w:lang w:val="es-ES"/>
        </w:rPr>
        <w:t>Se entiende que son naturales, excluyendo del cómputo los sábados, domingos y festivos.</w:t>
      </w:r>
    </w:p>
    <w:p w14:paraId="58F191CC" w14:textId="77777777" w:rsidR="00A7541A" w:rsidRPr="00513E30" w:rsidRDefault="00513E30">
      <w:pPr>
        <w:numPr>
          <w:ilvl w:val="0"/>
          <w:numId w:val="13"/>
        </w:numPr>
        <w:ind w:left="753" w:right="7" w:hanging="562"/>
        <w:rPr>
          <w:lang w:val="es-ES"/>
        </w:rPr>
      </w:pPr>
      <w:r w:rsidRPr="00513E30">
        <w:rPr>
          <w:lang w:val="es-ES"/>
        </w:rPr>
        <w:t>De acuerdo con la Ley 30/1984, de 2 de agosto, de medidas para la reforma de la Función Pública las gratificaciones por servicios extraordinarios:</w:t>
      </w:r>
    </w:p>
    <w:p w14:paraId="46732802" w14:textId="77777777" w:rsidR="00A7541A" w:rsidRPr="00513E30" w:rsidRDefault="00513E30">
      <w:pPr>
        <w:numPr>
          <w:ilvl w:val="1"/>
          <w:numId w:val="13"/>
        </w:numPr>
        <w:spacing w:after="5"/>
        <w:ind w:hanging="439"/>
        <w:rPr>
          <w:lang w:val="es-ES"/>
        </w:rPr>
      </w:pPr>
      <w:r w:rsidRPr="00513E30">
        <w:rPr>
          <w:sz w:val="20"/>
          <w:lang w:val="es-ES"/>
        </w:rPr>
        <w:t>No podrán ser más de dos al año.</w:t>
      </w:r>
    </w:p>
    <w:p w14:paraId="4AD2B9F4" w14:textId="77777777" w:rsidR="00A7541A" w:rsidRPr="00513E30" w:rsidRDefault="00513E30">
      <w:pPr>
        <w:numPr>
          <w:ilvl w:val="1"/>
          <w:numId w:val="13"/>
        </w:numPr>
        <w:spacing w:after="5"/>
        <w:ind w:hanging="439"/>
        <w:rPr>
          <w:lang w:val="es-ES"/>
        </w:rPr>
      </w:pPr>
      <w:r w:rsidRPr="00513E30">
        <w:rPr>
          <w:sz w:val="20"/>
          <w:lang w:val="es-ES"/>
        </w:rPr>
        <w:t>Serán fijas en su cuantía pero no en su devengo.</w:t>
      </w:r>
    </w:p>
    <w:p w14:paraId="1134AEB1" w14:textId="77777777" w:rsidR="00A7541A" w:rsidRPr="00513E30" w:rsidRDefault="00513E30">
      <w:pPr>
        <w:numPr>
          <w:ilvl w:val="1"/>
          <w:numId w:val="13"/>
        </w:numPr>
        <w:spacing w:after="5"/>
        <w:ind w:hanging="439"/>
        <w:rPr>
          <w:lang w:val="es-ES"/>
        </w:rPr>
      </w:pPr>
      <w:r w:rsidRPr="00513E30">
        <w:rPr>
          <w:sz w:val="20"/>
          <w:lang w:val="es-ES"/>
        </w:rPr>
        <w:t>No podrán superar la cuantía del complemento de destino.</w:t>
      </w:r>
    </w:p>
    <w:p w14:paraId="2D1E891B" w14:textId="77777777" w:rsidR="00A7541A" w:rsidRPr="00513E30" w:rsidRDefault="00513E30">
      <w:pPr>
        <w:numPr>
          <w:ilvl w:val="1"/>
          <w:numId w:val="13"/>
        </w:numPr>
        <w:spacing w:after="28"/>
        <w:ind w:hanging="439"/>
        <w:rPr>
          <w:lang w:val="es-ES"/>
        </w:rPr>
      </w:pPr>
      <w:r w:rsidRPr="00513E30">
        <w:rPr>
          <w:sz w:val="20"/>
          <w:lang w:val="es-ES"/>
        </w:rPr>
        <w:t xml:space="preserve">En ningún caso serán fijas en su cuantía. </w:t>
      </w:r>
      <w:r>
        <w:rPr>
          <w:noProof/>
        </w:rPr>
        <w:drawing>
          <wp:inline distT="0" distB="0" distL="0" distR="0" wp14:anchorId="4368AFB9" wp14:editId="222A174A">
            <wp:extent cx="13716" cy="13717"/>
            <wp:effectExtent l="0" t="0" r="0" b="0"/>
            <wp:docPr id="11565" name="Picture 11565"/>
            <wp:cNvGraphicFramePr/>
            <a:graphic xmlns:a="http://schemas.openxmlformats.org/drawingml/2006/main">
              <a:graphicData uri="http://schemas.openxmlformats.org/drawingml/2006/picture">
                <pic:pic xmlns:pic="http://schemas.openxmlformats.org/drawingml/2006/picture">
                  <pic:nvPicPr>
                    <pic:cNvPr id="11565" name="Picture 11565"/>
                    <pic:cNvPicPr/>
                  </pic:nvPicPr>
                  <pic:blipFill>
                    <a:blip r:embed="rId14"/>
                    <a:stretch>
                      <a:fillRect/>
                    </a:stretch>
                  </pic:blipFill>
                  <pic:spPr>
                    <a:xfrm>
                      <a:off x="0" y="0"/>
                      <a:ext cx="13716" cy="13717"/>
                    </a:xfrm>
                    <a:prstGeom prst="rect">
                      <a:avLst/>
                    </a:prstGeom>
                  </pic:spPr>
                </pic:pic>
              </a:graphicData>
            </a:graphic>
          </wp:inline>
        </w:drawing>
      </w:r>
    </w:p>
    <w:p w14:paraId="077E8B42" w14:textId="77777777" w:rsidR="00A7541A" w:rsidRPr="00513E30" w:rsidRDefault="00513E30">
      <w:pPr>
        <w:ind w:left="742" w:right="115" w:hanging="569"/>
        <w:rPr>
          <w:lang w:val="es-ES"/>
        </w:rPr>
      </w:pPr>
      <w:r>
        <w:rPr>
          <w:noProof/>
        </w:rPr>
        <w:drawing>
          <wp:inline distT="0" distB="0" distL="0" distR="0" wp14:anchorId="43CC2582" wp14:editId="09C7CBD7">
            <wp:extent cx="150876" cy="86868"/>
            <wp:effectExtent l="0" t="0" r="0" b="0"/>
            <wp:docPr id="77253" name="Picture 77253"/>
            <wp:cNvGraphicFramePr/>
            <a:graphic xmlns:a="http://schemas.openxmlformats.org/drawingml/2006/main">
              <a:graphicData uri="http://schemas.openxmlformats.org/drawingml/2006/picture">
                <pic:pic xmlns:pic="http://schemas.openxmlformats.org/drawingml/2006/picture">
                  <pic:nvPicPr>
                    <pic:cNvPr id="77253" name="Picture 77253"/>
                    <pic:cNvPicPr/>
                  </pic:nvPicPr>
                  <pic:blipFill>
                    <a:blip r:embed="rId15"/>
                    <a:stretch>
                      <a:fillRect/>
                    </a:stretch>
                  </pic:blipFill>
                  <pic:spPr>
                    <a:xfrm>
                      <a:off x="0" y="0"/>
                      <a:ext cx="150876" cy="86868"/>
                    </a:xfrm>
                    <a:prstGeom prst="rect">
                      <a:avLst/>
                    </a:prstGeom>
                  </pic:spPr>
                </pic:pic>
              </a:graphicData>
            </a:graphic>
          </wp:inline>
        </w:drawing>
      </w:r>
      <w:r w:rsidRPr="00513E30">
        <w:rPr>
          <w:lang w:val="es-ES"/>
        </w:rPr>
        <w:t>Según el artículo 240 del Tratado de Funcionamiento de la Unión Europea, el Comité de Representantes Permanentes de los Gobiernos de los Estados miembros (COREPER) se encargará de preparar los trabajos de la siguiente institución de la Unión Europea:</w:t>
      </w:r>
    </w:p>
    <w:p w14:paraId="1CB10A2B" w14:textId="77777777" w:rsidR="00A7541A" w:rsidRDefault="00513E30">
      <w:pPr>
        <w:numPr>
          <w:ilvl w:val="1"/>
          <w:numId w:val="14"/>
        </w:numPr>
        <w:spacing w:after="5"/>
        <w:ind w:left="1173" w:hanging="439"/>
      </w:pPr>
      <w:r>
        <w:rPr>
          <w:sz w:val="20"/>
        </w:rPr>
        <w:t>El Consejo Europeo.</w:t>
      </w:r>
    </w:p>
    <w:p w14:paraId="4EDFC705" w14:textId="77777777" w:rsidR="00A7541A" w:rsidRPr="00513E30" w:rsidRDefault="00513E30">
      <w:pPr>
        <w:numPr>
          <w:ilvl w:val="1"/>
          <w:numId w:val="14"/>
        </w:numPr>
        <w:spacing w:after="5"/>
        <w:ind w:left="1173" w:hanging="439"/>
        <w:rPr>
          <w:lang w:val="es-ES"/>
        </w:rPr>
      </w:pPr>
      <w:r w:rsidRPr="00513E30">
        <w:rPr>
          <w:sz w:val="20"/>
          <w:lang w:val="es-ES"/>
        </w:rPr>
        <w:t>El Consejo de la Unión Europea.</w:t>
      </w:r>
    </w:p>
    <w:p w14:paraId="79E2FBE1" w14:textId="77777777" w:rsidR="00A7541A" w:rsidRDefault="00513E30">
      <w:pPr>
        <w:numPr>
          <w:ilvl w:val="1"/>
          <w:numId w:val="14"/>
        </w:numPr>
        <w:spacing w:after="5"/>
        <w:ind w:left="1173" w:hanging="439"/>
      </w:pPr>
      <w:r>
        <w:rPr>
          <w:sz w:val="20"/>
        </w:rPr>
        <w:t>La Comisión Europea.</w:t>
      </w:r>
    </w:p>
    <w:p w14:paraId="13E5EA9D" w14:textId="77777777" w:rsidR="00A7541A" w:rsidRDefault="00513E30">
      <w:pPr>
        <w:numPr>
          <w:ilvl w:val="1"/>
          <w:numId w:val="14"/>
        </w:numPr>
        <w:spacing w:after="5"/>
        <w:ind w:left="1173" w:hanging="439"/>
      </w:pPr>
      <w:r>
        <w:rPr>
          <w:sz w:val="20"/>
        </w:rPr>
        <w:t>El Parlamento Europeo.</w:t>
      </w:r>
    </w:p>
    <w:p w14:paraId="766656E2" w14:textId="77777777" w:rsidR="00A7541A" w:rsidRPr="00513E30" w:rsidRDefault="00513E30">
      <w:pPr>
        <w:ind w:left="734" w:right="7" w:hanging="576"/>
        <w:rPr>
          <w:lang w:val="es-ES"/>
        </w:rPr>
      </w:pPr>
      <w:r w:rsidRPr="00513E30">
        <w:rPr>
          <w:lang w:val="es-ES"/>
        </w:rPr>
        <w:t xml:space="preserve">20C </w:t>
      </w:r>
      <w:r w:rsidRPr="00513E30">
        <w:rPr>
          <w:lang w:val="es-ES"/>
        </w:rPr>
        <w:t>De acuerdo con la Ley 47/2003, de 26 de noviembre, General Presupuestaria, ta estructura de los Presupuestos Generales del Estado se determinará por:</w:t>
      </w:r>
    </w:p>
    <w:p w14:paraId="4F2011BD" w14:textId="77777777" w:rsidR="00A7541A" w:rsidRDefault="00513E30">
      <w:pPr>
        <w:numPr>
          <w:ilvl w:val="1"/>
          <w:numId w:val="15"/>
        </w:numPr>
        <w:spacing w:after="5"/>
        <w:ind w:left="1173" w:hanging="446"/>
      </w:pPr>
      <w:r>
        <w:rPr>
          <w:sz w:val="20"/>
        </w:rPr>
        <w:t>El Gobierno.</w:t>
      </w:r>
    </w:p>
    <w:p w14:paraId="1C556065" w14:textId="77777777" w:rsidR="00A7541A" w:rsidRPr="00513E30" w:rsidRDefault="00513E30">
      <w:pPr>
        <w:numPr>
          <w:ilvl w:val="1"/>
          <w:numId w:val="15"/>
        </w:numPr>
        <w:spacing w:after="5"/>
        <w:ind w:left="1173" w:hanging="446"/>
        <w:rPr>
          <w:lang w:val="es-ES"/>
        </w:rPr>
      </w:pPr>
      <w:r w:rsidRPr="00513E30">
        <w:rPr>
          <w:sz w:val="20"/>
          <w:lang w:val="es-ES"/>
        </w:rPr>
        <w:t>El Ministerio de Economía y Empresa.</w:t>
      </w:r>
    </w:p>
    <w:p w14:paraId="125FC947" w14:textId="77777777" w:rsidR="00A7541A" w:rsidRDefault="00513E30">
      <w:pPr>
        <w:numPr>
          <w:ilvl w:val="1"/>
          <w:numId w:val="15"/>
        </w:numPr>
        <w:spacing w:after="5"/>
        <w:ind w:left="1173" w:hanging="446"/>
      </w:pPr>
      <w:r>
        <w:rPr>
          <w:sz w:val="20"/>
        </w:rPr>
        <w:t>El Ministerio de Hacienda.</w:t>
      </w:r>
    </w:p>
    <w:p w14:paraId="7FB96050" w14:textId="77777777" w:rsidR="00A7541A" w:rsidRDefault="00513E30">
      <w:pPr>
        <w:numPr>
          <w:ilvl w:val="1"/>
          <w:numId w:val="15"/>
        </w:numPr>
        <w:spacing w:after="50"/>
        <w:ind w:left="1173" w:hanging="446"/>
      </w:pPr>
      <w:r>
        <w:rPr>
          <w:sz w:val="20"/>
        </w:rPr>
        <w:t>El Consejo de Ministros.</w:t>
      </w:r>
    </w:p>
    <w:p w14:paraId="05B0CDC2" w14:textId="77777777" w:rsidR="00A7541A" w:rsidRDefault="00513E30">
      <w:pPr>
        <w:ind w:left="720" w:right="130" w:hanging="569"/>
      </w:pPr>
      <w:r>
        <w:t xml:space="preserve">21 . </w:t>
      </w:r>
      <w:r>
        <w:t>El Real Decreto Legislativo 5/2015, de 30 de octubre, por el que se aprueba el texto refundido de la Ley del Estatuto Básico del Empleado Público regula entre las sanciones que se pueden imponer por razón de las faltas cometidas la siguiente:</w:t>
      </w:r>
    </w:p>
    <w:p w14:paraId="6AD24625" w14:textId="77777777" w:rsidR="00A7541A" w:rsidRDefault="00513E30">
      <w:pPr>
        <w:numPr>
          <w:ilvl w:val="0"/>
          <w:numId w:val="16"/>
        </w:numPr>
        <w:spacing w:after="5"/>
        <w:ind w:left="1162" w:hanging="446"/>
      </w:pPr>
      <w:r>
        <w:rPr>
          <w:sz w:val="20"/>
        </w:rPr>
        <w:t>La reducción de retribuciones proporcional a la falta cometida.</w:t>
      </w:r>
    </w:p>
    <w:p w14:paraId="1FD9DBE6" w14:textId="77777777" w:rsidR="00A7541A" w:rsidRDefault="00513E30">
      <w:pPr>
        <w:numPr>
          <w:ilvl w:val="0"/>
          <w:numId w:val="16"/>
        </w:numPr>
        <w:spacing w:after="5"/>
        <w:ind w:left="1162" w:hanging="446"/>
      </w:pPr>
      <w:r>
        <w:rPr>
          <w:sz w:val="20"/>
        </w:rPr>
        <w:t>La pérdida de hasta dos niveles del grado personal consolidado.</w:t>
      </w:r>
    </w:p>
    <w:p w14:paraId="03D5D41C" w14:textId="77777777" w:rsidR="00A7541A" w:rsidRDefault="00513E30">
      <w:pPr>
        <w:numPr>
          <w:ilvl w:val="0"/>
          <w:numId w:val="16"/>
        </w:numPr>
        <w:spacing w:after="5"/>
        <w:ind w:left="1162" w:hanging="446"/>
      </w:pPr>
      <w:r>
        <w:rPr>
          <w:sz w:val="20"/>
        </w:rPr>
        <w:t>El demérito.</w:t>
      </w:r>
    </w:p>
    <w:p w14:paraId="3D36E993" w14:textId="77777777" w:rsidR="00A7541A" w:rsidRDefault="00513E30">
      <w:pPr>
        <w:numPr>
          <w:ilvl w:val="0"/>
          <w:numId w:val="16"/>
        </w:numPr>
        <w:spacing w:after="5"/>
        <w:ind w:left="1162" w:hanging="446"/>
      </w:pPr>
      <w:r>
        <w:rPr>
          <w:sz w:val="20"/>
        </w:rPr>
        <w:t>Una multa proporcional a la falta cometida.</w:t>
      </w:r>
    </w:p>
    <w:p w14:paraId="7EAB771A" w14:textId="77777777" w:rsidR="00A7541A" w:rsidRDefault="00513E30">
      <w:pPr>
        <w:numPr>
          <w:ilvl w:val="0"/>
          <w:numId w:val="17"/>
        </w:numPr>
        <w:ind w:right="7" w:hanging="569"/>
      </w:pPr>
      <w:r>
        <w:t>Según la Ley Orgánica 2/1979, de 3 de octubre, del Tribunal Constitucional, sus magistrados:</w:t>
      </w:r>
    </w:p>
    <w:p w14:paraId="13052452" w14:textId="77777777" w:rsidR="00A7541A" w:rsidRDefault="00513E30">
      <w:pPr>
        <w:numPr>
          <w:ilvl w:val="1"/>
          <w:numId w:val="17"/>
        </w:numPr>
        <w:spacing w:after="5"/>
        <w:ind w:left="1014" w:hanging="439"/>
      </w:pPr>
      <w:r>
        <w:rPr>
          <w:sz w:val="20"/>
        </w:rPr>
        <w:t>Serán nombrados por el Rey, a propuesta de las Cámaras, del Gobierno y del Consejo General del Poder Judicial.</w:t>
      </w:r>
    </w:p>
    <w:p w14:paraId="474F2BA4" w14:textId="77777777" w:rsidR="00A7541A" w:rsidRDefault="00513E30">
      <w:pPr>
        <w:numPr>
          <w:ilvl w:val="1"/>
          <w:numId w:val="17"/>
        </w:numPr>
        <w:spacing w:after="5"/>
        <w:ind w:left="1014" w:hanging="439"/>
      </w:pPr>
      <w:r>
        <w:rPr>
          <w:sz w:val="20"/>
        </w:rPr>
        <w:t>Serán nombrados por el Presidente del Congreso por mayoría de tres quintas partes de sus diputados.</w:t>
      </w:r>
    </w:p>
    <w:p w14:paraId="434A01DA" w14:textId="77777777" w:rsidR="00A7541A" w:rsidRDefault="00513E30">
      <w:pPr>
        <w:numPr>
          <w:ilvl w:val="1"/>
          <w:numId w:val="17"/>
        </w:numPr>
        <w:spacing w:after="5"/>
        <w:ind w:left="1014" w:hanging="439"/>
      </w:pPr>
      <w:r>
        <w:rPr>
          <w:sz w:val="20"/>
        </w:rPr>
        <w:t>Serán nombrados por la Comisión Mixta Congreso-Senado, a propuesta del Presidente del Tribunal Supremo.</w:t>
      </w:r>
    </w:p>
    <w:p w14:paraId="0935E8C8" w14:textId="77777777" w:rsidR="00A7541A" w:rsidRDefault="00513E30">
      <w:pPr>
        <w:numPr>
          <w:ilvl w:val="1"/>
          <w:numId w:val="17"/>
        </w:numPr>
        <w:spacing w:after="45"/>
        <w:ind w:left="1014" w:hanging="439"/>
      </w:pPr>
      <w:r>
        <w:rPr>
          <w:sz w:val="20"/>
        </w:rPr>
        <w:t>Serán nombrados por el Rey, a propuesta conjunta del Presidente del Gobierno y del Tribunal Supremo.</w:t>
      </w:r>
    </w:p>
    <w:p w14:paraId="742FF94D" w14:textId="77777777" w:rsidR="00A7541A" w:rsidRDefault="00513E30">
      <w:pPr>
        <w:numPr>
          <w:ilvl w:val="0"/>
          <w:numId w:val="17"/>
        </w:numPr>
        <w:ind w:right="7" w:hanging="569"/>
      </w:pPr>
      <w:r>
        <w:t>Según el artículo 41 de la Ley 47/2003, de 26 de noviembre, General Presupuestaria, los estados de ingresos de los presupuestos se estructurarán siguiendo las clasificaciones:</w:t>
      </w:r>
    </w:p>
    <w:p w14:paraId="6F7BE519" w14:textId="77777777" w:rsidR="00A7541A" w:rsidRDefault="00513E30">
      <w:pPr>
        <w:numPr>
          <w:ilvl w:val="1"/>
          <w:numId w:val="17"/>
        </w:numPr>
        <w:ind w:left="1014" w:hanging="439"/>
      </w:pPr>
      <w:r>
        <w:t>Orgánica y económica.</w:t>
      </w:r>
    </w:p>
    <w:p w14:paraId="7F10E019" w14:textId="77777777" w:rsidR="00A7541A" w:rsidRDefault="00513E30">
      <w:pPr>
        <w:numPr>
          <w:ilvl w:val="1"/>
          <w:numId w:val="17"/>
        </w:numPr>
        <w:spacing w:after="5"/>
        <w:ind w:left="1014" w:hanging="439"/>
      </w:pPr>
      <w:r>
        <w:rPr>
          <w:sz w:val="20"/>
        </w:rPr>
        <w:t>Orgánica y por programas.</w:t>
      </w:r>
    </w:p>
    <w:p w14:paraId="45720E33" w14:textId="77777777" w:rsidR="00A7541A" w:rsidRDefault="00513E30">
      <w:pPr>
        <w:numPr>
          <w:ilvl w:val="1"/>
          <w:numId w:val="17"/>
        </w:numPr>
        <w:ind w:left="1014" w:hanging="439"/>
      </w:pPr>
      <w:r>
        <w:t>Orgánica y funcional.</w:t>
      </w:r>
    </w:p>
    <w:p w14:paraId="4397A2C1" w14:textId="77777777" w:rsidR="00A7541A" w:rsidRDefault="00513E30">
      <w:pPr>
        <w:numPr>
          <w:ilvl w:val="1"/>
          <w:numId w:val="17"/>
        </w:numPr>
        <w:spacing w:after="84"/>
        <w:ind w:left="1014" w:hanging="439"/>
      </w:pPr>
      <w:r>
        <w:rPr>
          <w:sz w:val="20"/>
        </w:rPr>
        <w:t>Orgánica y por áreas de gasto.</w:t>
      </w:r>
    </w:p>
    <w:p w14:paraId="2B4B92FE" w14:textId="77777777" w:rsidR="00A7541A" w:rsidRDefault="00513E30">
      <w:pPr>
        <w:numPr>
          <w:ilvl w:val="0"/>
          <w:numId w:val="17"/>
        </w:numPr>
        <w:ind w:right="7" w:hanging="569"/>
      </w:pPr>
      <w:r>
        <w:t>La Agenda 2030 para el Desarrollo Sostenible de las Naciones Unidas plantea:</w:t>
      </w:r>
    </w:p>
    <w:p w14:paraId="0D52DBB0" w14:textId="77777777" w:rsidR="00A7541A" w:rsidRDefault="00513E30">
      <w:pPr>
        <w:numPr>
          <w:ilvl w:val="1"/>
          <w:numId w:val="17"/>
        </w:numPr>
        <w:spacing w:after="5"/>
        <w:ind w:left="1014" w:hanging="439"/>
      </w:pPr>
      <w:r>
        <w:rPr>
          <w:sz w:val="20"/>
        </w:rPr>
        <w:t>15 objetivos con 160 metas.</w:t>
      </w:r>
      <w:r>
        <w:rPr>
          <w:sz w:val="20"/>
        </w:rPr>
        <w:tab/>
        <w:t>b) 21 objetivos con 184 metas.</w:t>
      </w:r>
    </w:p>
    <w:p w14:paraId="3EC2B85E" w14:textId="77777777" w:rsidR="00A7541A" w:rsidRDefault="00513E30">
      <w:pPr>
        <w:tabs>
          <w:tab w:val="center" w:pos="695"/>
          <w:tab w:val="center" w:pos="2174"/>
          <w:tab w:val="center" w:pos="5807"/>
          <w:tab w:val="center" w:pos="7272"/>
        </w:tabs>
        <w:spacing w:after="100"/>
        <w:ind w:left="0" w:firstLine="0"/>
        <w:jc w:val="left"/>
      </w:pPr>
      <w:r>
        <w:rPr>
          <w:sz w:val="20"/>
        </w:rPr>
        <w:tab/>
      </w:r>
      <w:r>
        <w:rPr>
          <w:sz w:val="20"/>
        </w:rPr>
        <w:t>c)</w:t>
      </w:r>
      <w:r>
        <w:rPr>
          <w:sz w:val="20"/>
        </w:rPr>
        <w:tab/>
      </w:r>
      <w:r>
        <w:rPr>
          <w:sz w:val="20"/>
        </w:rPr>
        <w:t>18 objetivos con 173 metas.</w:t>
      </w:r>
      <w:r>
        <w:rPr>
          <w:sz w:val="20"/>
        </w:rPr>
        <w:tab/>
        <w:t>d)</w:t>
      </w:r>
      <w:r>
        <w:rPr>
          <w:sz w:val="20"/>
        </w:rPr>
        <w:tab/>
        <w:t>17 objetivos con 169 metas.</w:t>
      </w:r>
    </w:p>
    <w:p w14:paraId="4F27C849" w14:textId="77777777" w:rsidR="00A7541A" w:rsidRDefault="00513E30">
      <w:pPr>
        <w:numPr>
          <w:ilvl w:val="0"/>
          <w:numId w:val="17"/>
        </w:numPr>
        <w:ind w:right="7" w:hanging="569"/>
      </w:pPr>
      <w:r>
        <w:lastRenderedPageBreak/>
        <w:t>Indique cuáles de estos cargos NO forman parte del Gobierno según el artículo 98.1 de la Constitución Española:</w:t>
      </w:r>
    </w:p>
    <w:p w14:paraId="443B8611" w14:textId="77777777" w:rsidR="00A7541A" w:rsidRDefault="00513E30">
      <w:pPr>
        <w:numPr>
          <w:ilvl w:val="1"/>
          <w:numId w:val="17"/>
        </w:numPr>
        <w:spacing w:after="5"/>
        <w:ind w:left="1014" w:hanging="439"/>
      </w:pPr>
      <w:r>
        <w:rPr>
          <w:sz w:val="20"/>
        </w:rPr>
        <w:t>Presidente.</w:t>
      </w:r>
      <w:r>
        <w:rPr>
          <w:sz w:val="20"/>
        </w:rPr>
        <w:tab/>
        <w:t>b) Vicepresidentes.</w:t>
      </w:r>
    </w:p>
    <w:p w14:paraId="3A930315" w14:textId="77777777" w:rsidR="00A7541A" w:rsidRDefault="00513E30">
      <w:pPr>
        <w:tabs>
          <w:tab w:val="center" w:pos="1217"/>
          <w:tab w:val="center" w:pos="6836"/>
        </w:tabs>
        <w:spacing w:after="93"/>
        <w:ind w:left="0" w:firstLine="0"/>
        <w:jc w:val="left"/>
      </w:pPr>
      <w:r>
        <w:rPr>
          <w:sz w:val="20"/>
        </w:rPr>
        <w:tab/>
        <w:t>c) Ministros.</w:t>
      </w:r>
      <w:r>
        <w:rPr>
          <w:sz w:val="20"/>
        </w:rPr>
        <w:tab/>
        <w:t>d) Secretarios de Estado.</w:t>
      </w:r>
    </w:p>
    <w:p w14:paraId="34EA0C5B" w14:textId="77777777" w:rsidR="00A7541A" w:rsidRDefault="00513E30">
      <w:pPr>
        <w:numPr>
          <w:ilvl w:val="0"/>
          <w:numId w:val="17"/>
        </w:numPr>
        <w:ind w:right="7" w:hanging="569"/>
      </w:pPr>
      <w:r>
        <w:t>De acuerdo con la Ley 39/2015, de 1 de octubre, del Procedimiento Administrativo Común de las Administraciones Públicas, cuando las normas reguladoras de los procedimientos administrativos NO fijen el plazo máximo para resolver, éste será de:</w:t>
      </w:r>
    </w:p>
    <w:p w14:paraId="11E8BCBA" w14:textId="77777777" w:rsidR="00A7541A" w:rsidRDefault="00513E30">
      <w:pPr>
        <w:numPr>
          <w:ilvl w:val="1"/>
          <w:numId w:val="17"/>
        </w:numPr>
        <w:ind w:left="1014" w:hanging="439"/>
      </w:pPr>
      <w:r>
        <w:rPr>
          <w:sz w:val="16"/>
        </w:rPr>
        <w:t>Seis meses.</w:t>
      </w:r>
      <w:r>
        <w:rPr>
          <w:sz w:val="16"/>
        </w:rPr>
        <w:tab/>
      </w:r>
      <w:r>
        <w:rPr>
          <w:sz w:val="16"/>
        </w:rPr>
        <w:t>b) Un mes.</w:t>
      </w:r>
    </w:p>
    <w:p w14:paraId="289CF1DB" w14:textId="77777777" w:rsidR="00A7541A" w:rsidRDefault="00513E30">
      <w:pPr>
        <w:tabs>
          <w:tab w:val="center" w:pos="1300"/>
          <w:tab w:val="center" w:pos="6426"/>
        </w:tabs>
        <w:spacing w:after="136"/>
        <w:ind w:left="0" w:firstLine="0"/>
        <w:jc w:val="left"/>
      </w:pPr>
      <w:r>
        <w:rPr>
          <w:sz w:val="20"/>
        </w:rPr>
        <w:tab/>
      </w:r>
      <w:r>
        <w:rPr>
          <w:sz w:val="20"/>
        </w:rPr>
        <w:t>c) Dos meses.</w:t>
      </w:r>
      <w:r>
        <w:rPr>
          <w:sz w:val="20"/>
        </w:rPr>
        <w:tab/>
      </w:r>
      <w:r>
        <w:rPr>
          <w:sz w:val="20"/>
        </w:rPr>
        <w:t>d) Tres mepes.</w:t>
      </w:r>
    </w:p>
    <w:p w14:paraId="27F72092" w14:textId="77777777" w:rsidR="00A7541A" w:rsidRDefault="00513E30">
      <w:pPr>
        <w:numPr>
          <w:ilvl w:val="0"/>
          <w:numId w:val="17"/>
        </w:numPr>
        <w:ind w:right="7" w:hanging="569"/>
      </w:pPr>
      <w:r>
        <w:t>De acuerdo con la Constitución Española, los senadores que se eligen por sufragio universal, libre, igual, directo y secreto por los votantes de cada provincia son:</w:t>
      </w:r>
    </w:p>
    <w:p w14:paraId="4EA95BDA" w14:textId="77777777" w:rsidR="00A7541A" w:rsidRDefault="00513E30">
      <w:pPr>
        <w:numPr>
          <w:ilvl w:val="1"/>
          <w:numId w:val="17"/>
        </w:numPr>
        <w:spacing w:after="5"/>
        <w:ind w:left="1014" w:hanging="439"/>
      </w:pPr>
      <w:r>
        <w:rPr>
          <w:sz w:val="20"/>
        </w:rPr>
        <w:t>Uno.</w:t>
      </w:r>
      <w:r>
        <w:rPr>
          <w:sz w:val="20"/>
        </w:rPr>
        <w:tab/>
        <w:t>b) Cuatro.</w:t>
      </w:r>
    </w:p>
    <w:p w14:paraId="523599BA" w14:textId="77777777" w:rsidR="00A7541A" w:rsidRDefault="00513E30">
      <w:pPr>
        <w:tabs>
          <w:tab w:val="center" w:pos="1019"/>
          <w:tab w:val="center" w:pos="6109"/>
        </w:tabs>
        <w:spacing w:after="116"/>
        <w:ind w:left="0" w:firstLine="0"/>
        <w:jc w:val="left"/>
      </w:pPr>
      <w:r>
        <w:tab/>
        <w:t>c) Tres.</w:t>
      </w:r>
      <w:r>
        <w:tab/>
        <w:t>d) Dos.</w:t>
      </w:r>
    </w:p>
    <w:p w14:paraId="6D57651C" w14:textId="77777777" w:rsidR="00A7541A" w:rsidRDefault="00513E30">
      <w:pPr>
        <w:numPr>
          <w:ilvl w:val="0"/>
          <w:numId w:val="17"/>
        </w:numPr>
        <w:ind w:right="7" w:hanging="569"/>
      </w:pPr>
      <w:r>
        <w:t>De acuerdo con el Real Decreto Legislativo 5/2015, de 30 de octubre, por el que se aprueba el texto refundido de la Ley del Estatuto Básico del Empleado Público, las infracciones graves prescribirán:</w:t>
      </w:r>
    </w:p>
    <w:p w14:paraId="4CCEDCA1" w14:textId="77777777" w:rsidR="00A7541A" w:rsidRDefault="00513E30">
      <w:pPr>
        <w:numPr>
          <w:ilvl w:val="1"/>
          <w:numId w:val="17"/>
        </w:numPr>
        <w:ind w:left="1014" w:hanging="439"/>
      </w:pPr>
      <w:r>
        <w:rPr>
          <w:sz w:val="16"/>
        </w:rPr>
        <w:t>Al año.</w:t>
      </w:r>
      <w:r>
        <w:rPr>
          <w:sz w:val="16"/>
        </w:rPr>
        <w:tab/>
      </w:r>
      <w:r>
        <w:rPr>
          <w:sz w:val="16"/>
        </w:rPr>
        <w:t>b) A los dos años.</w:t>
      </w:r>
    </w:p>
    <w:p w14:paraId="36F2F743" w14:textId="77777777" w:rsidR="00A7541A" w:rsidRDefault="00513E30">
      <w:pPr>
        <w:tabs>
          <w:tab w:val="center" w:pos="1433"/>
          <w:tab w:val="center" w:pos="6617"/>
        </w:tabs>
        <w:spacing w:after="153" w:line="259" w:lineRule="auto"/>
        <w:ind w:left="0" w:firstLine="0"/>
        <w:jc w:val="left"/>
      </w:pPr>
      <w:r>
        <w:rPr>
          <w:sz w:val="14"/>
        </w:rPr>
        <w:tab/>
      </w:r>
      <w:r>
        <w:rPr>
          <w:sz w:val="14"/>
        </w:rPr>
        <w:t>c) A los tres años.</w:t>
      </w:r>
      <w:r>
        <w:rPr>
          <w:sz w:val="14"/>
        </w:rPr>
        <w:tab/>
        <w:t>d) A los seis meses.</w:t>
      </w:r>
    </w:p>
    <w:p w14:paraId="220498F6" w14:textId="77777777" w:rsidR="00A7541A" w:rsidRDefault="00513E30">
      <w:pPr>
        <w:numPr>
          <w:ilvl w:val="0"/>
          <w:numId w:val="17"/>
        </w:numPr>
        <w:ind w:right="7" w:hanging="569"/>
      </w:pPr>
      <w:r>
        <w:rPr>
          <w:noProof/>
        </w:rPr>
        <w:drawing>
          <wp:anchor distT="0" distB="0" distL="114300" distR="114300" simplePos="0" relativeHeight="251661312" behindDoc="0" locked="0" layoutInCell="1" allowOverlap="0" wp14:anchorId="50E3A1E4" wp14:editId="47C676CD">
            <wp:simplePos x="0" y="0"/>
            <wp:positionH relativeFrom="page">
              <wp:posOffset>160020</wp:posOffset>
            </wp:positionH>
            <wp:positionV relativeFrom="page">
              <wp:posOffset>7415785</wp:posOffset>
            </wp:positionV>
            <wp:extent cx="4572" cy="9143"/>
            <wp:effectExtent l="0" t="0" r="0" b="0"/>
            <wp:wrapSquare wrapText="bothSides"/>
            <wp:docPr id="15952" name="Picture 15952"/>
            <wp:cNvGraphicFramePr/>
            <a:graphic xmlns:a="http://schemas.openxmlformats.org/drawingml/2006/main">
              <a:graphicData uri="http://schemas.openxmlformats.org/drawingml/2006/picture">
                <pic:pic xmlns:pic="http://schemas.openxmlformats.org/drawingml/2006/picture">
                  <pic:nvPicPr>
                    <pic:cNvPr id="15952" name="Picture 15952"/>
                    <pic:cNvPicPr/>
                  </pic:nvPicPr>
                  <pic:blipFill>
                    <a:blip r:embed="rId16"/>
                    <a:stretch>
                      <a:fillRect/>
                    </a:stretch>
                  </pic:blipFill>
                  <pic:spPr>
                    <a:xfrm>
                      <a:off x="0" y="0"/>
                      <a:ext cx="4572" cy="9143"/>
                    </a:xfrm>
                    <a:prstGeom prst="rect">
                      <a:avLst/>
                    </a:prstGeom>
                  </pic:spPr>
                </pic:pic>
              </a:graphicData>
            </a:graphic>
          </wp:anchor>
        </w:drawing>
      </w:r>
      <w:r>
        <w:rPr>
          <w:noProof/>
        </w:rPr>
        <w:drawing>
          <wp:anchor distT="0" distB="0" distL="114300" distR="114300" simplePos="0" relativeHeight="251662336" behindDoc="0" locked="0" layoutInCell="1" allowOverlap="0" wp14:anchorId="23C8818C" wp14:editId="5E1EA0FD">
            <wp:simplePos x="0" y="0"/>
            <wp:positionH relativeFrom="page">
              <wp:posOffset>141732</wp:posOffset>
            </wp:positionH>
            <wp:positionV relativeFrom="page">
              <wp:posOffset>1133856</wp:posOffset>
            </wp:positionV>
            <wp:extent cx="54864" cy="6035040"/>
            <wp:effectExtent l="0" t="0" r="0" b="0"/>
            <wp:wrapSquare wrapText="bothSides"/>
            <wp:docPr id="77255" name="Picture 77255"/>
            <wp:cNvGraphicFramePr/>
            <a:graphic xmlns:a="http://schemas.openxmlformats.org/drawingml/2006/main">
              <a:graphicData uri="http://schemas.openxmlformats.org/drawingml/2006/picture">
                <pic:pic xmlns:pic="http://schemas.openxmlformats.org/drawingml/2006/picture">
                  <pic:nvPicPr>
                    <pic:cNvPr id="77255" name="Picture 77255"/>
                    <pic:cNvPicPr/>
                  </pic:nvPicPr>
                  <pic:blipFill>
                    <a:blip r:embed="rId17"/>
                    <a:stretch>
                      <a:fillRect/>
                    </a:stretch>
                  </pic:blipFill>
                  <pic:spPr>
                    <a:xfrm>
                      <a:off x="0" y="0"/>
                      <a:ext cx="54864" cy="6035040"/>
                    </a:xfrm>
                    <a:prstGeom prst="rect">
                      <a:avLst/>
                    </a:prstGeom>
                  </pic:spPr>
                </pic:pic>
              </a:graphicData>
            </a:graphic>
          </wp:anchor>
        </w:drawing>
      </w:r>
      <w:r>
        <w:t>¿Cuáles de los siguientes se propugnan como valores superiores del ordenamiento jurídico español de acuerdo con el artículo 1.1 de la Constitución Española?</w:t>
      </w:r>
    </w:p>
    <w:p w14:paraId="256CE41E" w14:textId="77777777" w:rsidR="00A7541A" w:rsidRDefault="00513E30">
      <w:pPr>
        <w:numPr>
          <w:ilvl w:val="1"/>
          <w:numId w:val="17"/>
        </w:numPr>
        <w:spacing w:after="5"/>
        <w:ind w:left="1014" w:hanging="439"/>
      </w:pPr>
      <w:r>
        <w:rPr>
          <w:sz w:val="20"/>
        </w:rPr>
        <w:t>La democracia y el pluralismo político.</w:t>
      </w:r>
    </w:p>
    <w:p w14:paraId="5D782911" w14:textId="77777777" w:rsidR="00A7541A" w:rsidRDefault="00513E30">
      <w:pPr>
        <w:numPr>
          <w:ilvl w:val="1"/>
          <w:numId w:val="17"/>
        </w:numPr>
        <w:spacing w:after="5"/>
        <w:ind w:left="1014" w:hanging="439"/>
      </w:pPr>
      <w:r>
        <w:rPr>
          <w:sz w:val="20"/>
        </w:rPr>
        <w:t>La justicia y la libertad.</w:t>
      </w:r>
    </w:p>
    <w:p w14:paraId="65CC46AB" w14:textId="77777777" w:rsidR="00A7541A" w:rsidRDefault="00513E30">
      <w:pPr>
        <w:numPr>
          <w:ilvl w:val="1"/>
          <w:numId w:val="17"/>
        </w:numPr>
        <w:spacing w:after="5"/>
        <w:ind w:left="1014" w:hanging="439"/>
      </w:pPr>
      <w:r>
        <w:rPr>
          <w:sz w:val="20"/>
        </w:rPr>
        <w:t>La igualdad y el Estado social.</w:t>
      </w:r>
    </w:p>
    <w:p w14:paraId="68BFF1A0" w14:textId="77777777" w:rsidR="00A7541A" w:rsidRDefault="00513E30">
      <w:pPr>
        <w:numPr>
          <w:ilvl w:val="1"/>
          <w:numId w:val="17"/>
        </w:numPr>
        <w:spacing w:after="53"/>
        <w:ind w:left="1014" w:hanging="439"/>
      </w:pPr>
      <w:r>
        <w:rPr>
          <w:sz w:val="20"/>
        </w:rPr>
        <w:t>La legalidad y la Nación española.</w:t>
      </w:r>
    </w:p>
    <w:p w14:paraId="26A5695C" w14:textId="77777777" w:rsidR="00A7541A" w:rsidRDefault="00513E30">
      <w:pPr>
        <w:numPr>
          <w:ilvl w:val="0"/>
          <w:numId w:val="17"/>
        </w:numPr>
        <w:ind w:right="7" w:hanging="569"/>
      </w:pPr>
      <w:r>
        <w:t>De acuerdo con el artículo 8 del Real Decreto Legislativo 5/2015, de 30 de octubre, por el que se aprueba el texto refundido de la Ley del Estatuto Básico del Empleado Público, el personal laboral de las Administraciones Públicas podrá ser:</w:t>
      </w:r>
    </w:p>
    <w:p w14:paraId="32C7A6EB" w14:textId="77777777" w:rsidR="00A7541A" w:rsidRDefault="00513E30">
      <w:pPr>
        <w:numPr>
          <w:ilvl w:val="1"/>
          <w:numId w:val="17"/>
        </w:numPr>
        <w:spacing w:line="259" w:lineRule="auto"/>
        <w:ind w:left="1014" w:hanging="439"/>
      </w:pPr>
      <w:r>
        <w:rPr>
          <w:sz w:val="18"/>
        </w:rPr>
        <w:t>Eventual, fijo o temporal.</w:t>
      </w:r>
    </w:p>
    <w:p w14:paraId="305B5D90" w14:textId="77777777" w:rsidR="00A7541A" w:rsidRDefault="00513E30">
      <w:pPr>
        <w:numPr>
          <w:ilvl w:val="1"/>
          <w:numId w:val="17"/>
        </w:numPr>
        <w:spacing w:after="5"/>
        <w:ind w:left="1014" w:hanging="439"/>
      </w:pPr>
      <w:r>
        <w:rPr>
          <w:sz w:val="20"/>
        </w:rPr>
        <w:t>Fijo, interino o temporal.</w:t>
      </w:r>
    </w:p>
    <w:p w14:paraId="3C212F22" w14:textId="77777777" w:rsidR="00A7541A" w:rsidRDefault="00513E30">
      <w:pPr>
        <w:numPr>
          <w:ilvl w:val="1"/>
          <w:numId w:val="17"/>
        </w:numPr>
        <w:spacing w:after="5"/>
        <w:ind w:left="1014" w:hanging="439"/>
      </w:pPr>
      <w:r>
        <w:rPr>
          <w:sz w:val="20"/>
        </w:rPr>
        <w:t>Fijo, por tiempo indefinido o temporal.</w:t>
      </w:r>
    </w:p>
    <w:p w14:paraId="601A12AD" w14:textId="77777777" w:rsidR="00A7541A" w:rsidRDefault="00513E30">
      <w:pPr>
        <w:numPr>
          <w:ilvl w:val="1"/>
          <w:numId w:val="17"/>
        </w:numPr>
        <w:spacing w:after="87"/>
        <w:ind w:left="1014" w:hanging="439"/>
      </w:pPr>
      <w:r>
        <w:rPr>
          <w:sz w:val="20"/>
        </w:rPr>
        <w:t>Fijo o eventual.</w:t>
      </w:r>
    </w:p>
    <w:p w14:paraId="634B6331" w14:textId="77777777" w:rsidR="00A7541A" w:rsidRDefault="00513E30">
      <w:pPr>
        <w:numPr>
          <w:ilvl w:val="0"/>
          <w:numId w:val="17"/>
        </w:numPr>
        <w:ind w:right="7" w:hanging="569"/>
      </w:pPr>
      <w:r>
        <w:t>Calcule el valor de X en la siguiente operación: 12 (6X - 13) = X</w:t>
      </w:r>
    </w:p>
    <w:p w14:paraId="5E2941AA" w14:textId="77777777" w:rsidR="00A7541A" w:rsidRDefault="00513E30">
      <w:pPr>
        <w:numPr>
          <w:ilvl w:val="1"/>
          <w:numId w:val="17"/>
        </w:numPr>
        <w:spacing w:line="259" w:lineRule="auto"/>
        <w:ind w:left="1014" w:hanging="439"/>
      </w:pPr>
      <w:r>
        <w:rPr>
          <w:sz w:val="14"/>
        </w:rPr>
        <w:t>4,21</w:t>
      </w:r>
      <w:r>
        <w:rPr>
          <w:sz w:val="14"/>
        </w:rPr>
        <w:tab/>
      </w:r>
      <w:r>
        <w:rPr>
          <w:sz w:val="14"/>
        </w:rPr>
        <w:t>b) 7,38</w:t>
      </w:r>
    </w:p>
    <w:p w14:paraId="6FC9020D" w14:textId="77777777" w:rsidR="00A7541A" w:rsidRDefault="00513E30">
      <w:pPr>
        <w:tabs>
          <w:tab w:val="center" w:pos="965"/>
          <w:tab w:val="center" w:pos="5760"/>
          <w:tab w:val="center" w:pos="6293"/>
        </w:tabs>
        <w:spacing w:after="104"/>
        <w:ind w:left="0" w:firstLine="0"/>
        <w:jc w:val="left"/>
      </w:pPr>
      <w:r>
        <w:rPr>
          <w:sz w:val="16"/>
        </w:rPr>
        <w:tab/>
      </w:r>
      <w:r>
        <w:rPr>
          <w:sz w:val="16"/>
        </w:rPr>
        <w:t>c) 2,19</w:t>
      </w:r>
      <w:r>
        <w:rPr>
          <w:sz w:val="16"/>
        </w:rPr>
        <w:tab/>
      </w:r>
      <w:r>
        <w:rPr>
          <w:sz w:val="16"/>
        </w:rPr>
        <w:t>d)</w:t>
      </w:r>
      <w:r>
        <w:rPr>
          <w:sz w:val="16"/>
        </w:rPr>
        <w:tab/>
      </w:r>
      <w:r>
        <w:rPr>
          <w:sz w:val="16"/>
        </w:rPr>
        <w:t>1 ,96</w:t>
      </w:r>
    </w:p>
    <w:p w14:paraId="0D60B120" w14:textId="77777777" w:rsidR="00A7541A" w:rsidRDefault="00513E30">
      <w:pPr>
        <w:numPr>
          <w:ilvl w:val="0"/>
          <w:numId w:val="17"/>
        </w:numPr>
        <w:ind w:right="7" w:hanging="569"/>
      </w:pPr>
      <w:r>
        <w:t>¿Cuál de las siguientes opciones tiene un significado más parecido a la palabra REQUERIR?</w:t>
      </w:r>
    </w:p>
    <w:p w14:paraId="5177CA9A" w14:textId="77777777" w:rsidR="00A7541A" w:rsidRDefault="00513E30">
      <w:pPr>
        <w:numPr>
          <w:ilvl w:val="1"/>
          <w:numId w:val="17"/>
        </w:numPr>
        <w:ind w:left="1014" w:hanging="439"/>
      </w:pPr>
      <w:r>
        <w:t>Desplegar.</w:t>
      </w:r>
      <w:r>
        <w:tab/>
        <w:t>b) Trazar.</w:t>
      </w:r>
    </w:p>
    <w:p w14:paraId="7BA455B3" w14:textId="77777777" w:rsidR="00A7541A" w:rsidRDefault="00513E30">
      <w:pPr>
        <w:tabs>
          <w:tab w:val="center" w:pos="1130"/>
          <w:tab w:val="center" w:pos="6167"/>
        </w:tabs>
        <w:spacing w:after="104"/>
        <w:ind w:left="0" w:firstLine="0"/>
        <w:jc w:val="left"/>
      </w:pPr>
      <w:r>
        <w:rPr>
          <w:sz w:val="20"/>
        </w:rPr>
        <w:tab/>
        <w:t>c) Solicitar.</w:t>
      </w:r>
      <w:r>
        <w:rPr>
          <w:sz w:val="20"/>
        </w:rPr>
        <w:tab/>
        <w:t>d) Imbuir.</w:t>
      </w:r>
    </w:p>
    <w:p w14:paraId="6A78B979" w14:textId="77777777" w:rsidR="00A7541A" w:rsidRDefault="00513E30">
      <w:pPr>
        <w:numPr>
          <w:ilvl w:val="0"/>
          <w:numId w:val="17"/>
        </w:numPr>
        <w:ind w:right="7" w:hanging="569"/>
      </w:pPr>
      <w:r>
        <w:t>Si de una circunferencia, tomamos una porción del 45% del total, ¿cuántos grados tendrá esta porción?</w:t>
      </w:r>
    </w:p>
    <w:p w14:paraId="34704421" w14:textId="77777777" w:rsidR="00A7541A" w:rsidRDefault="00513E30">
      <w:pPr>
        <w:numPr>
          <w:ilvl w:val="1"/>
          <w:numId w:val="17"/>
        </w:numPr>
        <w:spacing w:after="5"/>
        <w:ind w:left="1014" w:hanging="439"/>
      </w:pPr>
      <w:r>
        <w:rPr>
          <w:sz w:val="20"/>
        </w:rPr>
        <w:t>123,33 grados.</w:t>
      </w:r>
      <w:r>
        <w:rPr>
          <w:sz w:val="20"/>
        </w:rPr>
        <w:tab/>
        <w:t>b)</w:t>
      </w:r>
      <w:r>
        <w:rPr>
          <w:sz w:val="20"/>
        </w:rPr>
        <w:tab/>
        <w:t>1 62 grados.</w:t>
      </w:r>
    </w:p>
    <w:p w14:paraId="51F2726A" w14:textId="77777777" w:rsidR="00A7541A" w:rsidRDefault="00513E30">
      <w:pPr>
        <w:tabs>
          <w:tab w:val="center" w:pos="1206"/>
          <w:tab w:val="center" w:pos="5753"/>
          <w:tab w:val="center" w:pos="6707"/>
        </w:tabs>
        <w:spacing w:after="104"/>
        <w:ind w:left="0" w:firstLine="0"/>
        <w:jc w:val="left"/>
      </w:pPr>
      <w:r>
        <w:rPr>
          <w:sz w:val="16"/>
        </w:rPr>
        <w:tab/>
      </w:r>
      <w:r>
        <w:rPr>
          <w:sz w:val="16"/>
        </w:rPr>
        <w:t>c) 99 grados.</w:t>
      </w:r>
      <w:r>
        <w:rPr>
          <w:sz w:val="16"/>
        </w:rPr>
        <w:tab/>
      </w:r>
      <w:r>
        <w:rPr>
          <w:sz w:val="16"/>
        </w:rPr>
        <w:t>d)</w:t>
      </w:r>
      <w:r>
        <w:rPr>
          <w:sz w:val="16"/>
        </w:rPr>
        <w:tab/>
      </w:r>
      <w:r>
        <w:rPr>
          <w:sz w:val="16"/>
        </w:rPr>
        <w:t>130,66 grados.</w:t>
      </w:r>
    </w:p>
    <w:p w14:paraId="5D1C30D6" w14:textId="77777777" w:rsidR="00A7541A" w:rsidRDefault="00513E30">
      <w:pPr>
        <w:numPr>
          <w:ilvl w:val="0"/>
          <w:numId w:val="17"/>
        </w:numPr>
        <w:ind w:right="7" w:hanging="569"/>
      </w:pPr>
      <w:r>
        <w:t>Señale qué definición es la que se corresponde con ta palabra ANÁLISIS:</w:t>
      </w:r>
    </w:p>
    <w:p w14:paraId="1D8A63E7" w14:textId="77777777" w:rsidR="00A7541A" w:rsidRDefault="00513E30">
      <w:pPr>
        <w:numPr>
          <w:ilvl w:val="1"/>
          <w:numId w:val="17"/>
        </w:numPr>
        <w:spacing w:after="5"/>
        <w:ind w:left="1014" w:hanging="439"/>
      </w:pPr>
      <w:r>
        <w:rPr>
          <w:sz w:val="20"/>
        </w:rPr>
        <w:t>Estudio detallado de algo, especialmente de una obra o de un escrito.</w:t>
      </w:r>
    </w:p>
    <w:p w14:paraId="61274672" w14:textId="77777777" w:rsidR="00A7541A" w:rsidRDefault="00513E30">
      <w:pPr>
        <w:numPr>
          <w:ilvl w:val="1"/>
          <w:numId w:val="17"/>
        </w:numPr>
        <w:spacing w:after="5"/>
        <w:ind w:left="1014" w:hanging="439"/>
      </w:pPr>
      <w:r>
        <w:rPr>
          <w:sz w:val="20"/>
        </w:rPr>
        <w:t>Extraer, echar el agua de un sitio o lugar.</w:t>
      </w:r>
    </w:p>
    <w:p w14:paraId="3AC65FBA" w14:textId="77777777" w:rsidR="00A7541A" w:rsidRDefault="00513E30">
      <w:pPr>
        <w:numPr>
          <w:ilvl w:val="1"/>
          <w:numId w:val="17"/>
        </w:numPr>
        <w:spacing w:after="5"/>
        <w:ind w:left="1014" w:hanging="439"/>
      </w:pPr>
      <w:r>
        <w:rPr>
          <w:sz w:val="20"/>
        </w:rPr>
        <w:t>Tiempo que ha vivido una persona o ciertos animales o vegetales.</w:t>
      </w:r>
    </w:p>
    <w:p w14:paraId="67533404" w14:textId="77777777" w:rsidR="00A7541A" w:rsidRDefault="00513E30">
      <w:pPr>
        <w:numPr>
          <w:ilvl w:val="1"/>
          <w:numId w:val="17"/>
        </w:numPr>
        <w:spacing w:after="103"/>
        <w:ind w:left="1014" w:hanging="439"/>
      </w:pPr>
      <w:r>
        <w:rPr>
          <w:sz w:val="20"/>
        </w:rPr>
        <w:t>Mandato, decreto publicado con autoridad del príncipe o del magistrado.</w:t>
      </w:r>
    </w:p>
    <w:p w14:paraId="7DFF684C" w14:textId="77777777" w:rsidR="00A7541A" w:rsidRDefault="00513E30">
      <w:pPr>
        <w:numPr>
          <w:ilvl w:val="0"/>
          <w:numId w:val="17"/>
        </w:numPr>
        <w:ind w:right="7" w:hanging="569"/>
      </w:pPr>
      <w:r>
        <w:t>Complete la serie numérica: 7 - 3 - 21 - 3 - ?</w:t>
      </w:r>
    </w:p>
    <w:p w14:paraId="4A512C90" w14:textId="77777777" w:rsidR="00A7541A" w:rsidRDefault="00513E30">
      <w:pPr>
        <w:numPr>
          <w:ilvl w:val="1"/>
          <w:numId w:val="17"/>
        </w:numPr>
        <w:ind w:left="1014" w:hanging="439"/>
      </w:pPr>
      <w:r>
        <w:rPr>
          <w:sz w:val="20"/>
        </w:rPr>
        <w:t>72</w:t>
      </w:r>
      <w:r>
        <w:rPr>
          <w:sz w:val="20"/>
        </w:rPr>
        <w:tab/>
        <w:t>b)</w:t>
      </w:r>
      <w:r>
        <w:rPr>
          <w:sz w:val="20"/>
        </w:rPr>
        <w:tab/>
      </w:r>
      <w:r>
        <w:rPr>
          <w:sz w:val="20"/>
        </w:rPr>
        <w:t>147</w:t>
      </w:r>
    </w:p>
    <w:p w14:paraId="27275B05" w14:textId="77777777" w:rsidR="00A7541A" w:rsidRDefault="00513E30">
      <w:pPr>
        <w:tabs>
          <w:tab w:val="center" w:pos="871"/>
          <w:tab w:val="center" w:pos="5976"/>
        </w:tabs>
        <w:spacing w:after="102"/>
        <w:ind w:left="0" w:firstLine="0"/>
        <w:jc w:val="left"/>
      </w:pPr>
      <w:r>
        <w:tab/>
      </w:r>
      <w:r>
        <w:t>c) 28</w:t>
      </w:r>
      <w:r>
        <w:tab/>
      </w:r>
      <w:r>
        <w:t>d) 63</w:t>
      </w:r>
    </w:p>
    <w:p w14:paraId="2BDB85F7" w14:textId="77777777" w:rsidR="00A7541A" w:rsidRDefault="00513E30">
      <w:pPr>
        <w:numPr>
          <w:ilvl w:val="0"/>
          <w:numId w:val="17"/>
        </w:numPr>
        <w:ind w:right="7" w:hanging="569"/>
      </w:pPr>
      <w:r>
        <w:t>Señale qué palabra se corresponde con la siguiente definición: Licencia o consentimiento para hacer o decir algo.</w:t>
      </w:r>
    </w:p>
    <w:p w14:paraId="1FAF2295" w14:textId="77777777" w:rsidR="00A7541A" w:rsidRDefault="00513E30">
      <w:pPr>
        <w:numPr>
          <w:ilvl w:val="1"/>
          <w:numId w:val="17"/>
        </w:numPr>
        <w:spacing w:after="5"/>
        <w:ind w:left="1014" w:hanging="439"/>
      </w:pPr>
      <w:r>
        <w:rPr>
          <w:sz w:val="20"/>
        </w:rPr>
        <w:t>Permiso.</w:t>
      </w:r>
      <w:r>
        <w:rPr>
          <w:sz w:val="20"/>
        </w:rPr>
        <w:tab/>
        <w:t>b) Alerta.</w:t>
      </w:r>
    </w:p>
    <w:p w14:paraId="1CCE7D68" w14:textId="77777777" w:rsidR="00A7541A" w:rsidRDefault="00513E30">
      <w:pPr>
        <w:tabs>
          <w:tab w:val="center" w:pos="1120"/>
          <w:tab w:val="center" w:pos="6178"/>
        </w:tabs>
        <w:spacing w:after="5"/>
        <w:ind w:left="0" w:firstLine="0"/>
        <w:jc w:val="left"/>
      </w:pPr>
      <w:r>
        <w:rPr>
          <w:sz w:val="20"/>
        </w:rPr>
        <w:tab/>
        <w:t>c) Objetivo.</w:t>
      </w:r>
      <w:r>
        <w:rPr>
          <w:sz w:val="20"/>
        </w:rPr>
        <w:tab/>
        <w:t>d) Evento.</w:t>
      </w:r>
    </w:p>
    <w:p w14:paraId="38ADB900" w14:textId="77777777" w:rsidR="00A7541A" w:rsidRDefault="00A7541A">
      <w:pPr>
        <w:sectPr w:rsidR="00A7541A">
          <w:footerReference w:type="even" r:id="rId18"/>
          <w:footerReference w:type="default" r:id="rId19"/>
          <w:footerReference w:type="first" r:id="rId20"/>
          <w:pgSz w:w="11902" w:h="16834"/>
          <w:pgMar w:top="626" w:right="461" w:bottom="18" w:left="403" w:header="720" w:footer="720" w:gutter="0"/>
          <w:pgNumType w:start="0"/>
          <w:cols w:space="720"/>
          <w:titlePg/>
        </w:sectPr>
      </w:pPr>
    </w:p>
    <w:p w14:paraId="7B9F1401" w14:textId="77777777" w:rsidR="00A7541A" w:rsidRDefault="00513E30">
      <w:pPr>
        <w:numPr>
          <w:ilvl w:val="0"/>
          <w:numId w:val="17"/>
        </w:numPr>
        <w:ind w:right="7" w:hanging="569"/>
      </w:pPr>
      <w:r>
        <w:lastRenderedPageBreak/>
        <w:t>Indique, entre las siguientes palabras, cuál es el antónimo de la palabra AFANOSO:</w:t>
      </w:r>
    </w:p>
    <w:p w14:paraId="20CF76DB" w14:textId="77777777" w:rsidR="00A7541A" w:rsidRDefault="00513E30">
      <w:pPr>
        <w:numPr>
          <w:ilvl w:val="1"/>
          <w:numId w:val="17"/>
        </w:numPr>
        <w:spacing w:after="41"/>
        <w:ind w:left="1014" w:hanging="439"/>
      </w:pPr>
      <w:r>
        <w:rPr>
          <w:sz w:val="16"/>
        </w:rPr>
        <w:t>Vago.</w:t>
      </w:r>
      <w:r>
        <w:rPr>
          <w:sz w:val="16"/>
        </w:rPr>
        <w:tab/>
        <w:t>b) Gasto.</w:t>
      </w:r>
    </w:p>
    <w:p w14:paraId="520F7936" w14:textId="77777777" w:rsidR="00A7541A" w:rsidRDefault="00513E30">
      <w:pPr>
        <w:tabs>
          <w:tab w:val="center" w:pos="1271"/>
          <w:tab w:val="center" w:pos="6325"/>
        </w:tabs>
        <w:spacing w:after="106"/>
        <w:ind w:left="0" w:firstLine="0"/>
        <w:jc w:val="left"/>
      </w:pPr>
      <w:r>
        <w:rPr>
          <w:sz w:val="20"/>
        </w:rPr>
        <w:tab/>
        <w:t>c) Cocinado.</w:t>
      </w:r>
      <w:r>
        <w:rPr>
          <w:sz w:val="20"/>
        </w:rPr>
        <w:tab/>
        <w:t>d) Hablado.</w:t>
      </w:r>
    </w:p>
    <w:p w14:paraId="36A9FBA9" w14:textId="77777777" w:rsidR="00A7541A" w:rsidRDefault="00513E30">
      <w:pPr>
        <w:numPr>
          <w:ilvl w:val="0"/>
          <w:numId w:val="17"/>
        </w:numPr>
        <w:ind w:right="7" w:hanging="569"/>
      </w:pPr>
      <w:r>
        <w:t>Un almacén tiene una capacidad de 1.200 unidades, y su stock actual es de 336 unidades. Cada cargamento que se recibe para almacenar contiene 96 unidades. ¿Cuántos cargamentos puede recibir como máximo antes de llenarse por completo?</w:t>
      </w:r>
    </w:p>
    <w:tbl>
      <w:tblPr>
        <w:tblStyle w:val="TableGrid"/>
        <w:tblW w:w="6739" w:type="dxa"/>
        <w:tblInd w:w="655" w:type="dxa"/>
        <w:tblCellMar>
          <w:top w:w="5" w:type="dxa"/>
          <w:left w:w="0" w:type="dxa"/>
          <w:bottom w:w="0" w:type="dxa"/>
          <w:right w:w="0" w:type="dxa"/>
        </w:tblCellMar>
        <w:tblLook w:val="04A0" w:firstRow="1" w:lastRow="0" w:firstColumn="1" w:lastColumn="0" w:noHBand="0" w:noVBand="1"/>
      </w:tblPr>
      <w:tblGrid>
        <w:gridCol w:w="5097"/>
        <w:gridCol w:w="1642"/>
      </w:tblGrid>
      <w:tr w:rsidR="00A7541A" w14:paraId="3755CD45" w14:textId="77777777">
        <w:trPr>
          <w:trHeight w:val="208"/>
        </w:trPr>
        <w:tc>
          <w:tcPr>
            <w:tcW w:w="5098" w:type="dxa"/>
            <w:tcBorders>
              <w:top w:val="nil"/>
              <w:left w:val="nil"/>
              <w:bottom w:val="nil"/>
              <w:right w:val="nil"/>
            </w:tcBorders>
          </w:tcPr>
          <w:p w14:paraId="32286394" w14:textId="77777777" w:rsidR="00A7541A" w:rsidRDefault="00513E30">
            <w:pPr>
              <w:tabs>
                <w:tab w:val="center" w:pos="1094"/>
              </w:tabs>
              <w:spacing w:line="259" w:lineRule="auto"/>
              <w:ind w:left="0" w:firstLine="0"/>
              <w:jc w:val="left"/>
            </w:pPr>
            <w:r>
              <w:rPr>
                <w:sz w:val="20"/>
              </w:rPr>
              <w:t>a)</w:t>
            </w:r>
            <w:r>
              <w:rPr>
                <w:sz w:val="20"/>
              </w:rPr>
              <w:tab/>
              <w:t>12 cargamentos.</w:t>
            </w:r>
          </w:p>
        </w:tc>
        <w:tc>
          <w:tcPr>
            <w:tcW w:w="1642" w:type="dxa"/>
            <w:tcBorders>
              <w:top w:val="nil"/>
              <w:left w:val="nil"/>
              <w:bottom w:val="nil"/>
              <w:right w:val="nil"/>
            </w:tcBorders>
          </w:tcPr>
          <w:p w14:paraId="5280EECB" w14:textId="77777777" w:rsidR="00A7541A" w:rsidRDefault="00513E30">
            <w:pPr>
              <w:spacing w:line="259" w:lineRule="auto"/>
              <w:ind w:left="7" w:firstLine="0"/>
            </w:pPr>
            <w:r>
              <w:rPr>
                <w:sz w:val="20"/>
              </w:rPr>
              <w:t>b) 6 cargamentos.</w:t>
            </w:r>
          </w:p>
        </w:tc>
      </w:tr>
      <w:tr w:rsidR="00A7541A" w14:paraId="14630576" w14:textId="77777777">
        <w:trPr>
          <w:trHeight w:val="203"/>
        </w:trPr>
        <w:tc>
          <w:tcPr>
            <w:tcW w:w="5098" w:type="dxa"/>
            <w:tcBorders>
              <w:top w:val="nil"/>
              <w:left w:val="nil"/>
              <w:bottom w:val="nil"/>
              <w:right w:val="nil"/>
            </w:tcBorders>
          </w:tcPr>
          <w:p w14:paraId="71B09CA4" w14:textId="77777777" w:rsidR="00A7541A" w:rsidRDefault="00513E30">
            <w:pPr>
              <w:spacing w:line="259" w:lineRule="auto"/>
              <w:ind w:left="0" w:firstLine="0"/>
              <w:jc w:val="left"/>
            </w:pPr>
            <w:r>
              <w:rPr>
                <w:sz w:val="20"/>
              </w:rPr>
              <w:t>c) 9 cargamentos.</w:t>
            </w:r>
          </w:p>
        </w:tc>
        <w:tc>
          <w:tcPr>
            <w:tcW w:w="1642" w:type="dxa"/>
            <w:tcBorders>
              <w:top w:val="nil"/>
              <w:left w:val="nil"/>
              <w:bottom w:val="nil"/>
              <w:right w:val="nil"/>
            </w:tcBorders>
          </w:tcPr>
          <w:p w14:paraId="1F7631D9" w14:textId="77777777" w:rsidR="00A7541A" w:rsidRDefault="00513E30">
            <w:pPr>
              <w:spacing w:line="259" w:lineRule="auto"/>
              <w:ind w:left="0" w:firstLine="0"/>
            </w:pPr>
            <w:r>
              <w:rPr>
                <w:sz w:val="20"/>
              </w:rPr>
              <w:t>d) 5 cargamentos.</w:t>
            </w:r>
          </w:p>
        </w:tc>
      </w:tr>
    </w:tbl>
    <w:p w14:paraId="35D5391D" w14:textId="77777777" w:rsidR="00A7541A" w:rsidRDefault="00513E30">
      <w:pPr>
        <w:ind w:left="79" w:right="7"/>
      </w:pPr>
      <w:r>
        <w:t>39 a 44. A la vista de los datos incluidos en el siguiente cuadro, conteste a las seis preguntas siguientes:</w:t>
      </w:r>
    </w:p>
    <w:tbl>
      <w:tblPr>
        <w:tblStyle w:val="TableGrid"/>
        <w:tblW w:w="9780" w:type="dxa"/>
        <w:tblInd w:w="494" w:type="dxa"/>
        <w:tblCellMar>
          <w:top w:w="17" w:type="dxa"/>
          <w:left w:w="68" w:type="dxa"/>
          <w:bottom w:w="19" w:type="dxa"/>
          <w:right w:w="0" w:type="dxa"/>
        </w:tblCellMar>
        <w:tblLook w:val="04A0" w:firstRow="1" w:lastRow="0" w:firstColumn="1" w:lastColumn="0" w:noHBand="0" w:noVBand="1"/>
      </w:tblPr>
      <w:tblGrid>
        <w:gridCol w:w="2139"/>
        <w:gridCol w:w="1562"/>
        <w:gridCol w:w="2263"/>
        <w:gridCol w:w="2539"/>
        <w:gridCol w:w="1277"/>
      </w:tblGrid>
      <w:tr w:rsidR="00A7541A" w14:paraId="795257BB" w14:textId="77777777">
        <w:trPr>
          <w:trHeight w:val="540"/>
        </w:trPr>
        <w:tc>
          <w:tcPr>
            <w:tcW w:w="2138" w:type="dxa"/>
            <w:tcBorders>
              <w:top w:val="single" w:sz="2" w:space="0" w:color="000000"/>
              <w:left w:val="single" w:sz="2" w:space="0" w:color="000000"/>
              <w:bottom w:val="single" w:sz="2" w:space="0" w:color="000000"/>
              <w:right w:val="single" w:sz="2" w:space="0" w:color="000000"/>
            </w:tcBorders>
          </w:tcPr>
          <w:p w14:paraId="4FFCDEAF" w14:textId="77777777" w:rsidR="00A7541A" w:rsidRDefault="00513E30">
            <w:pPr>
              <w:spacing w:line="259" w:lineRule="auto"/>
              <w:ind w:left="58" w:firstLine="0"/>
              <w:jc w:val="left"/>
            </w:pPr>
            <w:r>
              <w:t xml:space="preserve">Comunidad Autónoma </w:t>
            </w:r>
          </w:p>
        </w:tc>
        <w:tc>
          <w:tcPr>
            <w:tcW w:w="1562" w:type="dxa"/>
            <w:tcBorders>
              <w:top w:val="single" w:sz="2" w:space="0" w:color="000000"/>
              <w:left w:val="single" w:sz="2" w:space="0" w:color="000000"/>
              <w:bottom w:val="single" w:sz="2" w:space="0" w:color="000000"/>
              <w:right w:val="single" w:sz="2" w:space="0" w:color="000000"/>
            </w:tcBorders>
          </w:tcPr>
          <w:p w14:paraId="32F7AE8D" w14:textId="77777777" w:rsidR="00A7541A" w:rsidRDefault="00513E30">
            <w:pPr>
              <w:spacing w:line="259" w:lineRule="auto"/>
              <w:ind w:left="65" w:firstLine="0"/>
              <w:jc w:val="left"/>
            </w:pPr>
            <w:r>
              <w:t xml:space="preserve">Población Total </w:t>
            </w:r>
          </w:p>
        </w:tc>
        <w:tc>
          <w:tcPr>
            <w:tcW w:w="2263" w:type="dxa"/>
            <w:tcBorders>
              <w:top w:val="single" w:sz="2" w:space="0" w:color="000000"/>
              <w:left w:val="single" w:sz="2" w:space="0" w:color="000000"/>
              <w:bottom w:val="single" w:sz="2" w:space="0" w:color="000000"/>
              <w:right w:val="single" w:sz="2" w:space="0" w:color="000000"/>
            </w:tcBorders>
          </w:tcPr>
          <w:p w14:paraId="62F01BEE" w14:textId="77777777" w:rsidR="00A7541A" w:rsidRDefault="00513E30">
            <w:pPr>
              <w:spacing w:line="259" w:lineRule="auto"/>
              <w:ind w:left="0" w:firstLine="0"/>
              <w:jc w:val="center"/>
            </w:pPr>
            <w:r>
              <w:t>N</w:t>
            </w:r>
            <w:r>
              <w:rPr>
                <w:vertAlign w:val="superscript"/>
              </w:rPr>
              <w:t xml:space="preserve">P </w:t>
            </w:r>
            <w:r>
              <w:t>de municipios de más de 10.000 habitantes</w:t>
            </w:r>
          </w:p>
        </w:tc>
        <w:tc>
          <w:tcPr>
            <w:tcW w:w="2539" w:type="dxa"/>
            <w:tcBorders>
              <w:top w:val="single" w:sz="2" w:space="0" w:color="000000"/>
              <w:left w:val="single" w:sz="2" w:space="0" w:color="000000"/>
              <w:bottom w:val="single" w:sz="2" w:space="0" w:color="000000"/>
              <w:right w:val="single" w:sz="2" w:space="0" w:color="000000"/>
            </w:tcBorders>
          </w:tcPr>
          <w:p w14:paraId="306C68F5" w14:textId="77777777" w:rsidR="00A7541A" w:rsidRDefault="00513E30">
            <w:pPr>
              <w:spacing w:line="259" w:lineRule="auto"/>
              <w:ind w:left="0" w:right="5" w:firstLine="0"/>
              <w:jc w:val="center"/>
            </w:pPr>
            <w:r>
              <w:t>N? de municipios de menos de 10.000 habitantes</w:t>
            </w:r>
          </w:p>
        </w:tc>
        <w:tc>
          <w:tcPr>
            <w:tcW w:w="1277" w:type="dxa"/>
            <w:tcBorders>
              <w:top w:val="single" w:sz="2" w:space="0" w:color="000000"/>
              <w:left w:val="single" w:sz="2" w:space="0" w:color="000000"/>
              <w:bottom w:val="single" w:sz="2" w:space="0" w:color="000000"/>
              <w:right w:val="single" w:sz="2" w:space="0" w:color="000000"/>
            </w:tcBorders>
          </w:tcPr>
          <w:p w14:paraId="4A033D45" w14:textId="77777777" w:rsidR="00A7541A" w:rsidRDefault="00513E30">
            <w:pPr>
              <w:spacing w:line="259" w:lineRule="auto"/>
              <w:ind w:left="0" w:firstLine="0"/>
              <w:jc w:val="center"/>
            </w:pPr>
            <w:r>
              <w:t>Superficie (km2)</w:t>
            </w:r>
          </w:p>
        </w:tc>
      </w:tr>
      <w:tr w:rsidR="00A7541A" w14:paraId="1C2BDB2A" w14:textId="77777777">
        <w:trPr>
          <w:trHeight w:val="310"/>
        </w:trPr>
        <w:tc>
          <w:tcPr>
            <w:tcW w:w="2138" w:type="dxa"/>
            <w:tcBorders>
              <w:top w:val="single" w:sz="2" w:space="0" w:color="000000"/>
              <w:left w:val="single" w:sz="2" w:space="0" w:color="000000"/>
              <w:bottom w:val="single" w:sz="2" w:space="0" w:color="000000"/>
              <w:right w:val="single" w:sz="2" w:space="0" w:color="000000"/>
            </w:tcBorders>
          </w:tcPr>
          <w:p w14:paraId="66FC8EB4" w14:textId="77777777" w:rsidR="00A7541A" w:rsidRDefault="00513E30">
            <w:pPr>
              <w:spacing w:line="259" w:lineRule="auto"/>
              <w:ind w:left="14" w:firstLine="0"/>
              <w:jc w:val="left"/>
            </w:pPr>
            <w:r>
              <w:t>Andalucía</w:t>
            </w:r>
          </w:p>
        </w:tc>
        <w:tc>
          <w:tcPr>
            <w:tcW w:w="1562" w:type="dxa"/>
            <w:tcBorders>
              <w:top w:val="single" w:sz="2" w:space="0" w:color="000000"/>
              <w:left w:val="single" w:sz="2" w:space="0" w:color="000000"/>
              <w:bottom w:val="single" w:sz="2" w:space="0" w:color="000000"/>
              <w:right w:val="single" w:sz="2" w:space="0" w:color="000000"/>
            </w:tcBorders>
          </w:tcPr>
          <w:p w14:paraId="01FB6D48" w14:textId="77777777" w:rsidR="00A7541A" w:rsidRDefault="00513E30">
            <w:pPr>
              <w:spacing w:line="259" w:lineRule="auto"/>
              <w:ind w:left="554" w:firstLine="0"/>
              <w:jc w:val="left"/>
            </w:pPr>
            <w:r>
              <w:rPr>
                <w:sz w:val="20"/>
              </w:rPr>
              <w:t>8.379.248</w:t>
            </w:r>
          </w:p>
        </w:tc>
        <w:tc>
          <w:tcPr>
            <w:tcW w:w="2263" w:type="dxa"/>
            <w:tcBorders>
              <w:top w:val="single" w:sz="2" w:space="0" w:color="000000"/>
              <w:left w:val="single" w:sz="2" w:space="0" w:color="000000"/>
              <w:bottom w:val="single" w:sz="2" w:space="0" w:color="000000"/>
              <w:right w:val="single" w:sz="2" w:space="0" w:color="000000"/>
            </w:tcBorders>
          </w:tcPr>
          <w:p w14:paraId="259C0720" w14:textId="77777777" w:rsidR="00A7541A" w:rsidRDefault="00513E30">
            <w:pPr>
              <w:spacing w:line="259" w:lineRule="auto"/>
              <w:ind w:left="0" w:right="266" w:firstLine="0"/>
              <w:jc w:val="center"/>
            </w:pPr>
            <w:r>
              <w:rPr>
                <w:sz w:val="20"/>
              </w:rPr>
              <w:t>152</w:t>
            </w:r>
          </w:p>
        </w:tc>
        <w:tc>
          <w:tcPr>
            <w:tcW w:w="2539" w:type="dxa"/>
            <w:tcBorders>
              <w:top w:val="single" w:sz="2" w:space="0" w:color="000000"/>
              <w:left w:val="single" w:sz="2" w:space="0" w:color="000000"/>
              <w:bottom w:val="single" w:sz="2" w:space="0" w:color="000000"/>
              <w:right w:val="single" w:sz="2" w:space="0" w:color="000000"/>
            </w:tcBorders>
            <w:vAlign w:val="bottom"/>
          </w:tcPr>
          <w:p w14:paraId="6DCA114B" w14:textId="77777777" w:rsidR="00A7541A" w:rsidRDefault="00513E30">
            <w:pPr>
              <w:spacing w:line="259" w:lineRule="auto"/>
              <w:ind w:left="0" w:right="65" w:firstLine="0"/>
              <w:jc w:val="center"/>
            </w:pPr>
            <w:r>
              <w:rPr>
                <w:sz w:val="20"/>
              </w:rPr>
              <w:t>619</w:t>
            </w:r>
          </w:p>
        </w:tc>
        <w:tc>
          <w:tcPr>
            <w:tcW w:w="1277" w:type="dxa"/>
            <w:tcBorders>
              <w:top w:val="single" w:sz="2" w:space="0" w:color="000000"/>
              <w:left w:val="single" w:sz="2" w:space="0" w:color="000000"/>
              <w:bottom w:val="single" w:sz="2" w:space="0" w:color="000000"/>
              <w:right w:val="single" w:sz="2" w:space="0" w:color="000000"/>
            </w:tcBorders>
            <w:vAlign w:val="bottom"/>
          </w:tcPr>
          <w:p w14:paraId="7C0663B4" w14:textId="77777777" w:rsidR="00A7541A" w:rsidRDefault="00513E30">
            <w:pPr>
              <w:spacing w:line="259" w:lineRule="auto"/>
              <w:ind w:left="425" w:firstLine="0"/>
              <w:jc w:val="left"/>
            </w:pPr>
            <w:r>
              <w:rPr>
                <w:sz w:val="20"/>
              </w:rPr>
              <w:t>87.268</w:t>
            </w:r>
          </w:p>
        </w:tc>
      </w:tr>
      <w:tr w:rsidR="00A7541A" w14:paraId="05C89DD3" w14:textId="77777777">
        <w:trPr>
          <w:trHeight w:val="317"/>
        </w:trPr>
        <w:tc>
          <w:tcPr>
            <w:tcW w:w="2138" w:type="dxa"/>
            <w:tcBorders>
              <w:top w:val="single" w:sz="2" w:space="0" w:color="000000"/>
              <w:left w:val="single" w:sz="2" w:space="0" w:color="000000"/>
              <w:bottom w:val="single" w:sz="2" w:space="0" w:color="000000"/>
              <w:right w:val="single" w:sz="2" w:space="0" w:color="000000"/>
            </w:tcBorders>
          </w:tcPr>
          <w:p w14:paraId="5983ADF4" w14:textId="77777777" w:rsidR="00A7541A" w:rsidRDefault="00513E30">
            <w:pPr>
              <w:spacing w:line="259" w:lineRule="auto"/>
              <w:ind w:left="14" w:firstLine="0"/>
              <w:jc w:val="left"/>
            </w:pPr>
            <w:r>
              <w:t>Cataluña</w:t>
            </w:r>
          </w:p>
        </w:tc>
        <w:tc>
          <w:tcPr>
            <w:tcW w:w="1562" w:type="dxa"/>
            <w:tcBorders>
              <w:top w:val="single" w:sz="2" w:space="0" w:color="000000"/>
              <w:left w:val="single" w:sz="2" w:space="0" w:color="000000"/>
              <w:bottom w:val="single" w:sz="2" w:space="0" w:color="000000"/>
              <w:right w:val="single" w:sz="2" w:space="0" w:color="000000"/>
            </w:tcBorders>
          </w:tcPr>
          <w:p w14:paraId="2BB53F5C" w14:textId="77777777" w:rsidR="00A7541A" w:rsidRDefault="00513E30">
            <w:pPr>
              <w:spacing w:line="259" w:lineRule="auto"/>
              <w:ind w:left="554" w:firstLine="0"/>
              <w:jc w:val="left"/>
            </w:pPr>
            <w:r>
              <w:rPr>
                <w:sz w:val="20"/>
              </w:rPr>
              <w:t>7.596.131</w:t>
            </w:r>
          </w:p>
        </w:tc>
        <w:tc>
          <w:tcPr>
            <w:tcW w:w="2263" w:type="dxa"/>
            <w:tcBorders>
              <w:top w:val="single" w:sz="2" w:space="0" w:color="000000"/>
              <w:left w:val="single" w:sz="2" w:space="0" w:color="000000"/>
              <w:bottom w:val="single" w:sz="2" w:space="0" w:color="000000"/>
              <w:right w:val="single" w:sz="2" w:space="0" w:color="000000"/>
            </w:tcBorders>
          </w:tcPr>
          <w:p w14:paraId="634C7E77" w14:textId="77777777" w:rsidR="00A7541A" w:rsidRDefault="00513E30">
            <w:pPr>
              <w:spacing w:line="259" w:lineRule="auto"/>
              <w:ind w:left="0" w:right="295" w:firstLine="0"/>
              <w:jc w:val="center"/>
            </w:pPr>
            <w:r>
              <w:rPr>
                <w:sz w:val="20"/>
              </w:rPr>
              <w:t>121</w:t>
            </w:r>
          </w:p>
        </w:tc>
        <w:tc>
          <w:tcPr>
            <w:tcW w:w="2539" w:type="dxa"/>
            <w:tcBorders>
              <w:top w:val="single" w:sz="2" w:space="0" w:color="000000"/>
              <w:left w:val="single" w:sz="2" w:space="0" w:color="000000"/>
              <w:bottom w:val="single" w:sz="2" w:space="0" w:color="000000"/>
              <w:right w:val="single" w:sz="2" w:space="0" w:color="000000"/>
            </w:tcBorders>
            <w:vAlign w:val="bottom"/>
          </w:tcPr>
          <w:p w14:paraId="089C9777" w14:textId="77777777" w:rsidR="00A7541A" w:rsidRDefault="00513E30">
            <w:pPr>
              <w:spacing w:line="259" w:lineRule="auto"/>
              <w:ind w:left="0" w:right="72" w:firstLine="0"/>
              <w:jc w:val="center"/>
            </w:pPr>
            <w:r>
              <w:rPr>
                <w:sz w:val="20"/>
              </w:rPr>
              <w:t>826</w:t>
            </w:r>
          </w:p>
        </w:tc>
        <w:tc>
          <w:tcPr>
            <w:tcW w:w="1277" w:type="dxa"/>
            <w:tcBorders>
              <w:top w:val="single" w:sz="2" w:space="0" w:color="000000"/>
              <w:left w:val="single" w:sz="2" w:space="0" w:color="000000"/>
              <w:bottom w:val="single" w:sz="2" w:space="0" w:color="000000"/>
              <w:right w:val="single" w:sz="2" w:space="0" w:color="000000"/>
            </w:tcBorders>
            <w:vAlign w:val="bottom"/>
          </w:tcPr>
          <w:p w14:paraId="7A6B69D9" w14:textId="77777777" w:rsidR="00A7541A" w:rsidRDefault="00513E30">
            <w:pPr>
              <w:spacing w:line="259" w:lineRule="auto"/>
              <w:ind w:left="425" w:firstLine="0"/>
              <w:jc w:val="left"/>
            </w:pPr>
            <w:r>
              <w:rPr>
                <w:sz w:val="20"/>
              </w:rPr>
              <w:t>32.107</w:t>
            </w:r>
          </w:p>
        </w:tc>
      </w:tr>
      <w:tr w:rsidR="00A7541A" w14:paraId="71A23A6D" w14:textId="77777777">
        <w:trPr>
          <w:trHeight w:val="302"/>
        </w:trPr>
        <w:tc>
          <w:tcPr>
            <w:tcW w:w="2138" w:type="dxa"/>
            <w:tcBorders>
              <w:top w:val="single" w:sz="2" w:space="0" w:color="000000"/>
              <w:left w:val="single" w:sz="2" w:space="0" w:color="000000"/>
              <w:bottom w:val="single" w:sz="2" w:space="0" w:color="000000"/>
              <w:right w:val="single" w:sz="2" w:space="0" w:color="000000"/>
            </w:tcBorders>
          </w:tcPr>
          <w:p w14:paraId="7C5B6205" w14:textId="77777777" w:rsidR="00A7541A" w:rsidRDefault="00513E30">
            <w:pPr>
              <w:spacing w:line="259" w:lineRule="auto"/>
              <w:ind w:left="14" w:firstLine="0"/>
              <w:jc w:val="left"/>
            </w:pPr>
            <w:r>
              <w:t>Comunidad de Madrid</w:t>
            </w:r>
          </w:p>
        </w:tc>
        <w:tc>
          <w:tcPr>
            <w:tcW w:w="1562" w:type="dxa"/>
            <w:tcBorders>
              <w:top w:val="single" w:sz="2" w:space="0" w:color="000000"/>
              <w:left w:val="single" w:sz="2" w:space="0" w:color="000000"/>
              <w:bottom w:val="single" w:sz="2" w:space="0" w:color="000000"/>
              <w:right w:val="single" w:sz="2" w:space="0" w:color="000000"/>
            </w:tcBorders>
          </w:tcPr>
          <w:p w14:paraId="58CC46C3" w14:textId="77777777" w:rsidR="00A7541A" w:rsidRDefault="00513E30">
            <w:pPr>
              <w:spacing w:line="259" w:lineRule="auto"/>
              <w:ind w:left="554" w:firstLine="0"/>
              <w:jc w:val="left"/>
            </w:pPr>
            <w:r>
              <w:rPr>
                <w:sz w:val="20"/>
              </w:rPr>
              <w:t>6.576.009</w:t>
            </w:r>
          </w:p>
        </w:tc>
        <w:tc>
          <w:tcPr>
            <w:tcW w:w="2263" w:type="dxa"/>
            <w:tcBorders>
              <w:top w:val="single" w:sz="2" w:space="0" w:color="000000"/>
              <w:left w:val="single" w:sz="2" w:space="0" w:color="000000"/>
              <w:bottom w:val="single" w:sz="2" w:space="0" w:color="000000"/>
              <w:right w:val="single" w:sz="2" w:space="0" w:color="000000"/>
            </w:tcBorders>
          </w:tcPr>
          <w:p w14:paraId="2FC384E0" w14:textId="77777777" w:rsidR="00A7541A" w:rsidRDefault="00513E30">
            <w:pPr>
              <w:spacing w:line="259" w:lineRule="auto"/>
              <w:ind w:left="0" w:right="288" w:firstLine="0"/>
              <w:jc w:val="center"/>
            </w:pPr>
            <w:r>
              <w:rPr>
                <w:sz w:val="20"/>
              </w:rPr>
              <w:t>49</w:t>
            </w:r>
          </w:p>
        </w:tc>
        <w:tc>
          <w:tcPr>
            <w:tcW w:w="2539" w:type="dxa"/>
            <w:tcBorders>
              <w:top w:val="single" w:sz="2" w:space="0" w:color="000000"/>
              <w:left w:val="single" w:sz="2" w:space="0" w:color="000000"/>
              <w:bottom w:val="single" w:sz="2" w:space="0" w:color="000000"/>
              <w:right w:val="single" w:sz="2" w:space="0" w:color="000000"/>
            </w:tcBorders>
            <w:vAlign w:val="bottom"/>
          </w:tcPr>
          <w:p w14:paraId="7ACD5DA3" w14:textId="77777777" w:rsidR="00A7541A" w:rsidRDefault="00513E30">
            <w:pPr>
              <w:spacing w:line="259" w:lineRule="auto"/>
              <w:ind w:left="0" w:right="58" w:firstLine="0"/>
              <w:jc w:val="center"/>
            </w:pPr>
            <w:r>
              <w:rPr>
                <w:sz w:val="20"/>
              </w:rPr>
              <w:t>132</w:t>
            </w:r>
          </w:p>
        </w:tc>
        <w:tc>
          <w:tcPr>
            <w:tcW w:w="1277" w:type="dxa"/>
            <w:tcBorders>
              <w:top w:val="single" w:sz="2" w:space="0" w:color="000000"/>
              <w:left w:val="single" w:sz="2" w:space="0" w:color="000000"/>
              <w:bottom w:val="single" w:sz="2" w:space="0" w:color="000000"/>
              <w:right w:val="single" w:sz="2" w:space="0" w:color="000000"/>
            </w:tcBorders>
            <w:vAlign w:val="bottom"/>
          </w:tcPr>
          <w:p w14:paraId="338E355F" w14:textId="77777777" w:rsidR="00A7541A" w:rsidRDefault="00513E30">
            <w:pPr>
              <w:spacing w:line="259" w:lineRule="auto"/>
              <w:ind w:left="518" w:firstLine="0"/>
              <w:jc w:val="left"/>
            </w:pPr>
            <w:r>
              <w:rPr>
                <w:sz w:val="20"/>
              </w:rPr>
              <w:t>8.022</w:t>
            </w:r>
          </w:p>
        </w:tc>
      </w:tr>
      <w:tr w:rsidR="00A7541A" w14:paraId="336B449E" w14:textId="77777777">
        <w:trPr>
          <w:trHeight w:val="302"/>
        </w:trPr>
        <w:tc>
          <w:tcPr>
            <w:tcW w:w="2138" w:type="dxa"/>
            <w:tcBorders>
              <w:top w:val="single" w:sz="2" w:space="0" w:color="000000"/>
              <w:left w:val="single" w:sz="2" w:space="0" w:color="000000"/>
              <w:bottom w:val="single" w:sz="2" w:space="0" w:color="000000"/>
              <w:right w:val="single" w:sz="2" w:space="0" w:color="000000"/>
            </w:tcBorders>
          </w:tcPr>
          <w:p w14:paraId="77A85B49" w14:textId="77777777" w:rsidR="00A7541A" w:rsidRDefault="00513E30">
            <w:pPr>
              <w:spacing w:line="259" w:lineRule="auto"/>
              <w:ind w:left="7" w:firstLine="0"/>
              <w:jc w:val="left"/>
            </w:pPr>
            <w:r>
              <w:t>Comunidad Valenciana</w:t>
            </w:r>
          </w:p>
        </w:tc>
        <w:tc>
          <w:tcPr>
            <w:tcW w:w="1562" w:type="dxa"/>
            <w:tcBorders>
              <w:top w:val="single" w:sz="2" w:space="0" w:color="000000"/>
              <w:left w:val="single" w:sz="2" w:space="0" w:color="000000"/>
              <w:bottom w:val="single" w:sz="2" w:space="0" w:color="000000"/>
              <w:right w:val="single" w:sz="2" w:space="0" w:color="000000"/>
            </w:tcBorders>
          </w:tcPr>
          <w:p w14:paraId="10C2EABF" w14:textId="77777777" w:rsidR="00A7541A" w:rsidRDefault="00513E30">
            <w:pPr>
              <w:spacing w:line="259" w:lineRule="auto"/>
              <w:ind w:left="547" w:firstLine="0"/>
              <w:jc w:val="left"/>
            </w:pPr>
            <w:r>
              <w:rPr>
                <w:sz w:val="20"/>
              </w:rPr>
              <w:t>4.959.243</w:t>
            </w:r>
          </w:p>
        </w:tc>
        <w:tc>
          <w:tcPr>
            <w:tcW w:w="2263" w:type="dxa"/>
            <w:tcBorders>
              <w:top w:val="single" w:sz="2" w:space="0" w:color="000000"/>
              <w:left w:val="single" w:sz="2" w:space="0" w:color="000000"/>
              <w:bottom w:val="single" w:sz="2" w:space="0" w:color="000000"/>
              <w:right w:val="single" w:sz="2" w:space="0" w:color="000000"/>
            </w:tcBorders>
          </w:tcPr>
          <w:p w14:paraId="20B4522B" w14:textId="77777777" w:rsidR="00A7541A" w:rsidRDefault="00513E30">
            <w:pPr>
              <w:spacing w:line="259" w:lineRule="auto"/>
              <w:ind w:left="0" w:right="295" w:firstLine="0"/>
              <w:jc w:val="center"/>
            </w:pPr>
            <w:r>
              <w:rPr>
                <w:sz w:val="20"/>
              </w:rPr>
              <w:t>95</w:t>
            </w:r>
          </w:p>
        </w:tc>
        <w:tc>
          <w:tcPr>
            <w:tcW w:w="2539" w:type="dxa"/>
            <w:tcBorders>
              <w:top w:val="single" w:sz="2" w:space="0" w:color="000000"/>
              <w:left w:val="single" w:sz="2" w:space="0" w:color="000000"/>
              <w:bottom w:val="single" w:sz="2" w:space="0" w:color="000000"/>
              <w:right w:val="single" w:sz="2" w:space="0" w:color="000000"/>
            </w:tcBorders>
          </w:tcPr>
          <w:p w14:paraId="40C0F89D" w14:textId="77777777" w:rsidR="00A7541A" w:rsidRDefault="00513E30">
            <w:pPr>
              <w:spacing w:line="259" w:lineRule="auto"/>
              <w:ind w:left="0" w:right="79" w:firstLine="0"/>
              <w:jc w:val="center"/>
            </w:pPr>
            <w:r>
              <w:rPr>
                <w:sz w:val="20"/>
              </w:rPr>
              <w:t>440</w:t>
            </w:r>
          </w:p>
        </w:tc>
        <w:tc>
          <w:tcPr>
            <w:tcW w:w="1277" w:type="dxa"/>
            <w:tcBorders>
              <w:top w:val="single" w:sz="2" w:space="0" w:color="000000"/>
              <w:left w:val="single" w:sz="2" w:space="0" w:color="000000"/>
              <w:bottom w:val="single" w:sz="2" w:space="0" w:color="000000"/>
              <w:right w:val="single" w:sz="2" w:space="0" w:color="000000"/>
            </w:tcBorders>
            <w:vAlign w:val="bottom"/>
          </w:tcPr>
          <w:p w14:paraId="460E7354" w14:textId="77777777" w:rsidR="00A7541A" w:rsidRDefault="00513E30">
            <w:pPr>
              <w:spacing w:line="259" w:lineRule="auto"/>
              <w:ind w:left="418" w:firstLine="0"/>
              <w:jc w:val="left"/>
            </w:pPr>
            <w:r>
              <w:rPr>
                <w:sz w:val="20"/>
              </w:rPr>
              <w:t>23.255</w:t>
            </w:r>
          </w:p>
        </w:tc>
      </w:tr>
      <w:tr w:rsidR="00A7541A" w14:paraId="2DE53B8C" w14:textId="77777777">
        <w:trPr>
          <w:trHeight w:val="310"/>
        </w:trPr>
        <w:tc>
          <w:tcPr>
            <w:tcW w:w="2138" w:type="dxa"/>
            <w:tcBorders>
              <w:top w:val="single" w:sz="2" w:space="0" w:color="000000"/>
              <w:left w:val="single" w:sz="2" w:space="0" w:color="000000"/>
              <w:bottom w:val="single" w:sz="2" w:space="0" w:color="000000"/>
              <w:right w:val="single" w:sz="2" w:space="0" w:color="000000"/>
            </w:tcBorders>
          </w:tcPr>
          <w:p w14:paraId="353438D7" w14:textId="77777777" w:rsidR="00A7541A" w:rsidRDefault="00513E30">
            <w:pPr>
              <w:spacing w:line="259" w:lineRule="auto"/>
              <w:ind w:left="14" w:firstLine="0"/>
              <w:jc w:val="left"/>
            </w:pPr>
            <w:r>
              <w:t>País Vasco</w:t>
            </w:r>
          </w:p>
        </w:tc>
        <w:tc>
          <w:tcPr>
            <w:tcW w:w="1562" w:type="dxa"/>
            <w:tcBorders>
              <w:top w:val="single" w:sz="2" w:space="0" w:color="000000"/>
              <w:left w:val="single" w:sz="2" w:space="0" w:color="000000"/>
              <w:bottom w:val="single" w:sz="2" w:space="0" w:color="000000"/>
              <w:right w:val="single" w:sz="2" w:space="0" w:color="000000"/>
            </w:tcBorders>
          </w:tcPr>
          <w:p w14:paraId="2F7568F9" w14:textId="77777777" w:rsidR="00A7541A" w:rsidRDefault="00513E30">
            <w:pPr>
              <w:spacing w:line="259" w:lineRule="auto"/>
              <w:ind w:left="547" w:firstLine="0"/>
              <w:jc w:val="left"/>
            </w:pPr>
            <w:r>
              <w:rPr>
                <w:sz w:val="20"/>
              </w:rPr>
              <w:t>2.198.657</w:t>
            </w:r>
          </w:p>
        </w:tc>
        <w:tc>
          <w:tcPr>
            <w:tcW w:w="2263" w:type="dxa"/>
            <w:tcBorders>
              <w:top w:val="single" w:sz="2" w:space="0" w:color="000000"/>
              <w:left w:val="single" w:sz="2" w:space="0" w:color="000000"/>
              <w:bottom w:val="single" w:sz="2" w:space="0" w:color="000000"/>
              <w:right w:val="single" w:sz="2" w:space="0" w:color="000000"/>
            </w:tcBorders>
          </w:tcPr>
          <w:p w14:paraId="4648DC44" w14:textId="77777777" w:rsidR="00A7541A" w:rsidRDefault="00513E30">
            <w:pPr>
              <w:spacing w:line="259" w:lineRule="auto"/>
              <w:ind w:left="0" w:right="302" w:firstLine="0"/>
              <w:jc w:val="center"/>
            </w:pPr>
            <w:r>
              <w:rPr>
                <w:sz w:val="20"/>
              </w:rPr>
              <w:t>42</w:t>
            </w:r>
          </w:p>
        </w:tc>
        <w:tc>
          <w:tcPr>
            <w:tcW w:w="2539" w:type="dxa"/>
            <w:tcBorders>
              <w:top w:val="single" w:sz="2" w:space="0" w:color="000000"/>
              <w:left w:val="single" w:sz="2" w:space="0" w:color="000000"/>
              <w:bottom w:val="single" w:sz="2" w:space="0" w:color="000000"/>
              <w:right w:val="single" w:sz="2" w:space="0" w:color="000000"/>
            </w:tcBorders>
            <w:vAlign w:val="bottom"/>
          </w:tcPr>
          <w:p w14:paraId="7437054D" w14:textId="77777777" w:rsidR="00A7541A" w:rsidRDefault="00513E30">
            <w:pPr>
              <w:spacing w:line="259" w:lineRule="auto"/>
              <w:ind w:left="0" w:right="86" w:firstLine="0"/>
              <w:jc w:val="center"/>
            </w:pPr>
            <w:r>
              <w:rPr>
                <w:sz w:val="20"/>
              </w:rPr>
              <w:t>210</w:t>
            </w:r>
          </w:p>
        </w:tc>
        <w:tc>
          <w:tcPr>
            <w:tcW w:w="1277" w:type="dxa"/>
            <w:tcBorders>
              <w:top w:val="single" w:sz="2" w:space="0" w:color="000000"/>
              <w:left w:val="single" w:sz="2" w:space="0" w:color="000000"/>
              <w:bottom w:val="single" w:sz="2" w:space="0" w:color="000000"/>
              <w:right w:val="single" w:sz="2" w:space="0" w:color="000000"/>
            </w:tcBorders>
            <w:vAlign w:val="bottom"/>
          </w:tcPr>
          <w:p w14:paraId="7DD34AB0" w14:textId="77777777" w:rsidR="00A7541A" w:rsidRDefault="00513E30">
            <w:pPr>
              <w:spacing w:line="259" w:lineRule="auto"/>
              <w:ind w:left="518" w:firstLine="0"/>
              <w:jc w:val="left"/>
            </w:pPr>
            <w:r>
              <w:rPr>
                <w:sz w:val="20"/>
              </w:rPr>
              <w:t>7.234</w:t>
            </w:r>
          </w:p>
        </w:tc>
      </w:tr>
      <w:tr w:rsidR="00A7541A" w14:paraId="72EBF313" w14:textId="77777777">
        <w:trPr>
          <w:trHeight w:val="302"/>
        </w:trPr>
        <w:tc>
          <w:tcPr>
            <w:tcW w:w="2138" w:type="dxa"/>
            <w:tcBorders>
              <w:top w:val="single" w:sz="2" w:space="0" w:color="000000"/>
              <w:left w:val="single" w:sz="2" w:space="0" w:color="000000"/>
              <w:bottom w:val="single" w:sz="2" w:space="0" w:color="000000"/>
              <w:right w:val="single" w:sz="2" w:space="0" w:color="000000"/>
            </w:tcBorders>
          </w:tcPr>
          <w:p w14:paraId="4E2A3C34" w14:textId="77777777" w:rsidR="00A7541A" w:rsidRDefault="00513E30">
            <w:pPr>
              <w:spacing w:line="259" w:lineRule="auto"/>
              <w:ind w:left="0" w:firstLine="0"/>
              <w:jc w:val="left"/>
            </w:pPr>
            <w:r>
              <w:t>Canarias</w:t>
            </w:r>
          </w:p>
        </w:tc>
        <w:tc>
          <w:tcPr>
            <w:tcW w:w="1562" w:type="dxa"/>
            <w:tcBorders>
              <w:top w:val="single" w:sz="2" w:space="0" w:color="000000"/>
              <w:left w:val="single" w:sz="2" w:space="0" w:color="000000"/>
              <w:bottom w:val="single" w:sz="2" w:space="0" w:color="000000"/>
              <w:right w:val="single" w:sz="2" w:space="0" w:color="000000"/>
            </w:tcBorders>
          </w:tcPr>
          <w:p w14:paraId="455488A2" w14:textId="77777777" w:rsidR="00A7541A" w:rsidRDefault="00513E30">
            <w:pPr>
              <w:spacing w:line="259" w:lineRule="auto"/>
              <w:ind w:left="547" w:firstLine="0"/>
              <w:jc w:val="left"/>
            </w:pPr>
            <w:r>
              <w:rPr>
                <w:sz w:val="20"/>
              </w:rPr>
              <w:t>2.126.779</w:t>
            </w:r>
          </w:p>
        </w:tc>
        <w:tc>
          <w:tcPr>
            <w:tcW w:w="2263" w:type="dxa"/>
            <w:tcBorders>
              <w:top w:val="single" w:sz="2" w:space="0" w:color="000000"/>
              <w:left w:val="single" w:sz="2" w:space="0" w:color="000000"/>
              <w:bottom w:val="single" w:sz="2" w:space="0" w:color="000000"/>
              <w:right w:val="single" w:sz="2" w:space="0" w:color="000000"/>
            </w:tcBorders>
          </w:tcPr>
          <w:p w14:paraId="570A7E59" w14:textId="77777777" w:rsidR="00A7541A" w:rsidRDefault="00513E30">
            <w:pPr>
              <w:spacing w:line="259" w:lineRule="auto"/>
              <w:ind w:left="0" w:right="302" w:firstLine="0"/>
              <w:jc w:val="center"/>
            </w:pPr>
            <w:r>
              <w:rPr>
                <w:sz w:val="20"/>
              </w:rPr>
              <w:t>42</w:t>
            </w:r>
          </w:p>
        </w:tc>
        <w:tc>
          <w:tcPr>
            <w:tcW w:w="2539" w:type="dxa"/>
            <w:tcBorders>
              <w:top w:val="single" w:sz="2" w:space="0" w:color="000000"/>
              <w:left w:val="single" w:sz="2" w:space="0" w:color="000000"/>
              <w:bottom w:val="single" w:sz="2" w:space="0" w:color="000000"/>
              <w:right w:val="single" w:sz="2" w:space="0" w:color="000000"/>
            </w:tcBorders>
          </w:tcPr>
          <w:p w14:paraId="489E11D2" w14:textId="77777777" w:rsidR="00A7541A" w:rsidRDefault="00513E30">
            <w:pPr>
              <w:spacing w:line="259" w:lineRule="auto"/>
              <w:ind w:left="0" w:right="86" w:firstLine="0"/>
              <w:jc w:val="center"/>
            </w:pPr>
            <w:r>
              <w:rPr>
                <w:sz w:val="20"/>
              </w:rPr>
              <w:t>46</w:t>
            </w:r>
          </w:p>
        </w:tc>
        <w:tc>
          <w:tcPr>
            <w:tcW w:w="1277" w:type="dxa"/>
            <w:tcBorders>
              <w:top w:val="single" w:sz="2" w:space="0" w:color="000000"/>
              <w:left w:val="single" w:sz="2" w:space="0" w:color="000000"/>
              <w:bottom w:val="single" w:sz="2" w:space="0" w:color="000000"/>
              <w:right w:val="single" w:sz="2" w:space="0" w:color="000000"/>
            </w:tcBorders>
          </w:tcPr>
          <w:p w14:paraId="731E77EF" w14:textId="77777777" w:rsidR="00A7541A" w:rsidRDefault="00513E30">
            <w:pPr>
              <w:spacing w:line="259" w:lineRule="auto"/>
              <w:ind w:left="518" w:firstLine="0"/>
              <w:jc w:val="left"/>
            </w:pPr>
            <w:r>
              <w:rPr>
                <w:sz w:val="20"/>
              </w:rPr>
              <w:t>7.447</w:t>
            </w:r>
          </w:p>
        </w:tc>
      </w:tr>
      <w:tr w:rsidR="00A7541A" w14:paraId="01701AF8" w14:textId="77777777">
        <w:trPr>
          <w:trHeight w:val="302"/>
        </w:trPr>
        <w:tc>
          <w:tcPr>
            <w:tcW w:w="2138" w:type="dxa"/>
            <w:tcBorders>
              <w:top w:val="single" w:sz="2" w:space="0" w:color="000000"/>
              <w:left w:val="single" w:sz="2" w:space="0" w:color="000000"/>
              <w:bottom w:val="single" w:sz="2" w:space="0" w:color="000000"/>
              <w:right w:val="single" w:sz="2" w:space="0" w:color="000000"/>
            </w:tcBorders>
          </w:tcPr>
          <w:p w14:paraId="60D9056E" w14:textId="77777777" w:rsidR="00A7541A" w:rsidRDefault="00513E30">
            <w:pPr>
              <w:spacing w:line="259" w:lineRule="auto"/>
              <w:ind w:left="0" w:firstLine="0"/>
              <w:jc w:val="left"/>
            </w:pPr>
            <w:r>
              <w:t>Castilla-La Mancha</w:t>
            </w:r>
          </w:p>
        </w:tc>
        <w:tc>
          <w:tcPr>
            <w:tcW w:w="1562" w:type="dxa"/>
            <w:tcBorders>
              <w:top w:val="single" w:sz="2" w:space="0" w:color="000000"/>
              <w:left w:val="single" w:sz="2" w:space="0" w:color="000000"/>
              <w:bottom w:val="single" w:sz="2" w:space="0" w:color="000000"/>
              <w:right w:val="single" w:sz="2" w:space="0" w:color="000000"/>
            </w:tcBorders>
          </w:tcPr>
          <w:p w14:paraId="00B22B99" w14:textId="77777777" w:rsidR="00A7541A" w:rsidRDefault="00513E30">
            <w:pPr>
              <w:spacing w:line="259" w:lineRule="auto"/>
              <w:ind w:left="547" w:firstLine="0"/>
              <w:jc w:val="left"/>
            </w:pPr>
            <w:r>
              <w:rPr>
                <w:sz w:val="20"/>
              </w:rPr>
              <w:t>2.025.51 0</w:t>
            </w:r>
          </w:p>
        </w:tc>
        <w:tc>
          <w:tcPr>
            <w:tcW w:w="2263" w:type="dxa"/>
            <w:tcBorders>
              <w:top w:val="single" w:sz="2" w:space="0" w:color="000000"/>
              <w:left w:val="single" w:sz="2" w:space="0" w:color="000000"/>
              <w:bottom w:val="single" w:sz="2" w:space="0" w:color="000000"/>
              <w:right w:val="single" w:sz="2" w:space="0" w:color="000000"/>
            </w:tcBorders>
          </w:tcPr>
          <w:p w14:paraId="4E3F4FDE" w14:textId="77777777" w:rsidR="00A7541A" w:rsidRDefault="00513E30">
            <w:pPr>
              <w:spacing w:line="259" w:lineRule="auto"/>
              <w:ind w:left="0" w:right="302" w:firstLine="0"/>
              <w:jc w:val="center"/>
            </w:pPr>
            <w:r>
              <w:t>38</w:t>
            </w:r>
          </w:p>
        </w:tc>
        <w:tc>
          <w:tcPr>
            <w:tcW w:w="2539" w:type="dxa"/>
            <w:tcBorders>
              <w:top w:val="single" w:sz="2" w:space="0" w:color="000000"/>
              <w:left w:val="single" w:sz="2" w:space="0" w:color="000000"/>
              <w:bottom w:val="single" w:sz="2" w:space="0" w:color="000000"/>
              <w:right w:val="single" w:sz="2" w:space="0" w:color="000000"/>
            </w:tcBorders>
            <w:vAlign w:val="bottom"/>
          </w:tcPr>
          <w:p w14:paraId="6DE7D5D5" w14:textId="77777777" w:rsidR="00A7541A" w:rsidRDefault="00513E30">
            <w:pPr>
              <w:spacing w:line="259" w:lineRule="auto"/>
              <w:ind w:left="0" w:right="115" w:firstLine="0"/>
              <w:jc w:val="center"/>
            </w:pPr>
            <w:r>
              <w:rPr>
                <w:sz w:val="20"/>
              </w:rPr>
              <w:t>881</w:t>
            </w:r>
          </w:p>
        </w:tc>
        <w:tc>
          <w:tcPr>
            <w:tcW w:w="1277" w:type="dxa"/>
            <w:tcBorders>
              <w:top w:val="single" w:sz="2" w:space="0" w:color="000000"/>
              <w:left w:val="single" w:sz="2" w:space="0" w:color="000000"/>
              <w:bottom w:val="single" w:sz="2" w:space="0" w:color="000000"/>
              <w:right w:val="single" w:sz="2" w:space="0" w:color="000000"/>
            </w:tcBorders>
            <w:vAlign w:val="bottom"/>
          </w:tcPr>
          <w:p w14:paraId="72033E0B" w14:textId="77777777" w:rsidR="00A7541A" w:rsidRDefault="00513E30">
            <w:pPr>
              <w:spacing w:line="259" w:lineRule="auto"/>
              <w:ind w:left="158" w:firstLine="0"/>
              <w:jc w:val="center"/>
            </w:pPr>
            <w:r>
              <w:rPr>
                <w:sz w:val="20"/>
              </w:rPr>
              <w:t>79.463</w:t>
            </w:r>
          </w:p>
        </w:tc>
      </w:tr>
      <w:tr w:rsidR="00A7541A" w14:paraId="3A8D57A2" w14:textId="77777777">
        <w:trPr>
          <w:trHeight w:val="317"/>
        </w:trPr>
        <w:tc>
          <w:tcPr>
            <w:tcW w:w="2138" w:type="dxa"/>
            <w:tcBorders>
              <w:top w:val="single" w:sz="2" w:space="0" w:color="000000"/>
              <w:left w:val="single" w:sz="2" w:space="0" w:color="000000"/>
              <w:bottom w:val="single" w:sz="2" w:space="0" w:color="000000"/>
              <w:right w:val="single" w:sz="2" w:space="0" w:color="000000"/>
            </w:tcBorders>
          </w:tcPr>
          <w:p w14:paraId="44C75005" w14:textId="77777777" w:rsidR="00A7541A" w:rsidRDefault="00513E30">
            <w:pPr>
              <w:spacing w:line="259" w:lineRule="auto"/>
              <w:ind w:left="0" w:firstLine="0"/>
              <w:jc w:val="left"/>
            </w:pPr>
            <w:r>
              <w:t>Re ión de Murcia</w:t>
            </w:r>
          </w:p>
        </w:tc>
        <w:tc>
          <w:tcPr>
            <w:tcW w:w="1562" w:type="dxa"/>
            <w:tcBorders>
              <w:top w:val="single" w:sz="2" w:space="0" w:color="000000"/>
              <w:left w:val="single" w:sz="2" w:space="0" w:color="000000"/>
              <w:bottom w:val="single" w:sz="2" w:space="0" w:color="000000"/>
              <w:right w:val="single" w:sz="2" w:space="0" w:color="000000"/>
            </w:tcBorders>
          </w:tcPr>
          <w:p w14:paraId="2D55A4F0" w14:textId="77777777" w:rsidR="00A7541A" w:rsidRDefault="00513E30">
            <w:pPr>
              <w:spacing w:line="259" w:lineRule="auto"/>
              <w:ind w:left="554" w:firstLine="0"/>
              <w:jc w:val="left"/>
            </w:pPr>
            <w:r>
              <w:rPr>
                <w:sz w:val="20"/>
              </w:rPr>
              <w:t>1.477.946</w:t>
            </w:r>
          </w:p>
        </w:tc>
        <w:tc>
          <w:tcPr>
            <w:tcW w:w="2263" w:type="dxa"/>
            <w:tcBorders>
              <w:top w:val="single" w:sz="2" w:space="0" w:color="000000"/>
              <w:left w:val="single" w:sz="2" w:space="0" w:color="000000"/>
              <w:bottom w:val="single" w:sz="2" w:space="0" w:color="000000"/>
              <w:right w:val="single" w:sz="2" w:space="0" w:color="000000"/>
            </w:tcBorders>
          </w:tcPr>
          <w:p w14:paraId="49A55750" w14:textId="77777777" w:rsidR="00A7541A" w:rsidRDefault="00513E30">
            <w:pPr>
              <w:spacing w:line="259" w:lineRule="auto"/>
              <w:ind w:left="0" w:right="310" w:firstLine="0"/>
              <w:jc w:val="center"/>
            </w:pPr>
            <w:r>
              <w:rPr>
                <w:sz w:val="20"/>
              </w:rPr>
              <w:t>30</w:t>
            </w:r>
          </w:p>
        </w:tc>
        <w:tc>
          <w:tcPr>
            <w:tcW w:w="2539" w:type="dxa"/>
            <w:tcBorders>
              <w:top w:val="single" w:sz="2" w:space="0" w:color="000000"/>
              <w:left w:val="single" w:sz="2" w:space="0" w:color="000000"/>
              <w:bottom w:val="single" w:sz="2" w:space="0" w:color="000000"/>
              <w:right w:val="single" w:sz="2" w:space="0" w:color="000000"/>
            </w:tcBorders>
            <w:vAlign w:val="bottom"/>
          </w:tcPr>
          <w:p w14:paraId="671386E1" w14:textId="77777777" w:rsidR="00A7541A" w:rsidRDefault="00513E30">
            <w:pPr>
              <w:spacing w:line="259" w:lineRule="auto"/>
              <w:ind w:left="0" w:right="79" w:firstLine="0"/>
              <w:jc w:val="center"/>
            </w:pPr>
            <w:r>
              <w:t>15</w:t>
            </w:r>
          </w:p>
        </w:tc>
        <w:tc>
          <w:tcPr>
            <w:tcW w:w="1277" w:type="dxa"/>
            <w:tcBorders>
              <w:top w:val="single" w:sz="2" w:space="0" w:color="000000"/>
              <w:left w:val="single" w:sz="2" w:space="0" w:color="000000"/>
              <w:bottom w:val="single" w:sz="2" w:space="0" w:color="000000"/>
              <w:right w:val="single" w:sz="2" w:space="0" w:color="000000"/>
            </w:tcBorders>
            <w:vAlign w:val="bottom"/>
          </w:tcPr>
          <w:p w14:paraId="732A5860" w14:textId="77777777" w:rsidR="00A7541A" w:rsidRDefault="00513E30">
            <w:pPr>
              <w:spacing w:line="259" w:lineRule="auto"/>
              <w:ind w:left="166" w:firstLine="0"/>
              <w:jc w:val="center"/>
            </w:pPr>
            <w:r>
              <w:rPr>
                <w:sz w:val="20"/>
              </w:rPr>
              <w:t>1 1 .313</w:t>
            </w:r>
          </w:p>
        </w:tc>
      </w:tr>
    </w:tbl>
    <w:p w14:paraId="5B67A5F6" w14:textId="77777777" w:rsidR="00A7541A" w:rsidRDefault="00513E30">
      <w:pPr>
        <w:ind w:left="1188" w:right="7" w:hanging="569"/>
      </w:pPr>
      <w:r>
        <w:t xml:space="preserve">39. </w:t>
      </w:r>
      <w:r>
        <w:t>Según la tabla, ¿cuál de estas Comunidades Autónomas tiene menor percentaje de municipios de más de 10.000 habitantes con respecto al total de municipios existentes en la Comunidad?</w:t>
      </w:r>
    </w:p>
    <w:p w14:paraId="3256AC7A" w14:textId="77777777" w:rsidR="00A7541A" w:rsidRDefault="00513E30">
      <w:pPr>
        <w:numPr>
          <w:ilvl w:val="1"/>
          <w:numId w:val="18"/>
        </w:numPr>
        <w:spacing w:after="5"/>
        <w:ind w:hanging="432"/>
      </w:pPr>
      <w:r>
        <w:rPr>
          <w:sz w:val="20"/>
        </w:rPr>
        <w:t>Andalucía.</w:t>
      </w:r>
      <w:r>
        <w:rPr>
          <w:sz w:val="20"/>
        </w:rPr>
        <w:tab/>
        <w:t>b) Comunidad de Madrid.</w:t>
      </w:r>
    </w:p>
    <w:p w14:paraId="4223A38E" w14:textId="77777777" w:rsidR="00A7541A" w:rsidRDefault="00513E30">
      <w:pPr>
        <w:tabs>
          <w:tab w:val="center" w:pos="1868"/>
          <w:tab w:val="center" w:pos="6653"/>
        </w:tabs>
        <w:spacing w:after="58"/>
        <w:ind w:left="0" w:firstLine="0"/>
        <w:jc w:val="left"/>
      </w:pPr>
      <w:r>
        <w:rPr>
          <w:sz w:val="16"/>
        </w:rPr>
        <w:tab/>
      </w:r>
      <w:r>
        <w:rPr>
          <w:sz w:val="16"/>
        </w:rPr>
        <w:t>c) País Vasco.</w:t>
      </w:r>
      <w:r>
        <w:rPr>
          <w:sz w:val="16"/>
        </w:rPr>
        <w:tab/>
      </w:r>
      <w:r>
        <w:rPr>
          <w:sz w:val="16"/>
        </w:rPr>
        <w:t>d) Región de Murcia.</w:t>
      </w:r>
    </w:p>
    <w:p w14:paraId="6C465341" w14:textId="77777777" w:rsidR="00A7541A" w:rsidRDefault="00513E30">
      <w:pPr>
        <w:ind w:left="1181" w:right="7" w:hanging="569"/>
      </w:pPr>
      <w:r>
        <w:rPr>
          <w:noProof/>
        </w:rPr>
        <w:drawing>
          <wp:inline distT="0" distB="0" distL="0" distR="0" wp14:anchorId="5812EE8A" wp14:editId="6955FBCC">
            <wp:extent cx="150876" cy="86868"/>
            <wp:effectExtent l="0" t="0" r="0" b="0"/>
            <wp:docPr id="77258" name="Picture 77258"/>
            <wp:cNvGraphicFramePr/>
            <a:graphic xmlns:a="http://schemas.openxmlformats.org/drawingml/2006/main">
              <a:graphicData uri="http://schemas.openxmlformats.org/drawingml/2006/picture">
                <pic:pic xmlns:pic="http://schemas.openxmlformats.org/drawingml/2006/picture">
                  <pic:nvPicPr>
                    <pic:cNvPr id="77258" name="Picture 77258"/>
                    <pic:cNvPicPr/>
                  </pic:nvPicPr>
                  <pic:blipFill>
                    <a:blip r:embed="rId21"/>
                    <a:stretch>
                      <a:fillRect/>
                    </a:stretch>
                  </pic:blipFill>
                  <pic:spPr>
                    <a:xfrm>
                      <a:off x="0" y="0"/>
                      <a:ext cx="150876" cy="86868"/>
                    </a:xfrm>
                    <a:prstGeom prst="rect">
                      <a:avLst/>
                    </a:prstGeom>
                  </pic:spPr>
                </pic:pic>
              </a:graphicData>
            </a:graphic>
          </wp:inline>
        </w:drawing>
      </w:r>
      <w:r>
        <w:t>¿Cuál de estas Comunidades Autónomas tiene de media más kilómetros cuadrados de superficie por municipio?</w:t>
      </w:r>
    </w:p>
    <w:p w14:paraId="60F4C831" w14:textId="77777777" w:rsidR="00A7541A" w:rsidRDefault="00513E30">
      <w:pPr>
        <w:tabs>
          <w:tab w:val="center" w:pos="1771"/>
          <w:tab w:val="center" w:pos="6869"/>
        </w:tabs>
        <w:spacing w:after="5"/>
        <w:ind w:left="0" w:firstLine="0"/>
        <w:jc w:val="left"/>
      </w:pPr>
      <w:r>
        <w:rPr>
          <w:sz w:val="20"/>
        </w:rPr>
        <w:tab/>
        <w:t>a) Cataluña.</w:t>
      </w:r>
      <w:r>
        <w:rPr>
          <w:sz w:val="20"/>
        </w:rPr>
        <w:tab/>
        <w:t>b) Comunidad Valenciana.</w:t>
      </w:r>
    </w:p>
    <w:p w14:paraId="29B0E914" w14:textId="77777777" w:rsidR="00A7541A" w:rsidRDefault="00513E30">
      <w:pPr>
        <w:tabs>
          <w:tab w:val="center" w:pos="2178"/>
          <w:tab w:val="center" w:pos="6646"/>
        </w:tabs>
        <w:spacing w:after="114"/>
        <w:ind w:left="0" w:firstLine="0"/>
        <w:jc w:val="left"/>
      </w:pPr>
      <w:r>
        <w:tab/>
        <w:t>c) Castilla-La Mancha.</w:t>
      </w:r>
      <w:r>
        <w:tab/>
        <w:t>d) Región de Murcia.</w:t>
      </w:r>
    </w:p>
    <w:p w14:paraId="02EA5F9D" w14:textId="77777777" w:rsidR="00A7541A" w:rsidRDefault="00513E30">
      <w:pPr>
        <w:numPr>
          <w:ilvl w:val="0"/>
          <w:numId w:val="18"/>
        </w:numPr>
        <w:ind w:right="7" w:hanging="576"/>
      </w:pPr>
      <w:r>
        <w:t>De las siguientes, ¿qué Comunidad Autónoma tiene una media de población menor por municipio?</w:t>
      </w:r>
    </w:p>
    <w:p w14:paraId="7462B81D" w14:textId="77777777" w:rsidR="00A7541A" w:rsidRDefault="00513E30">
      <w:pPr>
        <w:numPr>
          <w:ilvl w:val="1"/>
          <w:numId w:val="18"/>
        </w:numPr>
        <w:spacing w:after="5"/>
        <w:ind w:hanging="432"/>
      </w:pPr>
      <w:r>
        <w:rPr>
          <w:sz w:val="20"/>
        </w:rPr>
        <w:t>Cataluña.</w:t>
      </w:r>
      <w:r>
        <w:rPr>
          <w:sz w:val="20"/>
        </w:rPr>
        <w:tab/>
        <w:t>b) Comunidad Valenciana.</w:t>
      </w:r>
    </w:p>
    <w:p w14:paraId="0A3E2594" w14:textId="77777777" w:rsidR="00A7541A" w:rsidRDefault="00513E30">
      <w:pPr>
        <w:tabs>
          <w:tab w:val="center" w:pos="1861"/>
          <w:tab w:val="center" w:pos="6300"/>
        </w:tabs>
        <w:spacing w:after="104"/>
        <w:ind w:left="0" w:firstLine="0"/>
        <w:jc w:val="left"/>
      </w:pPr>
      <w:r>
        <w:rPr>
          <w:sz w:val="16"/>
        </w:rPr>
        <w:tab/>
      </w:r>
      <w:r>
        <w:rPr>
          <w:sz w:val="16"/>
        </w:rPr>
        <w:t>c) País Vasco.</w:t>
      </w:r>
      <w:r>
        <w:rPr>
          <w:sz w:val="16"/>
        </w:rPr>
        <w:tab/>
      </w:r>
      <w:r>
        <w:rPr>
          <w:sz w:val="16"/>
        </w:rPr>
        <w:t>d) Canarias.</w:t>
      </w:r>
    </w:p>
    <w:p w14:paraId="0D345EAF" w14:textId="77777777" w:rsidR="00A7541A" w:rsidRDefault="00513E30">
      <w:pPr>
        <w:numPr>
          <w:ilvl w:val="0"/>
          <w:numId w:val="18"/>
        </w:numPr>
        <w:ind w:right="7" w:hanging="576"/>
      </w:pPr>
      <w:r>
        <w:t>Si en Canarias, el 65% de su población vive en municipios de más de 10.000 habitantes, ¿cuánta población hay en los municipios de menos de 10.000 habitantes?</w:t>
      </w:r>
    </w:p>
    <w:p w14:paraId="2D2110BB" w14:textId="77777777" w:rsidR="00A7541A" w:rsidRDefault="00513E30">
      <w:pPr>
        <w:numPr>
          <w:ilvl w:val="1"/>
          <w:numId w:val="18"/>
        </w:numPr>
        <w:spacing w:after="5"/>
        <w:ind w:hanging="432"/>
      </w:pPr>
      <w:r>
        <w:rPr>
          <w:sz w:val="20"/>
        </w:rPr>
        <w:t>891.622,90</w:t>
      </w:r>
      <w:r>
        <w:rPr>
          <w:sz w:val="20"/>
        </w:rPr>
        <w:tab/>
        <w:t>b) 651.773,41</w:t>
      </w:r>
    </w:p>
    <w:p w14:paraId="688B8F67" w14:textId="77777777" w:rsidR="00A7541A" w:rsidRDefault="00513E30">
      <w:pPr>
        <w:tabs>
          <w:tab w:val="center" w:pos="1829"/>
          <w:tab w:val="center" w:pos="6361"/>
        </w:tabs>
        <w:spacing w:after="104"/>
        <w:ind w:left="0" w:firstLine="0"/>
        <w:jc w:val="left"/>
      </w:pPr>
      <w:r>
        <w:rPr>
          <w:sz w:val="16"/>
        </w:rPr>
        <w:tab/>
      </w:r>
      <w:r>
        <w:rPr>
          <w:sz w:val="16"/>
        </w:rPr>
        <w:t>c) 792.459,05</w:t>
      </w:r>
      <w:r>
        <w:rPr>
          <w:sz w:val="16"/>
        </w:rPr>
        <w:tab/>
      </w:r>
      <w:r>
        <w:rPr>
          <w:sz w:val="16"/>
        </w:rPr>
        <w:t>d) 744.372,65</w:t>
      </w:r>
    </w:p>
    <w:p w14:paraId="4D094878" w14:textId="77777777" w:rsidR="00A7541A" w:rsidRDefault="00513E30">
      <w:pPr>
        <w:numPr>
          <w:ilvl w:val="0"/>
          <w:numId w:val="18"/>
        </w:numPr>
        <w:ind w:right="7" w:hanging="576"/>
      </w:pPr>
      <w:r>
        <w:t>Si en el País Vasco la media de población en los municipios de más de 10.000 habitantes es de 40.3005 ¿cuál es la media de población en los municipios de menos de 10.000?</w:t>
      </w:r>
    </w:p>
    <w:p w14:paraId="782E0C91" w14:textId="77777777" w:rsidR="00A7541A" w:rsidRDefault="00513E30">
      <w:pPr>
        <w:numPr>
          <w:ilvl w:val="1"/>
          <w:numId w:val="18"/>
        </w:numPr>
        <w:spacing w:after="5"/>
        <w:ind w:hanging="432"/>
      </w:pPr>
      <w:r>
        <w:rPr>
          <w:sz w:val="20"/>
        </w:rPr>
        <w:t>2.409,80</w:t>
      </w:r>
      <w:r>
        <w:rPr>
          <w:sz w:val="20"/>
        </w:rPr>
        <w:tab/>
        <w:t>b) 2.391,30</w:t>
      </w:r>
    </w:p>
    <w:p w14:paraId="19A502E0" w14:textId="77777777" w:rsidR="00A7541A" w:rsidRDefault="00513E30">
      <w:pPr>
        <w:tabs>
          <w:tab w:val="center" w:pos="1228"/>
          <w:tab w:val="center" w:pos="1940"/>
          <w:tab w:val="center" w:pos="6257"/>
        </w:tabs>
        <w:spacing w:after="108"/>
        <w:ind w:left="0" w:firstLine="0"/>
        <w:jc w:val="left"/>
      </w:pPr>
      <w:r>
        <w:rPr>
          <w:sz w:val="20"/>
        </w:rPr>
        <w:tab/>
      </w:r>
      <w:r>
        <w:rPr>
          <w:sz w:val="20"/>
        </w:rPr>
        <w:t>c)</w:t>
      </w:r>
      <w:r>
        <w:rPr>
          <w:sz w:val="20"/>
        </w:rPr>
        <w:tab/>
        <w:t>1.976,50</w:t>
      </w:r>
      <w:r>
        <w:rPr>
          <w:sz w:val="20"/>
        </w:rPr>
        <w:tab/>
      </w:r>
      <w:r>
        <w:rPr>
          <w:sz w:val="20"/>
        </w:rPr>
        <w:t>d) 2.520,60</w:t>
      </w:r>
    </w:p>
    <w:p w14:paraId="6A6C09F0" w14:textId="77777777" w:rsidR="00A7541A" w:rsidRDefault="00513E30">
      <w:pPr>
        <w:numPr>
          <w:ilvl w:val="0"/>
          <w:numId w:val="18"/>
        </w:numPr>
        <w:ind w:right="7" w:hanging="576"/>
      </w:pPr>
      <w:r>
        <w:t>Si la media de superficie por municipio mayor de 10.000 habitantes es de 50 kilómetros cuadrados (km2), ¿qué Comunidad Autónoma de las siguientes tiene más km2 de media en municipios de menos de 10.000 habitantes?</w:t>
      </w:r>
    </w:p>
    <w:p w14:paraId="4DC62FBA" w14:textId="77777777" w:rsidR="00A7541A" w:rsidRDefault="00513E30">
      <w:pPr>
        <w:numPr>
          <w:ilvl w:val="1"/>
          <w:numId w:val="18"/>
        </w:numPr>
        <w:spacing w:after="5"/>
        <w:ind w:hanging="432"/>
      </w:pPr>
      <w:r>
        <w:rPr>
          <w:sz w:val="20"/>
        </w:rPr>
        <w:t>Andalucía.</w:t>
      </w:r>
      <w:r>
        <w:rPr>
          <w:sz w:val="20"/>
        </w:rPr>
        <w:tab/>
        <w:t>b) Comunidad de Madrid.</w:t>
      </w:r>
    </w:p>
    <w:p w14:paraId="4721CFDB" w14:textId="77777777" w:rsidR="00A7541A" w:rsidRDefault="00513E30">
      <w:pPr>
        <w:tabs>
          <w:tab w:val="center" w:pos="1843"/>
          <w:tab w:val="center" w:pos="6624"/>
        </w:tabs>
        <w:spacing w:after="436"/>
        <w:ind w:left="0" w:firstLine="0"/>
        <w:jc w:val="left"/>
      </w:pPr>
      <w:r>
        <w:rPr>
          <w:sz w:val="16"/>
        </w:rPr>
        <w:tab/>
      </w:r>
      <w:r>
        <w:rPr>
          <w:sz w:val="16"/>
        </w:rPr>
        <w:t>c) País Vasco.</w:t>
      </w:r>
      <w:r>
        <w:rPr>
          <w:sz w:val="16"/>
        </w:rPr>
        <w:tab/>
      </w:r>
      <w:r>
        <w:rPr>
          <w:sz w:val="16"/>
        </w:rPr>
        <w:t>d) Región de Murcia.</w:t>
      </w:r>
    </w:p>
    <w:p w14:paraId="772FE3DD" w14:textId="77777777" w:rsidR="00A7541A" w:rsidRDefault="00513E30">
      <w:pPr>
        <w:numPr>
          <w:ilvl w:val="0"/>
          <w:numId w:val="19"/>
        </w:numPr>
        <w:ind w:right="7" w:hanging="576"/>
      </w:pPr>
      <w:r>
        <w:t>Señale qué palabra se corresponde con la siguiente definición: Ambiente, lo que rodea.</w:t>
      </w:r>
    </w:p>
    <w:p w14:paraId="0345974A" w14:textId="77777777" w:rsidR="00A7541A" w:rsidRDefault="00513E30">
      <w:pPr>
        <w:numPr>
          <w:ilvl w:val="1"/>
          <w:numId w:val="19"/>
        </w:numPr>
        <w:spacing w:after="5"/>
        <w:ind w:left="1014" w:hanging="439"/>
      </w:pPr>
      <w:r>
        <w:rPr>
          <w:sz w:val="20"/>
        </w:rPr>
        <w:t>Flujo.</w:t>
      </w:r>
      <w:r>
        <w:rPr>
          <w:sz w:val="20"/>
        </w:rPr>
        <w:tab/>
        <w:t>b) Pantalla.</w:t>
      </w:r>
    </w:p>
    <w:p w14:paraId="1FC9AB0E" w14:textId="77777777" w:rsidR="00A7541A" w:rsidRDefault="00513E30">
      <w:pPr>
        <w:tabs>
          <w:tab w:val="center" w:pos="1127"/>
          <w:tab w:val="center" w:pos="6196"/>
        </w:tabs>
        <w:spacing w:after="111"/>
        <w:ind w:left="0" w:firstLine="0"/>
        <w:jc w:val="left"/>
      </w:pPr>
      <w:r>
        <w:rPr>
          <w:sz w:val="20"/>
        </w:rPr>
        <w:tab/>
        <w:t>c) Entorno.</w:t>
      </w:r>
      <w:r>
        <w:rPr>
          <w:sz w:val="20"/>
        </w:rPr>
        <w:tab/>
        <w:t>d) Página.</w:t>
      </w:r>
    </w:p>
    <w:p w14:paraId="16B40245" w14:textId="77777777" w:rsidR="00A7541A" w:rsidRDefault="00513E30">
      <w:pPr>
        <w:numPr>
          <w:ilvl w:val="0"/>
          <w:numId w:val="19"/>
        </w:numPr>
        <w:ind w:right="7" w:hanging="576"/>
      </w:pPr>
      <w:r>
        <w:t>En una empresa hay cuatro socios con el 10, 25, 30 y 35% de las acciones respectivamente. Si el máximo accionista tiene 196.000 € en acciones, ¿cuánto dinero en acciones tiene el que menos?</w:t>
      </w:r>
    </w:p>
    <w:p w14:paraId="12C7D4CE" w14:textId="77777777" w:rsidR="00A7541A" w:rsidRDefault="00513E30">
      <w:pPr>
        <w:numPr>
          <w:ilvl w:val="1"/>
          <w:numId w:val="19"/>
        </w:numPr>
        <w:spacing w:after="5"/>
        <w:ind w:left="1014" w:hanging="439"/>
      </w:pPr>
      <w:r>
        <w:rPr>
          <w:sz w:val="20"/>
        </w:rPr>
        <w:lastRenderedPageBreak/>
        <w:t>92.450 €.</w:t>
      </w:r>
      <w:r>
        <w:rPr>
          <w:sz w:val="20"/>
        </w:rPr>
        <w:tab/>
        <w:t>b) 72.200 €.</w:t>
      </w:r>
    </w:p>
    <w:p w14:paraId="173B9E1B" w14:textId="77777777" w:rsidR="00A7541A" w:rsidRDefault="00513E30">
      <w:pPr>
        <w:tabs>
          <w:tab w:val="center" w:pos="1156"/>
          <w:tab w:val="center" w:pos="6260"/>
        </w:tabs>
        <w:spacing w:after="104"/>
        <w:ind w:left="0" w:firstLine="0"/>
        <w:jc w:val="left"/>
      </w:pPr>
      <w:r>
        <w:rPr>
          <w:sz w:val="16"/>
        </w:rPr>
        <w:tab/>
      </w:r>
      <w:r>
        <w:rPr>
          <w:sz w:val="16"/>
        </w:rPr>
        <w:t>c) 68.000 €.</w:t>
      </w:r>
      <w:r>
        <w:rPr>
          <w:sz w:val="16"/>
        </w:rPr>
        <w:tab/>
      </w:r>
      <w:r>
        <w:rPr>
          <w:sz w:val="16"/>
        </w:rPr>
        <w:t>d) 56.000 €.</w:t>
      </w:r>
    </w:p>
    <w:p w14:paraId="652D3F48" w14:textId="77777777" w:rsidR="00A7541A" w:rsidRDefault="00513E30">
      <w:pPr>
        <w:numPr>
          <w:ilvl w:val="0"/>
          <w:numId w:val="19"/>
        </w:numPr>
        <w:spacing w:after="529"/>
        <w:ind w:right="7" w:hanging="576"/>
      </w:pPr>
      <w:r>
        <w:t>Señale el número de errores ortográficos en la frase siguiente: Los detectores son dispositibos que captan un determinado fenomeno y cuándo el valor sovrepasa un humbral se genera una señal de alarma.</w:t>
      </w:r>
    </w:p>
    <w:p w14:paraId="13E1A651" w14:textId="77777777" w:rsidR="00A7541A" w:rsidRDefault="00513E30">
      <w:pPr>
        <w:numPr>
          <w:ilvl w:val="0"/>
          <w:numId w:val="19"/>
        </w:numPr>
        <w:ind w:right="7" w:hanging="576"/>
      </w:pPr>
      <w:r>
        <w:t>Dadas las siguientes equivalencias: d=0001, f=0010, g=0100, 11=1000, i=0011, j=0101. ¿Qué serie de letras corresponde a la siguiente serie de números: 0010100000011000?</w:t>
      </w:r>
    </w:p>
    <w:p w14:paraId="52B64040" w14:textId="77777777" w:rsidR="00A7541A" w:rsidRDefault="00513E30">
      <w:pPr>
        <w:numPr>
          <w:ilvl w:val="1"/>
          <w:numId w:val="19"/>
        </w:numPr>
        <w:spacing w:after="5"/>
        <w:ind w:left="1014" w:hanging="439"/>
      </w:pPr>
      <w:r>
        <w:rPr>
          <w:sz w:val="20"/>
        </w:rPr>
        <w:t>h-d-f-g</w:t>
      </w:r>
      <w:r>
        <w:rPr>
          <w:sz w:val="20"/>
        </w:rPr>
        <w:tab/>
        <w:t>b) d-i-d-g</w:t>
      </w:r>
    </w:p>
    <w:p w14:paraId="34CBB463" w14:textId="77777777" w:rsidR="00A7541A" w:rsidRDefault="00513E30">
      <w:pPr>
        <w:tabs>
          <w:tab w:val="center" w:pos="634"/>
          <w:tab w:val="center" w:pos="1217"/>
          <w:tab w:val="center" w:pos="5742"/>
          <w:tab w:val="center" w:pos="6354"/>
        </w:tabs>
        <w:spacing w:after="183"/>
        <w:ind w:left="0" w:firstLine="0"/>
        <w:jc w:val="left"/>
      </w:pPr>
      <w:r>
        <w:rPr>
          <w:sz w:val="20"/>
        </w:rPr>
        <w:tab/>
      </w:r>
      <w:r>
        <w:rPr>
          <w:sz w:val="20"/>
        </w:rPr>
        <w:t>c)</w:t>
      </w:r>
      <w:r>
        <w:rPr>
          <w:sz w:val="20"/>
        </w:rPr>
        <w:tab/>
      </w:r>
      <w:r>
        <w:rPr>
          <w:sz w:val="20"/>
        </w:rPr>
        <w:t>f-i-g-h</w:t>
      </w:r>
      <w:r>
        <w:rPr>
          <w:sz w:val="20"/>
        </w:rPr>
        <w:tab/>
        <w:t>d)</w:t>
      </w:r>
      <w:r>
        <w:rPr>
          <w:sz w:val="20"/>
        </w:rPr>
        <w:tab/>
        <w:t>f-h-d-h</w:t>
      </w:r>
    </w:p>
    <w:p w14:paraId="05D40B57" w14:textId="77777777" w:rsidR="00A7541A" w:rsidRDefault="00513E30">
      <w:pPr>
        <w:spacing w:line="259" w:lineRule="auto"/>
        <w:ind w:left="439" w:firstLine="0"/>
        <w:jc w:val="center"/>
      </w:pPr>
      <w:r>
        <w:rPr>
          <w:sz w:val="12"/>
        </w:rPr>
        <w:t>-</w:t>
      </w:r>
    </w:p>
    <w:p w14:paraId="32C3C61F" w14:textId="77777777" w:rsidR="00A7541A" w:rsidRDefault="00513E30">
      <w:pPr>
        <w:numPr>
          <w:ilvl w:val="0"/>
          <w:numId w:val="19"/>
        </w:numPr>
        <w:ind w:right="7" w:hanging="576"/>
      </w:pPr>
      <w:r>
        <w:t>Indique qué pareja de palabras NO tiene un significado parecido entre sí:</w:t>
      </w:r>
    </w:p>
    <w:p w14:paraId="1B9471F9" w14:textId="77777777" w:rsidR="00A7541A" w:rsidRDefault="00513E30">
      <w:pPr>
        <w:numPr>
          <w:ilvl w:val="1"/>
          <w:numId w:val="19"/>
        </w:numPr>
        <w:spacing w:after="5"/>
        <w:ind w:left="1014" w:hanging="439"/>
      </w:pPr>
      <w:r>
        <w:rPr>
          <w:sz w:val="20"/>
        </w:rPr>
        <w:t>Barato - Costoso.</w:t>
      </w:r>
      <w:r>
        <w:rPr>
          <w:sz w:val="20"/>
        </w:rPr>
        <w:tab/>
        <w:t>b) Adrede - Aposta.</w:t>
      </w:r>
    </w:p>
    <w:p w14:paraId="28E527B6" w14:textId="77777777" w:rsidR="00A7541A" w:rsidRDefault="00513E30">
      <w:pPr>
        <w:tabs>
          <w:tab w:val="center" w:pos="1573"/>
          <w:tab w:val="center" w:pos="6685"/>
        </w:tabs>
        <w:spacing w:after="487"/>
        <w:ind w:left="0" w:firstLine="0"/>
        <w:jc w:val="left"/>
      </w:pPr>
      <w:r>
        <w:rPr>
          <w:sz w:val="20"/>
        </w:rPr>
        <w:tab/>
        <w:t>c) Pobre - Indigente.</w:t>
      </w:r>
      <w:r>
        <w:rPr>
          <w:sz w:val="20"/>
        </w:rPr>
        <w:tab/>
        <w:t>d) Honrar - Ensalzar.</w:t>
      </w:r>
    </w:p>
    <w:p w14:paraId="7A314B2E" w14:textId="77777777" w:rsidR="00A7541A" w:rsidRDefault="00513E30">
      <w:pPr>
        <w:ind w:left="648" w:right="108" w:hanging="562"/>
      </w:pPr>
      <w:r>
        <w:rPr>
          <w:noProof/>
        </w:rPr>
        <w:drawing>
          <wp:anchor distT="0" distB="0" distL="114300" distR="114300" simplePos="0" relativeHeight="251663360" behindDoc="0" locked="0" layoutInCell="1" allowOverlap="0" wp14:anchorId="22A9AEE2" wp14:editId="62A6CB8C">
            <wp:simplePos x="0" y="0"/>
            <wp:positionH relativeFrom="page">
              <wp:posOffset>219456</wp:posOffset>
            </wp:positionH>
            <wp:positionV relativeFrom="page">
              <wp:posOffset>4878324</wp:posOffset>
            </wp:positionV>
            <wp:extent cx="41148" cy="534924"/>
            <wp:effectExtent l="0" t="0" r="0" b="0"/>
            <wp:wrapTopAndBottom/>
            <wp:docPr id="25780" name="Picture 25780"/>
            <wp:cNvGraphicFramePr/>
            <a:graphic xmlns:a="http://schemas.openxmlformats.org/drawingml/2006/main">
              <a:graphicData uri="http://schemas.openxmlformats.org/drawingml/2006/picture">
                <pic:pic xmlns:pic="http://schemas.openxmlformats.org/drawingml/2006/picture">
                  <pic:nvPicPr>
                    <pic:cNvPr id="25780" name="Picture 25780"/>
                    <pic:cNvPicPr/>
                  </pic:nvPicPr>
                  <pic:blipFill>
                    <a:blip r:embed="rId22"/>
                    <a:stretch>
                      <a:fillRect/>
                    </a:stretch>
                  </pic:blipFill>
                  <pic:spPr>
                    <a:xfrm>
                      <a:off x="0" y="0"/>
                      <a:ext cx="41148" cy="534924"/>
                    </a:xfrm>
                    <a:prstGeom prst="rect">
                      <a:avLst/>
                    </a:prstGeom>
                  </pic:spPr>
                </pic:pic>
              </a:graphicData>
            </a:graphic>
          </wp:anchor>
        </w:drawing>
      </w:r>
      <w:r>
        <w:rPr>
          <w:noProof/>
        </w:rPr>
        <w:drawing>
          <wp:anchor distT="0" distB="0" distL="114300" distR="114300" simplePos="0" relativeHeight="251664384" behindDoc="0" locked="0" layoutInCell="1" allowOverlap="0" wp14:anchorId="33DBA396" wp14:editId="0C1F7049">
            <wp:simplePos x="0" y="0"/>
            <wp:positionH relativeFrom="page">
              <wp:posOffset>210312</wp:posOffset>
            </wp:positionH>
            <wp:positionV relativeFrom="page">
              <wp:posOffset>5980176</wp:posOffset>
            </wp:positionV>
            <wp:extent cx="27432" cy="813817"/>
            <wp:effectExtent l="0" t="0" r="0" b="0"/>
            <wp:wrapSquare wrapText="bothSides"/>
            <wp:docPr id="25781" name="Picture 25781"/>
            <wp:cNvGraphicFramePr/>
            <a:graphic xmlns:a="http://schemas.openxmlformats.org/drawingml/2006/main">
              <a:graphicData uri="http://schemas.openxmlformats.org/drawingml/2006/picture">
                <pic:pic xmlns:pic="http://schemas.openxmlformats.org/drawingml/2006/picture">
                  <pic:nvPicPr>
                    <pic:cNvPr id="25781" name="Picture 25781"/>
                    <pic:cNvPicPr/>
                  </pic:nvPicPr>
                  <pic:blipFill>
                    <a:blip r:embed="rId23"/>
                    <a:stretch>
                      <a:fillRect/>
                    </a:stretch>
                  </pic:blipFill>
                  <pic:spPr>
                    <a:xfrm>
                      <a:off x="0" y="0"/>
                      <a:ext cx="27432" cy="813817"/>
                    </a:xfrm>
                    <a:prstGeom prst="rect">
                      <a:avLst/>
                    </a:prstGeom>
                  </pic:spPr>
                </pic:pic>
              </a:graphicData>
            </a:graphic>
          </wp:anchor>
        </w:drawing>
      </w:r>
      <w:r>
        <w:rPr>
          <w:noProof/>
        </w:rPr>
        <w:drawing>
          <wp:anchor distT="0" distB="0" distL="114300" distR="114300" simplePos="0" relativeHeight="251665408" behindDoc="0" locked="0" layoutInCell="1" allowOverlap="0" wp14:anchorId="2D235C3D" wp14:editId="40966115">
            <wp:simplePos x="0" y="0"/>
            <wp:positionH relativeFrom="page">
              <wp:posOffset>219456</wp:posOffset>
            </wp:positionH>
            <wp:positionV relativeFrom="page">
              <wp:posOffset>484632</wp:posOffset>
            </wp:positionV>
            <wp:extent cx="82296" cy="3648456"/>
            <wp:effectExtent l="0" t="0" r="0" b="0"/>
            <wp:wrapSquare wrapText="bothSides"/>
            <wp:docPr id="77260" name="Picture 77260"/>
            <wp:cNvGraphicFramePr/>
            <a:graphic xmlns:a="http://schemas.openxmlformats.org/drawingml/2006/main">
              <a:graphicData uri="http://schemas.openxmlformats.org/drawingml/2006/picture">
                <pic:pic xmlns:pic="http://schemas.openxmlformats.org/drawingml/2006/picture">
                  <pic:nvPicPr>
                    <pic:cNvPr id="77260" name="Picture 77260"/>
                    <pic:cNvPicPr/>
                  </pic:nvPicPr>
                  <pic:blipFill>
                    <a:blip r:embed="rId24"/>
                    <a:stretch>
                      <a:fillRect/>
                    </a:stretch>
                  </pic:blipFill>
                  <pic:spPr>
                    <a:xfrm>
                      <a:off x="0" y="0"/>
                      <a:ext cx="82296" cy="3648456"/>
                    </a:xfrm>
                    <a:prstGeom prst="rect">
                      <a:avLst/>
                    </a:prstGeom>
                  </pic:spPr>
                </pic:pic>
              </a:graphicData>
            </a:graphic>
          </wp:anchor>
        </w:drawing>
      </w:r>
      <w:r>
        <w:t xml:space="preserve">50 </w:t>
      </w:r>
      <w:r>
        <w:t>a 55. En los cuadros siguientes se exponen los datos relativos a varias empresas de transportes, los tipos de combustibles que usan (T.C.) y su precio, así como las categorías en las que se clasifican las empresas en función de los criterios que se indican. Clasifique cada una de las empresas en las categorías mencionadas: marque a) para la categoría A; b) para la categoría B; c) para la categoría C; y d) para la categoría D).</w:t>
      </w:r>
    </w:p>
    <w:tbl>
      <w:tblPr>
        <w:tblStyle w:val="TableGrid"/>
        <w:tblW w:w="10433" w:type="dxa"/>
        <w:tblInd w:w="490" w:type="dxa"/>
        <w:tblCellMar>
          <w:top w:w="0" w:type="dxa"/>
          <w:left w:w="0" w:type="dxa"/>
          <w:bottom w:w="0" w:type="dxa"/>
          <w:right w:w="0" w:type="dxa"/>
        </w:tblCellMar>
        <w:tblLook w:val="04A0" w:firstRow="1" w:lastRow="0" w:firstColumn="1" w:lastColumn="0" w:noHBand="0" w:noVBand="1"/>
      </w:tblPr>
      <w:tblGrid>
        <w:gridCol w:w="210"/>
        <w:gridCol w:w="1808"/>
        <w:gridCol w:w="1885"/>
        <w:gridCol w:w="6069"/>
        <w:gridCol w:w="461"/>
      </w:tblGrid>
      <w:tr w:rsidR="00A7541A" w14:paraId="706303A2" w14:textId="77777777">
        <w:trPr>
          <w:trHeight w:val="2508"/>
        </w:trPr>
        <w:tc>
          <w:tcPr>
            <w:tcW w:w="3257" w:type="dxa"/>
            <w:gridSpan w:val="2"/>
            <w:tcBorders>
              <w:top w:val="nil"/>
              <w:left w:val="nil"/>
              <w:bottom w:val="nil"/>
              <w:right w:val="nil"/>
            </w:tcBorders>
          </w:tcPr>
          <w:p w14:paraId="501E0A4A" w14:textId="77777777" w:rsidR="00A7541A" w:rsidRDefault="00A7541A">
            <w:pPr>
              <w:spacing w:line="259" w:lineRule="auto"/>
              <w:ind w:left="-1008" w:right="574" w:firstLine="0"/>
              <w:jc w:val="left"/>
            </w:pPr>
          </w:p>
          <w:tbl>
            <w:tblPr>
              <w:tblStyle w:val="TableGrid"/>
              <w:tblW w:w="2683" w:type="dxa"/>
              <w:tblInd w:w="0" w:type="dxa"/>
              <w:tblCellMar>
                <w:top w:w="29" w:type="dxa"/>
                <w:left w:w="115" w:type="dxa"/>
                <w:bottom w:w="0" w:type="dxa"/>
                <w:right w:w="105" w:type="dxa"/>
              </w:tblCellMar>
              <w:tblLook w:val="04A0" w:firstRow="1" w:lastRow="0" w:firstColumn="1" w:lastColumn="0" w:noHBand="0" w:noVBand="1"/>
            </w:tblPr>
            <w:tblGrid>
              <w:gridCol w:w="1344"/>
              <w:gridCol w:w="1339"/>
            </w:tblGrid>
            <w:tr w:rsidR="00A7541A" w14:paraId="0989EADE" w14:textId="77777777">
              <w:trPr>
                <w:trHeight w:val="537"/>
              </w:trPr>
              <w:tc>
                <w:tcPr>
                  <w:tcW w:w="2683" w:type="dxa"/>
                  <w:gridSpan w:val="2"/>
                  <w:tcBorders>
                    <w:top w:val="single" w:sz="2" w:space="0" w:color="000000"/>
                    <w:left w:val="single" w:sz="2" w:space="0" w:color="000000"/>
                    <w:bottom w:val="single" w:sz="2" w:space="0" w:color="000000"/>
                    <w:right w:val="single" w:sz="2" w:space="0" w:color="000000"/>
                  </w:tcBorders>
                </w:tcPr>
                <w:p w14:paraId="2B7D85FC" w14:textId="77777777" w:rsidR="00A7541A" w:rsidRDefault="00513E30">
                  <w:pPr>
                    <w:spacing w:line="259" w:lineRule="auto"/>
                    <w:ind w:left="0" w:firstLine="0"/>
                    <w:jc w:val="center"/>
                  </w:pPr>
                  <w:r>
                    <w:rPr>
                      <w:sz w:val="24"/>
                    </w:rPr>
                    <w:t>TIPOS DE COMBUSTIBLE (T.c.) Y PRECIO</w:t>
                  </w:r>
                </w:p>
              </w:tc>
            </w:tr>
            <w:tr w:rsidR="00A7541A" w14:paraId="4CB28201" w14:textId="77777777">
              <w:trPr>
                <w:trHeight w:val="312"/>
              </w:trPr>
              <w:tc>
                <w:tcPr>
                  <w:tcW w:w="1344" w:type="dxa"/>
                  <w:tcBorders>
                    <w:top w:val="single" w:sz="2" w:space="0" w:color="000000"/>
                    <w:left w:val="single" w:sz="2" w:space="0" w:color="000000"/>
                    <w:bottom w:val="single" w:sz="2" w:space="0" w:color="000000"/>
                    <w:right w:val="single" w:sz="2" w:space="0" w:color="000000"/>
                  </w:tcBorders>
                </w:tcPr>
                <w:p w14:paraId="0B0403B8" w14:textId="77777777" w:rsidR="00A7541A" w:rsidRDefault="00A7541A">
                  <w:pPr>
                    <w:spacing w:after="160" w:line="259" w:lineRule="auto"/>
                    <w:ind w:left="0" w:firstLine="0"/>
                    <w:jc w:val="left"/>
                  </w:pPr>
                </w:p>
              </w:tc>
              <w:tc>
                <w:tcPr>
                  <w:tcW w:w="1339" w:type="dxa"/>
                  <w:tcBorders>
                    <w:top w:val="single" w:sz="2" w:space="0" w:color="000000"/>
                    <w:left w:val="single" w:sz="2" w:space="0" w:color="000000"/>
                    <w:bottom w:val="single" w:sz="2" w:space="0" w:color="000000"/>
                    <w:right w:val="single" w:sz="2" w:space="0" w:color="000000"/>
                  </w:tcBorders>
                </w:tcPr>
                <w:p w14:paraId="340F5EBF" w14:textId="77777777" w:rsidR="00A7541A" w:rsidRDefault="00513E30">
                  <w:pPr>
                    <w:spacing w:line="259" w:lineRule="auto"/>
                    <w:ind w:left="0" w:firstLine="0"/>
                    <w:jc w:val="right"/>
                  </w:pPr>
                  <w:r>
                    <w:t>1,05 €</w:t>
                  </w:r>
                </w:p>
              </w:tc>
            </w:tr>
            <w:tr w:rsidR="00A7541A" w14:paraId="509B78BA" w14:textId="77777777">
              <w:trPr>
                <w:trHeight w:val="314"/>
              </w:trPr>
              <w:tc>
                <w:tcPr>
                  <w:tcW w:w="1344" w:type="dxa"/>
                  <w:tcBorders>
                    <w:top w:val="single" w:sz="2" w:space="0" w:color="000000"/>
                    <w:left w:val="single" w:sz="2" w:space="0" w:color="000000"/>
                    <w:bottom w:val="single" w:sz="2" w:space="0" w:color="000000"/>
                    <w:right w:val="single" w:sz="2" w:space="0" w:color="000000"/>
                  </w:tcBorders>
                </w:tcPr>
                <w:p w14:paraId="7732382D" w14:textId="77777777" w:rsidR="00A7541A" w:rsidRDefault="00A7541A">
                  <w:pPr>
                    <w:spacing w:after="160" w:line="259" w:lineRule="auto"/>
                    <w:ind w:left="0" w:firstLine="0"/>
                    <w:jc w:val="left"/>
                  </w:pPr>
                </w:p>
              </w:tc>
              <w:tc>
                <w:tcPr>
                  <w:tcW w:w="1339" w:type="dxa"/>
                  <w:tcBorders>
                    <w:top w:val="single" w:sz="2" w:space="0" w:color="000000"/>
                    <w:left w:val="single" w:sz="2" w:space="0" w:color="000000"/>
                    <w:bottom w:val="single" w:sz="2" w:space="0" w:color="000000"/>
                    <w:right w:val="single" w:sz="2" w:space="0" w:color="000000"/>
                  </w:tcBorders>
                </w:tcPr>
                <w:p w14:paraId="5CA2120E" w14:textId="77777777" w:rsidR="00A7541A" w:rsidRDefault="00513E30">
                  <w:pPr>
                    <w:spacing w:line="259" w:lineRule="auto"/>
                    <w:ind w:left="0" w:firstLine="0"/>
                    <w:jc w:val="right"/>
                  </w:pPr>
                  <w:r>
                    <w:rPr>
                      <w:sz w:val="20"/>
                    </w:rPr>
                    <w:t>0,88 €</w:t>
                  </w:r>
                </w:p>
              </w:tc>
            </w:tr>
            <w:tr w:rsidR="00A7541A" w14:paraId="3D7548F3" w14:textId="77777777">
              <w:trPr>
                <w:trHeight w:val="317"/>
              </w:trPr>
              <w:tc>
                <w:tcPr>
                  <w:tcW w:w="1344" w:type="dxa"/>
                  <w:tcBorders>
                    <w:top w:val="single" w:sz="2" w:space="0" w:color="000000"/>
                    <w:left w:val="single" w:sz="2" w:space="0" w:color="000000"/>
                    <w:bottom w:val="single" w:sz="2" w:space="0" w:color="000000"/>
                    <w:right w:val="single" w:sz="2" w:space="0" w:color="000000"/>
                  </w:tcBorders>
                </w:tcPr>
                <w:p w14:paraId="77736902" w14:textId="77777777" w:rsidR="00A7541A" w:rsidRDefault="00513E30">
                  <w:pPr>
                    <w:spacing w:line="259" w:lineRule="auto"/>
                    <w:ind w:left="0" w:firstLine="0"/>
                    <w:jc w:val="left"/>
                  </w:pPr>
                  <w:r>
                    <w:rPr>
                      <w:sz w:val="20"/>
                    </w:rPr>
                    <w:t>cg</w:t>
                  </w:r>
                </w:p>
              </w:tc>
              <w:tc>
                <w:tcPr>
                  <w:tcW w:w="1339" w:type="dxa"/>
                  <w:tcBorders>
                    <w:top w:val="single" w:sz="2" w:space="0" w:color="000000"/>
                    <w:left w:val="single" w:sz="2" w:space="0" w:color="000000"/>
                    <w:bottom w:val="single" w:sz="2" w:space="0" w:color="000000"/>
                    <w:right w:val="single" w:sz="2" w:space="0" w:color="000000"/>
                  </w:tcBorders>
                </w:tcPr>
                <w:p w14:paraId="21907215" w14:textId="77777777" w:rsidR="00A7541A" w:rsidRDefault="00513E30">
                  <w:pPr>
                    <w:spacing w:line="259" w:lineRule="auto"/>
                    <w:ind w:left="0" w:right="7" w:firstLine="0"/>
                    <w:jc w:val="right"/>
                  </w:pPr>
                  <w:r>
                    <w:rPr>
                      <w:sz w:val="20"/>
                    </w:rPr>
                    <w:t>1 ,28 €</w:t>
                  </w:r>
                </w:p>
              </w:tc>
            </w:tr>
            <w:tr w:rsidR="00A7541A" w14:paraId="3A6612F2" w14:textId="77777777">
              <w:trPr>
                <w:trHeight w:val="312"/>
              </w:trPr>
              <w:tc>
                <w:tcPr>
                  <w:tcW w:w="1344" w:type="dxa"/>
                  <w:tcBorders>
                    <w:top w:val="single" w:sz="2" w:space="0" w:color="000000"/>
                    <w:left w:val="single" w:sz="2" w:space="0" w:color="000000"/>
                    <w:bottom w:val="single" w:sz="2" w:space="0" w:color="000000"/>
                    <w:right w:val="single" w:sz="2" w:space="0" w:color="000000"/>
                  </w:tcBorders>
                </w:tcPr>
                <w:p w14:paraId="577C6A64" w14:textId="77777777" w:rsidR="00A7541A" w:rsidRDefault="00A7541A">
                  <w:pPr>
                    <w:spacing w:after="160" w:line="259" w:lineRule="auto"/>
                    <w:ind w:left="0" w:firstLine="0"/>
                    <w:jc w:val="left"/>
                  </w:pPr>
                </w:p>
              </w:tc>
              <w:tc>
                <w:tcPr>
                  <w:tcW w:w="1339" w:type="dxa"/>
                  <w:tcBorders>
                    <w:top w:val="single" w:sz="2" w:space="0" w:color="000000"/>
                    <w:left w:val="single" w:sz="2" w:space="0" w:color="000000"/>
                    <w:bottom w:val="single" w:sz="2" w:space="0" w:color="000000"/>
                    <w:right w:val="single" w:sz="2" w:space="0" w:color="000000"/>
                  </w:tcBorders>
                </w:tcPr>
                <w:p w14:paraId="5B0A6F8B" w14:textId="77777777" w:rsidR="00A7541A" w:rsidRDefault="00513E30">
                  <w:pPr>
                    <w:spacing w:line="259" w:lineRule="auto"/>
                    <w:ind w:left="0" w:right="7" w:firstLine="0"/>
                    <w:jc w:val="right"/>
                  </w:pPr>
                  <w:r>
                    <w:rPr>
                      <w:sz w:val="20"/>
                    </w:rPr>
                    <w:t>1,5 €</w:t>
                  </w:r>
                </w:p>
              </w:tc>
            </w:tr>
          </w:tbl>
          <w:p w14:paraId="78F19385" w14:textId="77777777" w:rsidR="00A7541A" w:rsidRDefault="00A7541A">
            <w:pPr>
              <w:spacing w:after="160" w:line="259" w:lineRule="auto"/>
              <w:ind w:left="0" w:firstLine="0"/>
              <w:jc w:val="left"/>
            </w:pPr>
          </w:p>
        </w:tc>
        <w:tc>
          <w:tcPr>
            <w:tcW w:w="7176" w:type="dxa"/>
            <w:gridSpan w:val="3"/>
            <w:tcBorders>
              <w:top w:val="nil"/>
              <w:left w:val="nil"/>
              <w:bottom w:val="nil"/>
              <w:right w:val="nil"/>
            </w:tcBorders>
          </w:tcPr>
          <w:p w14:paraId="66B54BB3" w14:textId="77777777" w:rsidR="00A7541A" w:rsidRDefault="00A7541A">
            <w:pPr>
              <w:spacing w:line="259" w:lineRule="auto"/>
              <w:ind w:left="-4265" w:right="11441" w:firstLine="0"/>
              <w:jc w:val="left"/>
            </w:pPr>
          </w:p>
          <w:tbl>
            <w:tblPr>
              <w:tblStyle w:val="TableGrid"/>
              <w:tblW w:w="6602" w:type="dxa"/>
              <w:tblInd w:w="574" w:type="dxa"/>
              <w:tblCellMar>
                <w:top w:w="0" w:type="dxa"/>
                <w:left w:w="187" w:type="dxa"/>
                <w:bottom w:w="0" w:type="dxa"/>
                <w:right w:w="115" w:type="dxa"/>
              </w:tblCellMar>
              <w:tblLook w:val="04A0" w:firstRow="1" w:lastRow="0" w:firstColumn="1" w:lastColumn="0" w:noHBand="0" w:noVBand="1"/>
            </w:tblPr>
            <w:tblGrid>
              <w:gridCol w:w="1360"/>
              <w:gridCol w:w="1318"/>
              <w:gridCol w:w="1418"/>
              <w:gridCol w:w="1423"/>
              <w:gridCol w:w="1083"/>
            </w:tblGrid>
            <w:tr w:rsidR="00A7541A" w14:paraId="0B19C4A4" w14:textId="77777777">
              <w:trPr>
                <w:trHeight w:val="312"/>
              </w:trPr>
              <w:tc>
                <w:tcPr>
                  <w:tcW w:w="1361" w:type="dxa"/>
                  <w:tcBorders>
                    <w:top w:val="single" w:sz="2" w:space="0" w:color="000000"/>
                    <w:left w:val="single" w:sz="2" w:space="0" w:color="000000"/>
                    <w:bottom w:val="single" w:sz="2" w:space="0" w:color="000000"/>
                    <w:right w:val="nil"/>
                  </w:tcBorders>
                </w:tcPr>
                <w:p w14:paraId="542611EE" w14:textId="77777777" w:rsidR="00A7541A" w:rsidRDefault="00A7541A">
                  <w:pPr>
                    <w:spacing w:after="160" w:line="259" w:lineRule="auto"/>
                    <w:ind w:left="0" w:firstLine="0"/>
                    <w:jc w:val="left"/>
                  </w:pPr>
                </w:p>
              </w:tc>
              <w:tc>
                <w:tcPr>
                  <w:tcW w:w="5242" w:type="dxa"/>
                  <w:gridSpan w:val="4"/>
                  <w:tcBorders>
                    <w:top w:val="single" w:sz="2" w:space="0" w:color="000000"/>
                    <w:left w:val="nil"/>
                    <w:bottom w:val="single" w:sz="2" w:space="0" w:color="000000"/>
                    <w:right w:val="single" w:sz="2" w:space="0" w:color="000000"/>
                  </w:tcBorders>
                </w:tcPr>
                <w:p w14:paraId="538AB39F" w14:textId="77777777" w:rsidR="00A7541A" w:rsidRDefault="00513E30">
                  <w:pPr>
                    <w:spacing w:line="259" w:lineRule="auto"/>
                    <w:ind w:left="936" w:firstLine="0"/>
                    <w:jc w:val="left"/>
                  </w:pPr>
                  <w:r>
                    <w:rPr>
                      <w:sz w:val="24"/>
                    </w:rPr>
                    <w:t>DATOS EMPRESAS</w:t>
                  </w:r>
                </w:p>
              </w:tc>
            </w:tr>
            <w:tr w:rsidR="00A7541A" w14:paraId="0503064E" w14:textId="77777777">
              <w:trPr>
                <w:trHeight w:val="314"/>
              </w:trPr>
              <w:tc>
                <w:tcPr>
                  <w:tcW w:w="1361" w:type="dxa"/>
                  <w:tcBorders>
                    <w:top w:val="single" w:sz="2" w:space="0" w:color="000000"/>
                    <w:left w:val="single" w:sz="2" w:space="0" w:color="000000"/>
                    <w:bottom w:val="single" w:sz="2" w:space="0" w:color="000000"/>
                    <w:right w:val="single" w:sz="2" w:space="0" w:color="000000"/>
                  </w:tcBorders>
                </w:tcPr>
                <w:p w14:paraId="76996DF0" w14:textId="77777777" w:rsidR="00A7541A" w:rsidRDefault="00513E30">
                  <w:pPr>
                    <w:spacing w:line="259" w:lineRule="auto"/>
                    <w:ind w:left="0" w:right="50" w:firstLine="0"/>
                    <w:jc w:val="center"/>
                  </w:pPr>
                  <w:r>
                    <w:rPr>
                      <w:sz w:val="24"/>
                    </w:rPr>
                    <w:t>EMPRESA</w:t>
                  </w:r>
                </w:p>
              </w:tc>
              <w:tc>
                <w:tcPr>
                  <w:tcW w:w="1318" w:type="dxa"/>
                  <w:tcBorders>
                    <w:top w:val="single" w:sz="2" w:space="0" w:color="000000"/>
                    <w:left w:val="single" w:sz="2" w:space="0" w:color="000000"/>
                    <w:bottom w:val="single" w:sz="2" w:space="0" w:color="000000"/>
                    <w:right w:val="single" w:sz="2" w:space="0" w:color="000000"/>
                  </w:tcBorders>
                </w:tcPr>
                <w:p w14:paraId="771B9063" w14:textId="77777777" w:rsidR="00A7541A" w:rsidRDefault="00513E30">
                  <w:pPr>
                    <w:spacing w:line="259" w:lineRule="auto"/>
                    <w:ind w:left="0" w:right="65" w:firstLine="0"/>
                    <w:jc w:val="center"/>
                  </w:pPr>
                  <w:r>
                    <w:t>GASTOS</w:t>
                  </w:r>
                </w:p>
              </w:tc>
              <w:tc>
                <w:tcPr>
                  <w:tcW w:w="1418" w:type="dxa"/>
                  <w:tcBorders>
                    <w:top w:val="single" w:sz="2" w:space="0" w:color="000000"/>
                    <w:left w:val="single" w:sz="2" w:space="0" w:color="000000"/>
                    <w:bottom w:val="single" w:sz="2" w:space="0" w:color="000000"/>
                    <w:right w:val="single" w:sz="2" w:space="0" w:color="000000"/>
                  </w:tcBorders>
                </w:tcPr>
                <w:p w14:paraId="777F1E12" w14:textId="77777777" w:rsidR="00A7541A" w:rsidRDefault="00513E30">
                  <w:pPr>
                    <w:spacing w:line="259" w:lineRule="auto"/>
                    <w:ind w:left="0" w:right="72" w:firstLine="0"/>
                    <w:jc w:val="center"/>
                  </w:pPr>
                  <w:r>
                    <w:rPr>
                      <w:sz w:val="24"/>
                    </w:rPr>
                    <w:t>INGRESOS</w:t>
                  </w:r>
                </w:p>
              </w:tc>
              <w:tc>
                <w:tcPr>
                  <w:tcW w:w="1423" w:type="dxa"/>
                  <w:tcBorders>
                    <w:top w:val="single" w:sz="2" w:space="0" w:color="000000"/>
                    <w:left w:val="single" w:sz="2" w:space="0" w:color="000000"/>
                    <w:bottom w:val="single" w:sz="2" w:space="0" w:color="000000"/>
                    <w:right w:val="single" w:sz="2" w:space="0" w:color="000000"/>
                  </w:tcBorders>
                </w:tcPr>
                <w:p w14:paraId="62B19F55" w14:textId="77777777" w:rsidR="00A7541A" w:rsidRDefault="00513E30">
                  <w:pPr>
                    <w:spacing w:line="259" w:lineRule="auto"/>
                    <w:ind w:left="0" w:firstLine="0"/>
                    <w:jc w:val="left"/>
                  </w:pPr>
                  <w:r>
                    <w:t>VEHICULOS</w:t>
                  </w:r>
                </w:p>
              </w:tc>
              <w:tc>
                <w:tcPr>
                  <w:tcW w:w="1083" w:type="dxa"/>
                  <w:tcBorders>
                    <w:top w:val="single" w:sz="2" w:space="0" w:color="000000"/>
                    <w:left w:val="single" w:sz="2" w:space="0" w:color="000000"/>
                    <w:bottom w:val="single" w:sz="2" w:space="0" w:color="000000"/>
                    <w:right w:val="single" w:sz="2" w:space="0" w:color="000000"/>
                  </w:tcBorders>
                </w:tcPr>
                <w:p w14:paraId="533A7764" w14:textId="77777777" w:rsidR="00A7541A" w:rsidRDefault="00513E30">
                  <w:pPr>
                    <w:spacing w:line="259" w:lineRule="auto"/>
                    <w:ind w:left="0" w:right="76" w:firstLine="0"/>
                    <w:jc w:val="center"/>
                  </w:pPr>
                  <w:r>
                    <w:rPr>
                      <w:sz w:val="24"/>
                    </w:rPr>
                    <w:t>T.c.</w:t>
                  </w:r>
                </w:p>
              </w:tc>
            </w:tr>
            <w:tr w:rsidR="00A7541A" w14:paraId="1FA8CF20" w14:textId="77777777">
              <w:trPr>
                <w:trHeight w:val="312"/>
              </w:trPr>
              <w:tc>
                <w:tcPr>
                  <w:tcW w:w="1361" w:type="dxa"/>
                  <w:tcBorders>
                    <w:top w:val="single" w:sz="2" w:space="0" w:color="000000"/>
                    <w:left w:val="single" w:sz="2" w:space="0" w:color="000000"/>
                    <w:bottom w:val="single" w:sz="2" w:space="0" w:color="000000"/>
                    <w:right w:val="single" w:sz="2" w:space="0" w:color="000000"/>
                  </w:tcBorders>
                </w:tcPr>
                <w:p w14:paraId="6015A30B" w14:textId="77777777" w:rsidR="00A7541A" w:rsidRDefault="00513E30">
                  <w:pPr>
                    <w:spacing w:line="259" w:lineRule="auto"/>
                    <w:ind w:left="0" w:right="86" w:firstLine="0"/>
                    <w:jc w:val="center"/>
                  </w:pPr>
                  <w:r>
                    <w:rPr>
                      <w:sz w:val="24"/>
                    </w:rPr>
                    <w:t>1</w:t>
                  </w:r>
                </w:p>
              </w:tc>
              <w:tc>
                <w:tcPr>
                  <w:tcW w:w="1318" w:type="dxa"/>
                  <w:tcBorders>
                    <w:top w:val="single" w:sz="2" w:space="0" w:color="000000"/>
                    <w:left w:val="single" w:sz="2" w:space="0" w:color="000000"/>
                    <w:bottom w:val="single" w:sz="2" w:space="0" w:color="000000"/>
                    <w:right w:val="single" w:sz="2" w:space="0" w:color="000000"/>
                  </w:tcBorders>
                </w:tcPr>
                <w:p w14:paraId="391CCC7D" w14:textId="77777777" w:rsidR="00A7541A" w:rsidRDefault="00513E30">
                  <w:pPr>
                    <w:spacing w:line="259" w:lineRule="auto"/>
                    <w:ind w:left="0" w:right="137" w:firstLine="0"/>
                    <w:jc w:val="center"/>
                  </w:pPr>
                  <w:r>
                    <w:rPr>
                      <w:sz w:val="20"/>
                    </w:rPr>
                    <w:t>23.000 €</w:t>
                  </w:r>
                </w:p>
              </w:tc>
              <w:tc>
                <w:tcPr>
                  <w:tcW w:w="1418" w:type="dxa"/>
                  <w:tcBorders>
                    <w:top w:val="single" w:sz="2" w:space="0" w:color="000000"/>
                    <w:left w:val="single" w:sz="2" w:space="0" w:color="000000"/>
                    <w:bottom w:val="single" w:sz="2" w:space="0" w:color="000000"/>
                    <w:right w:val="single" w:sz="2" w:space="0" w:color="000000"/>
                  </w:tcBorders>
                </w:tcPr>
                <w:p w14:paraId="20DDBC0B" w14:textId="77777777" w:rsidR="00A7541A" w:rsidRDefault="00513E30">
                  <w:pPr>
                    <w:spacing w:line="259" w:lineRule="auto"/>
                    <w:ind w:left="252" w:firstLine="0"/>
                    <w:jc w:val="left"/>
                  </w:pPr>
                  <w:r>
                    <w:rPr>
                      <w:sz w:val="20"/>
                    </w:rPr>
                    <w:t>50.000 €</w:t>
                  </w:r>
                </w:p>
              </w:tc>
              <w:tc>
                <w:tcPr>
                  <w:tcW w:w="1423" w:type="dxa"/>
                  <w:tcBorders>
                    <w:top w:val="single" w:sz="2" w:space="0" w:color="000000"/>
                    <w:left w:val="single" w:sz="2" w:space="0" w:color="000000"/>
                    <w:bottom w:val="single" w:sz="2" w:space="0" w:color="000000"/>
                    <w:right w:val="single" w:sz="2" w:space="0" w:color="000000"/>
                  </w:tcBorders>
                </w:tcPr>
                <w:p w14:paraId="7583A34C" w14:textId="77777777" w:rsidR="00A7541A" w:rsidRDefault="00513E30">
                  <w:pPr>
                    <w:spacing w:line="259" w:lineRule="auto"/>
                    <w:ind w:left="499" w:firstLine="0"/>
                    <w:jc w:val="center"/>
                  </w:pPr>
                  <w:r>
                    <w:rPr>
                      <w:sz w:val="20"/>
                    </w:rPr>
                    <w:t>20</w:t>
                  </w:r>
                </w:p>
              </w:tc>
              <w:tc>
                <w:tcPr>
                  <w:tcW w:w="1083" w:type="dxa"/>
                  <w:tcBorders>
                    <w:top w:val="single" w:sz="2" w:space="0" w:color="000000"/>
                    <w:left w:val="single" w:sz="2" w:space="0" w:color="000000"/>
                    <w:bottom w:val="single" w:sz="2" w:space="0" w:color="000000"/>
                    <w:right w:val="single" w:sz="2" w:space="0" w:color="000000"/>
                  </w:tcBorders>
                </w:tcPr>
                <w:p w14:paraId="561C8861" w14:textId="77777777" w:rsidR="00A7541A" w:rsidRDefault="00513E30">
                  <w:pPr>
                    <w:spacing w:line="259" w:lineRule="auto"/>
                    <w:ind w:left="104" w:firstLine="0"/>
                    <w:jc w:val="center"/>
                  </w:pPr>
                  <w:r>
                    <w:rPr>
                      <w:sz w:val="30"/>
                    </w:rPr>
                    <w:t>Cl</w:t>
                  </w:r>
                </w:p>
              </w:tc>
            </w:tr>
            <w:tr w:rsidR="00A7541A" w14:paraId="2CA07952" w14:textId="77777777">
              <w:trPr>
                <w:trHeight w:val="314"/>
              </w:trPr>
              <w:tc>
                <w:tcPr>
                  <w:tcW w:w="1361" w:type="dxa"/>
                  <w:tcBorders>
                    <w:top w:val="single" w:sz="2" w:space="0" w:color="000000"/>
                    <w:left w:val="single" w:sz="2" w:space="0" w:color="000000"/>
                    <w:bottom w:val="single" w:sz="2" w:space="0" w:color="000000"/>
                    <w:right w:val="single" w:sz="2" w:space="0" w:color="000000"/>
                  </w:tcBorders>
                </w:tcPr>
                <w:p w14:paraId="2A1EC8F5" w14:textId="77777777" w:rsidR="00A7541A" w:rsidRDefault="00513E30">
                  <w:pPr>
                    <w:spacing w:line="259" w:lineRule="auto"/>
                    <w:ind w:left="0" w:right="72" w:firstLine="0"/>
                    <w:jc w:val="center"/>
                  </w:pPr>
                  <w:r>
                    <w:t>2</w:t>
                  </w:r>
                </w:p>
              </w:tc>
              <w:tc>
                <w:tcPr>
                  <w:tcW w:w="1318" w:type="dxa"/>
                  <w:tcBorders>
                    <w:top w:val="single" w:sz="2" w:space="0" w:color="000000"/>
                    <w:left w:val="single" w:sz="2" w:space="0" w:color="000000"/>
                    <w:bottom w:val="single" w:sz="2" w:space="0" w:color="000000"/>
                    <w:right w:val="single" w:sz="2" w:space="0" w:color="000000"/>
                  </w:tcBorders>
                </w:tcPr>
                <w:p w14:paraId="7A1019AB" w14:textId="77777777" w:rsidR="00A7541A" w:rsidRDefault="00513E30">
                  <w:pPr>
                    <w:spacing w:line="259" w:lineRule="auto"/>
                    <w:ind w:left="0" w:right="36" w:firstLine="0"/>
                    <w:jc w:val="center"/>
                  </w:pPr>
                  <w:r>
                    <w:t>8.605 €</w:t>
                  </w:r>
                </w:p>
              </w:tc>
              <w:tc>
                <w:tcPr>
                  <w:tcW w:w="1418" w:type="dxa"/>
                  <w:tcBorders>
                    <w:top w:val="single" w:sz="2" w:space="0" w:color="000000"/>
                    <w:left w:val="single" w:sz="2" w:space="0" w:color="000000"/>
                    <w:bottom w:val="single" w:sz="2" w:space="0" w:color="000000"/>
                    <w:right w:val="single" w:sz="2" w:space="0" w:color="000000"/>
                  </w:tcBorders>
                </w:tcPr>
                <w:p w14:paraId="56B5BDF0" w14:textId="77777777" w:rsidR="00A7541A" w:rsidRDefault="00513E30">
                  <w:pPr>
                    <w:spacing w:line="259" w:lineRule="auto"/>
                    <w:ind w:left="72" w:firstLine="0"/>
                    <w:jc w:val="center"/>
                  </w:pPr>
                  <w:r>
                    <w:rPr>
                      <w:sz w:val="20"/>
                    </w:rPr>
                    <w:t>40.000 €</w:t>
                  </w:r>
                </w:p>
              </w:tc>
              <w:tc>
                <w:tcPr>
                  <w:tcW w:w="1423" w:type="dxa"/>
                  <w:tcBorders>
                    <w:top w:val="single" w:sz="2" w:space="0" w:color="000000"/>
                    <w:left w:val="single" w:sz="2" w:space="0" w:color="000000"/>
                    <w:bottom w:val="single" w:sz="2" w:space="0" w:color="000000"/>
                    <w:right w:val="single" w:sz="2" w:space="0" w:color="000000"/>
                  </w:tcBorders>
                </w:tcPr>
                <w:p w14:paraId="1544941B" w14:textId="77777777" w:rsidR="00A7541A" w:rsidRDefault="00513E30">
                  <w:pPr>
                    <w:spacing w:line="259" w:lineRule="auto"/>
                    <w:ind w:left="406" w:firstLine="0"/>
                    <w:jc w:val="center"/>
                  </w:pPr>
                  <w:r>
                    <w:rPr>
                      <w:sz w:val="20"/>
                    </w:rPr>
                    <w:t>100</w:t>
                  </w:r>
                </w:p>
              </w:tc>
              <w:tc>
                <w:tcPr>
                  <w:tcW w:w="1083" w:type="dxa"/>
                  <w:tcBorders>
                    <w:top w:val="single" w:sz="2" w:space="0" w:color="000000"/>
                    <w:left w:val="single" w:sz="2" w:space="0" w:color="000000"/>
                    <w:bottom w:val="single" w:sz="2" w:space="0" w:color="000000"/>
                    <w:right w:val="single" w:sz="2" w:space="0" w:color="000000"/>
                  </w:tcBorders>
                </w:tcPr>
                <w:p w14:paraId="02F28337" w14:textId="77777777" w:rsidR="00A7541A" w:rsidRDefault="00513E30">
                  <w:pPr>
                    <w:spacing w:line="259" w:lineRule="auto"/>
                    <w:ind w:left="125" w:firstLine="0"/>
                    <w:jc w:val="center"/>
                  </w:pPr>
                  <w:r>
                    <w:rPr>
                      <w:sz w:val="20"/>
                    </w:rPr>
                    <w:t>cg</w:t>
                  </w:r>
                </w:p>
              </w:tc>
            </w:tr>
            <w:tr w:rsidR="00A7541A" w14:paraId="59F45C96" w14:textId="77777777">
              <w:trPr>
                <w:trHeight w:val="312"/>
              </w:trPr>
              <w:tc>
                <w:tcPr>
                  <w:tcW w:w="1361" w:type="dxa"/>
                  <w:tcBorders>
                    <w:top w:val="single" w:sz="2" w:space="0" w:color="000000"/>
                    <w:left w:val="single" w:sz="2" w:space="0" w:color="000000"/>
                    <w:bottom w:val="single" w:sz="2" w:space="0" w:color="000000"/>
                    <w:right w:val="single" w:sz="2" w:space="0" w:color="000000"/>
                  </w:tcBorders>
                </w:tcPr>
                <w:p w14:paraId="235B1C4E" w14:textId="77777777" w:rsidR="00A7541A" w:rsidRDefault="00513E30">
                  <w:pPr>
                    <w:spacing w:line="259" w:lineRule="auto"/>
                    <w:ind w:left="0" w:right="72" w:firstLine="0"/>
                    <w:jc w:val="center"/>
                  </w:pPr>
                  <w:r>
                    <w:rPr>
                      <w:sz w:val="24"/>
                    </w:rPr>
                    <w:t>3</w:t>
                  </w:r>
                </w:p>
              </w:tc>
              <w:tc>
                <w:tcPr>
                  <w:tcW w:w="1318" w:type="dxa"/>
                  <w:tcBorders>
                    <w:top w:val="single" w:sz="2" w:space="0" w:color="000000"/>
                    <w:left w:val="single" w:sz="2" w:space="0" w:color="000000"/>
                    <w:bottom w:val="single" w:sz="2" w:space="0" w:color="000000"/>
                    <w:right w:val="single" w:sz="2" w:space="0" w:color="000000"/>
                  </w:tcBorders>
                </w:tcPr>
                <w:p w14:paraId="79599AD3" w14:textId="77777777" w:rsidR="00A7541A" w:rsidRDefault="00513E30">
                  <w:pPr>
                    <w:spacing w:line="259" w:lineRule="auto"/>
                    <w:ind w:left="0" w:right="144" w:firstLine="0"/>
                    <w:jc w:val="center"/>
                  </w:pPr>
                  <w:r>
                    <w:rPr>
                      <w:sz w:val="20"/>
                    </w:rPr>
                    <w:t>25.000 €</w:t>
                  </w:r>
                </w:p>
              </w:tc>
              <w:tc>
                <w:tcPr>
                  <w:tcW w:w="1418" w:type="dxa"/>
                  <w:tcBorders>
                    <w:top w:val="single" w:sz="2" w:space="0" w:color="000000"/>
                    <w:left w:val="single" w:sz="2" w:space="0" w:color="000000"/>
                    <w:bottom w:val="single" w:sz="2" w:space="0" w:color="000000"/>
                    <w:right w:val="single" w:sz="2" w:space="0" w:color="000000"/>
                  </w:tcBorders>
                </w:tcPr>
                <w:p w14:paraId="7D957D38" w14:textId="77777777" w:rsidR="00A7541A" w:rsidRDefault="00513E30">
                  <w:pPr>
                    <w:spacing w:line="259" w:lineRule="auto"/>
                    <w:ind w:left="72" w:firstLine="0"/>
                    <w:jc w:val="center"/>
                  </w:pPr>
                  <w:r>
                    <w:rPr>
                      <w:sz w:val="20"/>
                    </w:rPr>
                    <w:t>45.000 €</w:t>
                  </w:r>
                </w:p>
              </w:tc>
              <w:tc>
                <w:tcPr>
                  <w:tcW w:w="1423" w:type="dxa"/>
                  <w:tcBorders>
                    <w:top w:val="single" w:sz="2" w:space="0" w:color="000000"/>
                    <w:left w:val="single" w:sz="2" w:space="0" w:color="000000"/>
                    <w:bottom w:val="single" w:sz="2" w:space="0" w:color="000000"/>
                    <w:right w:val="single" w:sz="2" w:space="0" w:color="000000"/>
                  </w:tcBorders>
                </w:tcPr>
                <w:p w14:paraId="6AF1D530" w14:textId="77777777" w:rsidR="00A7541A" w:rsidRDefault="00513E30">
                  <w:pPr>
                    <w:spacing w:line="259" w:lineRule="auto"/>
                    <w:ind w:left="255" w:firstLine="0"/>
                    <w:jc w:val="center"/>
                  </w:pPr>
                  <w:r>
                    <w:rPr>
                      <w:sz w:val="20"/>
                    </w:rPr>
                    <w:t>1 .ooo</w:t>
                  </w:r>
                </w:p>
              </w:tc>
              <w:tc>
                <w:tcPr>
                  <w:tcW w:w="1083" w:type="dxa"/>
                  <w:tcBorders>
                    <w:top w:val="single" w:sz="2" w:space="0" w:color="000000"/>
                    <w:left w:val="single" w:sz="2" w:space="0" w:color="000000"/>
                    <w:bottom w:val="single" w:sz="2" w:space="0" w:color="000000"/>
                    <w:right w:val="single" w:sz="2" w:space="0" w:color="000000"/>
                  </w:tcBorders>
                </w:tcPr>
                <w:p w14:paraId="5A8C786A" w14:textId="77777777" w:rsidR="00A7541A" w:rsidRDefault="00A7541A">
                  <w:pPr>
                    <w:spacing w:after="160" w:line="259" w:lineRule="auto"/>
                    <w:ind w:left="0" w:firstLine="0"/>
                    <w:jc w:val="left"/>
                  </w:pPr>
                </w:p>
              </w:tc>
            </w:tr>
            <w:tr w:rsidR="00A7541A" w14:paraId="1A5F25EE" w14:textId="77777777">
              <w:trPr>
                <w:trHeight w:val="317"/>
              </w:trPr>
              <w:tc>
                <w:tcPr>
                  <w:tcW w:w="1361" w:type="dxa"/>
                  <w:tcBorders>
                    <w:top w:val="single" w:sz="2" w:space="0" w:color="000000"/>
                    <w:left w:val="single" w:sz="2" w:space="0" w:color="000000"/>
                    <w:bottom w:val="single" w:sz="2" w:space="0" w:color="000000"/>
                    <w:right w:val="single" w:sz="2" w:space="0" w:color="000000"/>
                  </w:tcBorders>
                </w:tcPr>
                <w:p w14:paraId="0E90DDC8" w14:textId="77777777" w:rsidR="00A7541A" w:rsidRDefault="00513E30">
                  <w:pPr>
                    <w:spacing w:line="259" w:lineRule="auto"/>
                    <w:ind w:left="0" w:right="79" w:firstLine="0"/>
                    <w:jc w:val="center"/>
                  </w:pPr>
                  <w:r>
                    <w:t>4</w:t>
                  </w:r>
                </w:p>
              </w:tc>
              <w:tc>
                <w:tcPr>
                  <w:tcW w:w="1318" w:type="dxa"/>
                  <w:tcBorders>
                    <w:top w:val="single" w:sz="2" w:space="0" w:color="000000"/>
                    <w:left w:val="single" w:sz="2" w:space="0" w:color="000000"/>
                    <w:bottom w:val="single" w:sz="2" w:space="0" w:color="000000"/>
                    <w:right w:val="single" w:sz="2" w:space="0" w:color="000000"/>
                  </w:tcBorders>
                </w:tcPr>
                <w:p w14:paraId="6698FBB9" w14:textId="77777777" w:rsidR="00A7541A" w:rsidRDefault="00513E30">
                  <w:pPr>
                    <w:spacing w:line="259" w:lineRule="auto"/>
                    <w:ind w:left="0" w:right="144" w:firstLine="0"/>
                    <w:jc w:val="center"/>
                  </w:pPr>
                  <w:r>
                    <w:rPr>
                      <w:sz w:val="20"/>
                    </w:rPr>
                    <w:t>37.000 €</w:t>
                  </w:r>
                </w:p>
              </w:tc>
              <w:tc>
                <w:tcPr>
                  <w:tcW w:w="1418" w:type="dxa"/>
                  <w:tcBorders>
                    <w:top w:val="single" w:sz="2" w:space="0" w:color="000000"/>
                    <w:left w:val="single" w:sz="2" w:space="0" w:color="000000"/>
                    <w:bottom w:val="single" w:sz="2" w:space="0" w:color="000000"/>
                    <w:right w:val="single" w:sz="2" w:space="0" w:color="000000"/>
                  </w:tcBorders>
                </w:tcPr>
                <w:p w14:paraId="15FDDFA5" w14:textId="77777777" w:rsidR="00A7541A" w:rsidRDefault="00513E30">
                  <w:pPr>
                    <w:spacing w:line="259" w:lineRule="auto"/>
                    <w:ind w:left="180" w:firstLine="0"/>
                    <w:jc w:val="center"/>
                  </w:pPr>
                  <w:r>
                    <w:rPr>
                      <w:sz w:val="20"/>
                    </w:rPr>
                    <w:t>8.605 €</w:t>
                  </w:r>
                </w:p>
              </w:tc>
              <w:tc>
                <w:tcPr>
                  <w:tcW w:w="1423" w:type="dxa"/>
                  <w:tcBorders>
                    <w:top w:val="single" w:sz="2" w:space="0" w:color="000000"/>
                    <w:left w:val="single" w:sz="2" w:space="0" w:color="000000"/>
                    <w:bottom w:val="single" w:sz="2" w:space="0" w:color="000000"/>
                    <w:right w:val="single" w:sz="2" w:space="0" w:color="000000"/>
                  </w:tcBorders>
                </w:tcPr>
                <w:p w14:paraId="477984F3" w14:textId="77777777" w:rsidR="00A7541A" w:rsidRDefault="00513E30">
                  <w:pPr>
                    <w:spacing w:line="259" w:lineRule="auto"/>
                    <w:ind w:left="392" w:firstLine="0"/>
                    <w:jc w:val="center"/>
                  </w:pPr>
                  <w:r>
                    <w:rPr>
                      <w:sz w:val="20"/>
                    </w:rPr>
                    <w:t>300</w:t>
                  </w:r>
                </w:p>
              </w:tc>
              <w:tc>
                <w:tcPr>
                  <w:tcW w:w="1083" w:type="dxa"/>
                  <w:tcBorders>
                    <w:top w:val="single" w:sz="2" w:space="0" w:color="000000"/>
                    <w:left w:val="single" w:sz="2" w:space="0" w:color="000000"/>
                    <w:bottom w:val="single" w:sz="2" w:space="0" w:color="000000"/>
                    <w:right w:val="single" w:sz="2" w:space="0" w:color="000000"/>
                  </w:tcBorders>
                </w:tcPr>
                <w:p w14:paraId="1BEE271C" w14:textId="77777777" w:rsidR="00A7541A" w:rsidRDefault="00A7541A">
                  <w:pPr>
                    <w:spacing w:after="160" w:line="259" w:lineRule="auto"/>
                    <w:ind w:left="0" w:firstLine="0"/>
                    <w:jc w:val="left"/>
                  </w:pPr>
                </w:p>
              </w:tc>
            </w:tr>
            <w:tr w:rsidR="00A7541A" w14:paraId="75E5B452" w14:textId="77777777">
              <w:trPr>
                <w:trHeight w:val="310"/>
              </w:trPr>
              <w:tc>
                <w:tcPr>
                  <w:tcW w:w="1361" w:type="dxa"/>
                  <w:tcBorders>
                    <w:top w:val="single" w:sz="2" w:space="0" w:color="000000"/>
                    <w:left w:val="single" w:sz="2" w:space="0" w:color="000000"/>
                    <w:bottom w:val="single" w:sz="2" w:space="0" w:color="000000"/>
                    <w:right w:val="single" w:sz="2" w:space="0" w:color="000000"/>
                  </w:tcBorders>
                </w:tcPr>
                <w:p w14:paraId="4F3EDD3F" w14:textId="77777777" w:rsidR="00A7541A" w:rsidRDefault="00513E30">
                  <w:pPr>
                    <w:spacing w:line="259" w:lineRule="auto"/>
                    <w:ind w:left="0" w:right="86" w:firstLine="0"/>
                    <w:jc w:val="center"/>
                  </w:pPr>
                  <w:r>
                    <w:rPr>
                      <w:sz w:val="24"/>
                    </w:rPr>
                    <w:t>5</w:t>
                  </w:r>
                </w:p>
              </w:tc>
              <w:tc>
                <w:tcPr>
                  <w:tcW w:w="1318" w:type="dxa"/>
                  <w:tcBorders>
                    <w:top w:val="single" w:sz="2" w:space="0" w:color="000000"/>
                    <w:left w:val="single" w:sz="2" w:space="0" w:color="000000"/>
                    <w:bottom w:val="single" w:sz="2" w:space="0" w:color="000000"/>
                    <w:right w:val="single" w:sz="2" w:space="0" w:color="000000"/>
                  </w:tcBorders>
                </w:tcPr>
                <w:p w14:paraId="39BAA629" w14:textId="77777777" w:rsidR="00A7541A" w:rsidRDefault="00513E30">
                  <w:pPr>
                    <w:spacing w:line="259" w:lineRule="auto"/>
                    <w:ind w:left="79" w:firstLine="0"/>
                    <w:jc w:val="left"/>
                  </w:pPr>
                  <w:r>
                    <w:rPr>
                      <w:sz w:val="20"/>
                    </w:rPr>
                    <w:t>70.085 €</w:t>
                  </w:r>
                </w:p>
              </w:tc>
              <w:tc>
                <w:tcPr>
                  <w:tcW w:w="1418" w:type="dxa"/>
                  <w:tcBorders>
                    <w:top w:val="single" w:sz="2" w:space="0" w:color="000000"/>
                    <w:left w:val="single" w:sz="2" w:space="0" w:color="000000"/>
                    <w:bottom w:val="single" w:sz="2" w:space="0" w:color="000000"/>
                    <w:right w:val="single" w:sz="2" w:space="0" w:color="000000"/>
                  </w:tcBorders>
                </w:tcPr>
                <w:p w14:paraId="4885386E" w14:textId="77777777" w:rsidR="00A7541A" w:rsidRDefault="00513E30">
                  <w:pPr>
                    <w:spacing w:line="259" w:lineRule="auto"/>
                    <w:ind w:left="72" w:firstLine="0"/>
                    <w:jc w:val="center"/>
                  </w:pPr>
                  <w:r>
                    <w:rPr>
                      <w:sz w:val="20"/>
                    </w:rPr>
                    <w:t>50.000 €</w:t>
                  </w:r>
                </w:p>
              </w:tc>
              <w:tc>
                <w:tcPr>
                  <w:tcW w:w="1423" w:type="dxa"/>
                  <w:tcBorders>
                    <w:top w:val="single" w:sz="2" w:space="0" w:color="000000"/>
                    <w:left w:val="single" w:sz="2" w:space="0" w:color="000000"/>
                    <w:bottom w:val="single" w:sz="2" w:space="0" w:color="000000"/>
                    <w:right w:val="single" w:sz="2" w:space="0" w:color="000000"/>
                  </w:tcBorders>
                </w:tcPr>
                <w:p w14:paraId="39D29D04" w14:textId="77777777" w:rsidR="00A7541A" w:rsidRDefault="00513E30">
                  <w:pPr>
                    <w:spacing w:line="259" w:lineRule="auto"/>
                    <w:ind w:left="377" w:firstLine="0"/>
                    <w:jc w:val="center"/>
                  </w:pPr>
                  <w:r>
                    <w:rPr>
                      <w:sz w:val="20"/>
                    </w:rPr>
                    <w:t>200</w:t>
                  </w:r>
                </w:p>
              </w:tc>
              <w:tc>
                <w:tcPr>
                  <w:tcW w:w="1083" w:type="dxa"/>
                  <w:tcBorders>
                    <w:top w:val="single" w:sz="2" w:space="0" w:color="000000"/>
                    <w:left w:val="single" w:sz="2" w:space="0" w:color="000000"/>
                    <w:bottom w:val="single" w:sz="2" w:space="0" w:color="000000"/>
                    <w:right w:val="single" w:sz="2" w:space="0" w:color="000000"/>
                  </w:tcBorders>
                </w:tcPr>
                <w:p w14:paraId="5FDE801D" w14:textId="77777777" w:rsidR="00A7541A" w:rsidRDefault="00A7541A">
                  <w:pPr>
                    <w:spacing w:after="160" w:line="259" w:lineRule="auto"/>
                    <w:ind w:left="0" w:firstLine="0"/>
                    <w:jc w:val="left"/>
                  </w:pPr>
                </w:p>
              </w:tc>
            </w:tr>
            <w:tr w:rsidR="00A7541A" w14:paraId="7C2DD794" w14:textId="77777777">
              <w:trPr>
                <w:trHeight w:val="317"/>
              </w:trPr>
              <w:tc>
                <w:tcPr>
                  <w:tcW w:w="1361" w:type="dxa"/>
                  <w:tcBorders>
                    <w:top w:val="single" w:sz="2" w:space="0" w:color="000000"/>
                    <w:left w:val="single" w:sz="2" w:space="0" w:color="000000"/>
                    <w:bottom w:val="single" w:sz="2" w:space="0" w:color="000000"/>
                    <w:right w:val="single" w:sz="2" w:space="0" w:color="000000"/>
                  </w:tcBorders>
                </w:tcPr>
                <w:p w14:paraId="08439B30" w14:textId="77777777" w:rsidR="00A7541A" w:rsidRDefault="00513E30">
                  <w:pPr>
                    <w:spacing w:line="259" w:lineRule="auto"/>
                    <w:ind w:left="0" w:right="86" w:firstLine="0"/>
                    <w:jc w:val="center"/>
                  </w:pPr>
                  <w:r>
                    <w:t>6</w:t>
                  </w:r>
                </w:p>
              </w:tc>
              <w:tc>
                <w:tcPr>
                  <w:tcW w:w="1318" w:type="dxa"/>
                  <w:tcBorders>
                    <w:top w:val="single" w:sz="2" w:space="0" w:color="000000"/>
                    <w:left w:val="single" w:sz="2" w:space="0" w:color="000000"/>
                    <w:bottom w:val="single" w:sz="2" w:space="0" w:color="000000"/>
                    <w:right w:val="single" w:sz="2" w:space="0" w:color="000000"/>
                  </w:tcBorders>
                </w:tcPr>
                <w:p w14:paraId="24A53B68" w14:textId="77777777" w:rsidR="00A7541A" w:rsidRDefault="00513E30">
                  <w:pPr>
                    <w:spacing w:line="259" w:lineRule="auto"/>
                    <w:ind w:left="72" w:firstLine="0"/>
                    <w:jc w:val="left"/>
                  </w:pPr>
                  <w:r>
                    <w:rPr>
                      <w:sz w:val="20"/>
                    </w:rPr>
                    <w:t>22.265 €</w:t>
                  </w:r>
                </w:p>
              </w:tc>
              <w:tc>
                <w:tcPr>
                  <w:tcW w:w="1418" w:type="dxa"/>
                  <w:tcBorders>
                    <w:top w:val="single" w:sz="2" w:space="0" w:color="000000"/>
                    <w:left w:val="single" w:sz="2" w:space="0" w:color="000000"/>
                    <w:bottom w:val="single" w:sz="2" w:space="0" w:color="000000"/>
                    <w:right w:val="single" w:sz="2" w:space="0" w:color="000000"/>
                  </w:tcBorders>
                </w:tcPr>
                <w:p w14:paraId="71E4DCBF" w14:textId="77777777" w:rsidR="00A7541A" w:rsidRDefault="00513E30">
                  <w:pPr>
                    <w:spacing w:line="259" w:lineRule="auto"/>
                    <w:ind w:left="173" w:firstLine="0"/>
                    <w:jc w:val="center"/>
                  </w:pPr>
                  <w:r>
                    <w:rPr>
                      <w:sz w:val="20"/>
                    </w:rPr>
                    <w:t>8.000 €</w:t>
                  </w:r>
                </w:p>
              </w:tc>
              <w:tc>
                <w:tcPr>
                  <w:tcW w:w="1423" w:type="dxa"/>
                  <w:tcBorders>
                    <w:top w:val="single" w:sz="2" w:space="0" w:color="000000"/>
                    <w:left w:val="single" w:sz="2" w:space="0" w:color="000000"/>
                    <w:bottom w:val="single" w:sz="2" w:space="0" w:color="000000"/>
                    <w:right w:val="single" w:sz="2" w:space="0" w:color="000000"/>
                  </w:tcBorders>
                </w:tcPr>
                <w:p w14:paraId="73F56EAA" w14:textId="77777777" w:rsidR="00A7541A" w:rsidRDefault="00513E30">
                  <w:pPr>
                    <w:spacing w:line="259" w:lineRule="auto"/>
                    <w:ind w:left="478" w:firstLine="0"/>
                    <w:jc w:val="center"/>
                  </w:pPr>
                  <w:r>
                    <w:rPr>
                      <w:sz w:val="20"/>
                    </w:rPr>
                    <w:t>50</w:t>
                  </w:r>
                </w:p>
              </w:tc>
              <w:tc>
                <w:tcPr>
                  <w:tcW w:w="1083" w:type="dxa"/>
                  <w:tcBorders>
                    <w:top w:val="single" w:sz="2" w:space="0" w:color="000000"/>
                    <w:left w:val="single" w:sz="2" w:space="0" w:color="000000"/>
                    <w:bottom w:val="single" w:sz="2" w:space="0" w:color="000000"/>
                    <w:right w:val="single" w:sz="2" w:space="0" w:color="000000"/>
                  </w:tcBorders>
                </w:tcPr>
                <w:p w14:paraId="29A36386" w14:textId="77777777" w:rsidR="00A7541A" w:rsidRDefault="00A7541A">
                  <w:pPr>
                    <w:spacing w:after="160" w:line="259" w:lineRule="auto"/>
                    <w:ind w:left="0" w:firstLine="0"/>
                    <w:jc w:val="left"/>
                  </w:pPr>
                </w:p>
              </w:tc>
            </w:tr>
          </w:tbl>
          <w:p w14:paraId="05B4490C" w14:textId="77777777" w:rsidR="00A7541A" w:rsidRDefault="00A7541A">
            <w:pPr>
              <w:spacing w:after="160" w:line="259" w:lineRule="auto"/>
              <w:ind w:left="0" w:firstLine="0"/>
              <w:jc w:val="left"/>
            </w:pPr>
          </w:p>
        </w:tc>
      </w:tr>
      <w:tr w:rsidR="00A7541A" w14:paraId="1368B8CD" w14:textId="77777777">
        <w:tblPrEx>
          <w:tblCellMar>
            <w:top w:w="16" w:type="dxa"/>
            <w:left w:w="103" w:type="dxa"/>
            <w:right w:w="115" w:type="dxa"/>
          </w:tblCellMar>
        </w:tblPrEx>
        <w:trPr>
          <w:gridBefore w:val="1"/>
          <w:gridAfter w:val="1"/>
          <w:wBefore w:w="93" w:type="dxa"/>
          <w:wAfter w:w="660" w:type="dxa"/>
          <w:trHeight w:val="255"/>
        </w:trPr>
        <w:tc>
          <w:tcPr>
            <w:tcW w:w="9680" w:type="dxa"/>
            <w:gridSpan w:val="3"/>
            <w:tcBorders>
              <w:top w:val="single" w:sz="2" w:space="0" w:color="000000"/>
              <w:left w:val="single" w:sz="2" w:space="0" w:color="000000"/>
              <w:bottom w:val="single" w:sz="2" w:space="0" w:color="000000"/>
              <w:right w:val="single" w:sz="2" w:space="0" w:color="000000"/>
            </w:tcBorders>
          </w:tcPr>
          <w:p w14:paraId="218F597C" w14:textId="77777777" w:rsidR="00A7541A" w:rsidRDefault="00513E30">
            <w:pPr>
              <w:spacing w:line="259" w:lineRule="auto"/>
              <w:ind w:left="50" w:firstLine="0"/>
              <w:jc w:val="center"/>
            </w:pPr>
            <w:r>
              <w:rPr>
                <w:sz w:val="24"/>
              </w:rPr>
              <w:t>CLASIFICACI N</w:t>
            </w:r>
          </w:p>
        </w:tc>
      </w:tr>
      <w:tr w:rsidR="00A7541A" w14:paraId="0B24E042" w14:textId="77777777">
        <w:tblPrEx>
          <w:tblCellMar>
            <w:top w:w="16" w:type="dxa"/>
            <w:left w:w="103" w:type="dxa"/>
            <w:right w:w="115" w:type="dxa"/>
          </w:tblCellMar>
        </w:tblPrEx>
        <w:trPr>
          <w:gridBefore w:val="1"/>
          <w:gridAfter w:val="1"/>
          <w:wBefore w:w="93" w:type="dxa"/>
          <w:wAfter w:w="660" w:type="dxa"/>
          <w:trHeight w:val="1224"/>
        </w:trPr>
        <w:tc>
          <w:tcPr>
            <w:tcW w:w="4882" w:type="dxa"/>
            <w:gridSpan w:val="2"/>
            <w:tcBorders>
              <w:top w:val="single" w:sz="2" w:space="0" w:color="000000"/>
              <w:left w:val="single" w:sz="2" w:space="0" w:color="000000"/>
              <w:bottom w:val="single" w:sz="2" w:space="0" w:color="000000"/>
              <w:right w:val="single" w:sz="2" w:space="0" w:color="000000"/>
            </w:tcBorders>
          </w:tcPr>
          <w:p w14:paraId="33864047" w14:textId="77777777" w:rsidR="00A7541A" w:rsidRDefault="00513E30">
            <w:pPr>
              <w:spacing w:after="71" w:line="373" w:lineRule="auto"/>
              <w:ind w:left="14" w:firstLine="7"/>
              <w:jc w:val="left"/>
            </w:pPr>
            <w:r>
              <w:t xml:space="preserve">Categoría A. Empresas que cumplen las siguientes </w:t>
            </w:r>
            <w:r>
              <w:t>características:</w:t>
            </w:r>
          </w:p>
          <w:p w14:paraId="405CB949" w14:textId="77777777" w:rsidR="00A7541A" w:rsidRDefault="00513E30">
            <w:pPr>
              <w:spacing w:line="259" w:lineRule="auto"/>
              <w:ind w:left="132" w:firstLine="0"/>
              <w:jc w:val="center"/>
            </w:pPr>
            <w:r>
              <w:rPr>
                <w:sz w:val="20"/>
              </w:rPr>
              <w:t>Balance (ingresos menos gastos) positivo</w:t>
            </w:r>
          </w:p>
          <w:p w14:paraId="403D0906" w14:textId="77777777" w:rsidR="00A7541A" w:rsidRDefault="00513E30">
            <w:pPr>
              <w:spacing w:line="259" w:lineRule="auto"/>
              <w:ind w:left="1505" w:firstLine="0"/>
              <w:jc w:val="left"/>
            </w:pPr>
            <w:r>
              <w:t>1,28€</w:t>
            </w:r>
          </w:p>
          <w:p w14:paraId="00900D6A" w14:textId="77777777" w:rsidR="00A7541A" w:rsidRDefault="00513E30">
            <w:pPr>
              <w:tabs>
                <w:tab w:val="center" w:pos="1375"/>
                <w:tab w:val="center" w:pos="2477"/>
              </w:tabs>
              <w:spacing w:line="259" w:lineRule="auto"/>
              <w:ind w:left="0" w:firstLine="0"/>
              <w:jc w:val="left"/>
            </w:pPr>
            <w:r>
              <w:rPr>
                <w:sz w:val="20"/>
              </w:rPr>
              <w:lastRenderedPageBreak/>
              <w:tab/>
              <w:t xml:space="preserve">N? de Vehículos </w:t>
            </w:r>
            <w:r>
              <w:rPr>
                <w:sz w:val="20"/>
              </w:rPr>
              <w:tab/>
              <w:t>550</w:t>
            </w:r>
          </w:p>
        </w:tc>
        <w:tc>
          <w:tcPr>
            <w:tcW w:w="4798" w:type="dxa"/>
            <w:tcBorders>
              <w:top w:val="single" w:sz="2" w:space="0" w:color="000000"/>
              <w:left w:val="single" w:sz="2" w:space="0" w:color="000000"/>
              <w:bottom w:val="single" w:sz="2" w:space="0" w:color="000000"/>
              <w:right w:val="single" w:sz="2" w:space="0" w:color="000000"/>
            </w:tcBorders>
          </w:tcPr>
          <w:p w14:paraId="315F5401" w14:textId="77777777" w:rsidR="00A7541A" w:rsidRDefault="00513E30">
            <w:pPr>
              <w:spacing w:after="68" w:line="319" w:lineRule="auto"/>
              <w:ind w:left="14" w:firstLine="0"/>
              <w:jc w:val="left"/>
            </w:pPr>
            <w:r>
              <w:rPr>
                <w:sz w:val="20"/>
              </w:rPr>
              <w:lastRenderedPageBreak/>
              <w:t xml:space="preserve">Categoría B. Empresas que cumplen las siguientes </w:t>
            </w:r>
            <w:r>
              <w:rPr>
                <w:sz w:val="20"/>
              </w:rPr>
              <w:t>características:</w:t>
            </w:r>
          </w:p>
          <w:p w14:paraId="3126828E" w14:textId="77777777" w:rsidR="00A7541A" w:rsidRDefault="00513E30">
            <w:pPr>
              <w:spacing w:line="227" w:lineRule="auto"/>
              <w:ind w:left="727" w:right="2153" w:firstLine="14"/>
              <w:jc w:val="left"/>
            </w:pPr>
            <w:r>
              <w:t xml:space="preserve">Balance negativo T.C. </w:t>
            </w:r>
            <w:r>
              <w:tab/>
              <w:t>1,5€</w:t>
            </w:r>
          </w:p>
          <w:p w14:paraId="2D6B5EE9" w14:textId="77777777" w:rsidR="00A7541A" w:rsidRDefault="00513E30">
            <w:pPr>
              <w:tabs>
                <w:tab w:val="center" w:pos="1368"/>
                <w:tab w:val="center" w:pos="2462"/>
              </w:tabs>
              <w:spacing w:line="259" w:lineRule="auto"/>
              <w:ind w:left="0" w:firstLine="0"/>
              <w:jc w:val="left"/>
            </w:pPr>
            <w:r>
              <w:rPr>
                <w:sz w:val="20"/>
              </w:rPr>
              <w:tab/>
              <w:t>N</w:t>
            </w:r>
            <w:r>
              <w:rPr>
                <w:sz w:val="20"/>
                <w:vertAlign w:val="superscript"/>
              </w:rPr>
              <w:t xml:space="preserve">P </w:t>
            </w:r>
            <w:r>
              <w:rPr>
                <w:sz w:val="20"/>
              </w:rPr>
              <w:t xml:space="preserve">de Vehículos </w:t>
            </w:r>
            <w:r>
              <w:rPr>
                <w:sz w:val="20"/>
              </w:rPr>
              <w:tab/>
              <w:t>250</w:t>
            </w:r>
          </w:p>
        </w:tc>
      </w:tr>
      <w:tr w:rsidR="00A7541A" w14:paraId="24F689BA" w14:textId="77777777">
        <w:tblPrEx>
          <w:tblCellMar>
            <w:top w:w="16" w:type="dxa"/>
            <w:left w:w="103" w:type="dxa"/>
            <w:right w:w="115" w:type="dxa"/>
          </w:tblCellMar>
        </w:tblPrEx>
        <w:trPr>
          <w:gridBefore w:val="1"/>
          <w:gridAfter w:val="1"/>
          <w:wBefore w:w="93" w:type="dxa"/>
          <w:wAfter w:w="660" w:type="dxa"/>
          <w:trHeight w:val="1188"/>
        </w:trPr>
        <w:tc>
          <w:tcPr>
            <w:tcW w:w="4882" w:type="dxa"/>
            <w:gridSpan w:val="2"/>
            <w:tcBorders>
              <w:top w:val="single" w:sz="2" w:space="0" w:color="000000"/>
              <w:left w:val="single" w:sz="2" w:space="0" w:color="000000"/>
              <w:bottom w:val="single" w:sz="2" w:space="0" w:color="000000"/>
              <w:right w:val="single" w:sz="2" w:space="0" w:color="000000"/>
            </w:tcBorders>
          </w:tcPr>
          <w:p w14:paraId="20BC0A60" w14:textId="77777777" w:rsidR="00A7541A" w:rsidRDefault="00513E30">
            <w:pPr>
              <w:spacing w:after="99" w:line="230" w:lineRule="auto"/>
              <w:ind w:left="7" w:firstLine="0"/>
              <w:jc w:val="left"/>
            </w:pPr>
            <w:r>
              <w:rPr>
                <w:sz w:val="20"/>
              </w:rPr>
              <w:t>Categoría C. Empresas que cumplen las siguientes características:</w:t>
            </w:r>
          </w:p>
          <w:p w14:paraId="68E6BE28" w14:textId="77777777" w:rsidR="00A7541A" w:rsidRDefault="00513E30">
            <w:pPr>
              <w:tabs>
                <w:tab w:val="center" w:pos="889"/>
                <w:tab w:val="center" w:pos="1631"/>
              </w:tabs>
              <w:spacing w:line="259" w:lineRule="auto"/>
              <w:ind w:left="0" w:firstLine="0"/>
              <w:jc w:val="left"/>
            </w:pPr>
            <w:r>
              <w:tab/>
              <w:t xml:space="preserve">T.C. </w:t>
            </w:r>
            <w:r>
              <w:tab/>
              <w:t>1,05 €</w:t>
            </w:r>
          </w:p>
          <w:p w14:paraId="7719EC57" w14:textId="77777777" w:rsidR="00A7541A" w:rsidRDefault="00513E30">
            <w:pPr>
              <w:tabs>
                <w:tab w:val="center" w:pos="1368"/>
                <w:tab w:val="center" w:pos="2552"/>
              </w:tabs>
              <w:spacing w:line="259" w:lineRule="auto"/>
              <w:ind w:left="0" w:firstLine="0"/>
              <w:jc w:val="left"/>
            </w:pPr>
            <w:r>
              <w:rPr>
                <w:sz w:val="20"/>
              </w:rPr>
              <w:tab/>
              <w:t>N</w:t>
            </w:r>
            <w:r>
              <w:rPr>
                <w:sz w:val="20"/>
                <w:vertAlign w:val="superscript"/>
              </w:rPr>
              <w:t xml:space="preserve">P </w:t>
            </w:r>
            <w:r>
              <w:rPr>
                <w:sz w:val="20"/>
              </w:rPr>
              <w:t xml:space="preserve">de Vehículos </w:t>
            </w:r>
            <w:r>
              <w:rPr>
                <w:sz w:val="20"/>
              </w:rPr>
              <w:tab/>
              <w:t>1.000</w:t>
            </w:r>
          </w:p>
          <w:p w14:paraId="388CCC07" w14:textId="77777777" w:rsidR="00A7541A" w:rsidRDefault="00513E30">
            <w:pPr>
              <w:tabs>
                <w:tab w:val="center" w:pos="1069"/>
                <w:tab w:val="center" w:pos="1998"/>
              </w:tabs>
              <w:spacing w:line="259" w:lineRule="auto"/>
              <w:ind w:left="0" w:firstLine="0"/>
              <w:jc w:val="left"/>
            </w:pPr>
            <w:r>
              <w:rPr>
                <w:sz w:val="20"/>
              </w:rPr>
              <w:tab/>
              <w:t xml:space="preserve">Ingresos </w:t>
            </w:r>
            <w:r>
              <w:rPr>
                <w:sz w:val="20"/>
              </w:rPr>
              <w:tab/>
              <w:t>50.000</w:t>
            </w:r>
          </w:p>
        </w:tc>
        <w:tc>
          <w:tcPr>
            <w:tcW w:w="4798" w:type="dxa"/>
            <w:tcBorders>
              <w:top w:val="single" w:sz="2" w:space="0" w:color="000000"/>
              <w:left w:val="single" w:sz="2" w:space="0" w:color="000000"/>
              <w:bottom w:val="single" w:sz="2" w:space="0" w:color="000000"/>
              <w:right w:val="single" w:sz="2" w:space="0" w:color="000000"/>
            </w:tcBorders>
          </w:tcPr>
          <w:p w14:paraId="0C7BFD4A" w14:textId="77777777" w:rsidR="00A7541A" w:rsidRDefault="00513E30">
            <w:pPr>
              <w:spacing w:after="50" w:line="227" w:lineRule="auto"/>
              <w:ind w:left="0" w:firstLine="7"/>
              <w:jc w:val="left"/>
            </w:pPr>
            <w:r>
              <w:rPr>
                <w:sz w:val="20"/>
              </w:rPr>
              <w:t>Categoría D. Empresas que cumplen las siguientes características:</w:t>
            </w:r>
          </w:p>
          <w:p w14:paraId="0BB0C412" w14:textId="77777777" w:rsidR="00A7541A" w:rsidRDefault="00513E30">
            <w:pPr>
              <w:spacing w:line="259" w:lineRule="auto"/>
              <w:ind w:left="720" w:firstLine="0"/>
              <w:jc w:val="left"/>
            </w:pPr>
            <w:r>
              <w:rPr>
                <w:sz w:val="24"/>
              </w:rPr>
              <w:t>T.C.</w:t>
            </w:r>
          </w:p>
          <w:p w14:paraId="175EA542" w14:textId="77777777" w:rsidR="00A7541A" w:rsidRDefault="00513E30">
            <w:pPr>
              <w:tabs>
                <w:tab w:val="center" w:pos="1364"/>
                <w:tab w:val="center" w:pos="2455"/>
              </w:tabs>
              <w:spacing w:line="259" w:lineRule="auto"/>
              <w:ind w:left="0" w:firstLine="0"/>
              <w:jc w:val="left"/>
            </w:pPr>
            <w:r>
              <w:rPr>
                <w:sz w:val="20"/>
              </w:rPr>
              <w:tab/>
              <w:t xml:space="preserve">N? de Vehículos </w:t>
            </w:r>
            <w:r>
              <w:rPr>
                <w:sz w:val="20"/>
              </w:rPr>
              <w:tab/>
              <w:t>300</w:t>
            </w:r>
          </w:p>
        </w:tc>
      </w:tr>
    </w:tbl>
    <w:p w14:paraId="210E799E" w14:textId="77777777" w:rsidR="00A7541A" w:rsidRDefault="00513E30">
      <w:pPr>
        <w:numPr>
          <w:ilvl w:val="0"/>
          <w:numId w:val="20"/>
        </w:numPr>
        <w:spacing w:after="68"/>
        <w:ind w:right="7" w:hanging="569"/>
      </w:pPr>
      <w:r>
        <w:t>Empresa 1.</w:t>
      </w:r>
    </w:p>
    <w:p w14:paraId="435C5C18" w14:textId="77777777" w:rsidR="00A7541A" w:rsidRDefault="00513E30">
      <w:pPr>
        <w:numPr>
          <w:ilvl w:val="0"/>
          <w:numId w:val="20"/>
        </w:numPr>
        <w:spacing w:after="95"/>
        <w:ind w:right="7" w:hanging="569"/>
      </w:pPr>
      <w:r>
        <w:t>Empresa 2.</w:t>
      </w:r>
    </w:p>
    <w:p w14:paraId="4945D950" w14:textId="77777777" w:rsidR="00A7541A" w:rsidRDefault="00513E30">
      <w:pPr>
        <w:numPr>
          <w:ilvl w:val="0"/>
          <w:numId w:val="20"/>
        </w:numPr>
        <w:spacing w:after="103"/>
        <w:ind w:right="7" w:hanging="569"/>
      </w:pPr>
      <w:r>
        <w:t>Empresa 3.</w:t>
      </w:r>
    </w:p>
    <w:p w14:paraId="17AEAEAD" w14:textId="77777777" w:rsidR="00A7541A" w:rsidRDefault="00513E30">
      <w:pPr>
        <w:numPr>
          <w:ilvl w:val="0"/>
          <w:numId w:val="20"/>
        </w:numPr>
        <w:spacing w:after="97"/>
        <w:ind w:right="7" w:hanging="569"/>
      </w:pPr>
      <w:r>
        <w:t>Empresa 4.</w:t>
      </w:r>
    </w:p>
    <w:p w14:paraId="236FE9CF" w14:textId="77777777" w:rsidR="00A7541A" w:rsidRDefault="00513E30">
      <w:pPr>
        <w:numPr>
          <w:ilvl w:val="0"/>
          <w:numId w:val="20"/>
        </w:numPr>
        <w:spacing w:after="69"/>
        <w:ind w:right="7" w:hanging="569"/>
      </w:pPr>
      <w:r>
        <w:t>Empresa 5.</w:t>
      </w:r>
    </w:p>
    <w:p w14:paraId="17695E34" w14:textId="77777777" w:rsidR="00A7541A" w:rsidRDefault="00513E30">
      <w:pPr>
        <w:numPr>
          <w:ilvl w:val="0"/>
          <w:numId w:val="20"/>
        </w:numPr>
        <w:spacing w:after="433"/>
        <w:ind w:right="7" w:hanging="569"/>
      </w:pPr>
      <w:r>
        <w:t>Empresa 6.</w:t>
      </w:r>
    </w:p>
    <w:p w14:paraId="404FA69D" w14:textId="77777777" w:rsidR="00A7541A" w:rsidRDefault="00513E30">
      <w:pPr>
        <w:numPr>
          <w:ilvl w:val="0"/>
          <w:numId w:val="20"/>
        </w:numPr>
        <w:ind w:right="7" w:hanging="569"/>
      </w:pPr>
      <w:r>
        <w:t>Señale la palabra que NO pertenece al grupo:</w:t>
      </w:r>
    </w:p>
    <w:p w14:paraId="4AB7B7F1" w14:textId="77777777" w:rsidR="00A7541A" w:rsidRDefault="00513E30">
      <w:pPr>
        <w:tabs>
          <w:tab w:val="center" w:pos="1170"/>
          <w:tab w:val="center" w:pos="6196"/>
        </w:tabs>
        <w:ind w:left="0" w:firstLine="0"/>
        <w:jc w:val="left"/>
      </w:pPr>
      <w:r>
        <w:tab/>
        <w:t>a) Garantía.</w:t>
      </w:r>
      <w:r>
        <w:tab/>
        <w:t>b) Fianza.</w:t>
      </w:r>
    </w:p>
    <w:p w14:paraId="05186967" w14:textId="77777777" w:rsidR="00A7541A" w:rsidRDefault="00513E30">
      <w:pPr>
        <w:tabs>
          <w:tab w:val="center" w:pos="1170"/>
          <w:tab w:val="center" w:pos="6304"/>
        </w:tabs>
        <w:spacing w:after="112"/>
        <w:ind w:left="0" w:firstLine="0"/>
        <w:jc w:val="left"/>
      </w:pPr>
      <w:r>
        <w:rPr>
          <w:sz w:val="20"/>
        </w:rPr>
        <w:tab/>
        <w:t>c) Hipoteca.</w:t>
      </w:r>
      <w:r>
        <w:rPr>
          <w:sz w:val="20"/>
        </w:rPr>
        <w:tab/>
        <w:t>d) Envoltura.</w:t>
      </w:r>
    </w:p>
    <w:p w14:paraId="14904786" w14:textId="77777777" w:rsidR="00A7541A" w:rsidRDefault="00513E30">
      <w:pPr>
        <w:numPr>
          <w:ilvl w:val="0"/>
          <w:numId w:val="21"/>
        </w:numPr>
        <w:ind w:right="7" w:hanging="576"/>
      </w:pPr>
      <w:r>
        <w:t xml:space="preserve">Señale qué combinación de números es la correcta para esta operación: _ x </w:t>
      </w:r>
      <w:r>
        <w:t>- = 75</w:t>
      </w:r>
    </w:p>
    <w:p w14:paraId="7E148E82" w14:textId="77777777" w:rsidR="00A7541A" w:rsidRDefault="00513E30">
      <w:pPr>
        <w:spacing w:after="20" w:line="259" w:lineRule="auto"/>
        <w:ind w:left="7128" w:firstLine="0"/>
        <w:jc w:val="left"/>
      </w:pPr>
      <w:r>
        <w:rPr>
          <w:noProof/>
        </w:rPr>
        <w:drawing>
          <wp:inline distT="0" distB="0" distL="0" distR="0" wp14:anchorId="6417430F" wp14:editId="6B748DE2">
            <wp:extent cx="233172" cy="13716"/>
            <wp:effectExtent l="0" t="0" r="0" b="0"/>
            <wp:docPr id="77262" name="Picture 77262"/>
            <wp:cNvGraphicFramePr/>
            <a:graphic xmlns:a="http://schemas.openxmlformats.org/drawingml/2006/main">
              <a:graphicData uri="http://schemas.openxmlformats.org/drawingml/2006/picture">
                <pic:pic xmlns:pic="http://schemas.openxmlformats.org/drawingml/2006/picture">
                  <pic:nvPicPr>
                    <pic:cNvPr id="77262" name="Picture 77262"/>
                    <pic:cNvPicPr/>
                  </pic:nvPicPr>
                  <pic:blipFill>
                    <a:blip r:embed="rId25"/>
                    <a:stretch>
                      <a:fillRect/>
                    </a:stretch>
                  </pic:blipFill>
                  <pic:spPr>
                    <a:xfrm>
                      <a:off x="0" y="0"/>
                      <a:ext cx="233172" cy="13716"/>
                    </a:xfrm>
                    <a:prstGeom prst="rect">
                      <a:avLst/>
                    </a:prstGeom>
                  </pic:spPr>
                </pic:pic>
              </a:graphicData>
            </a:graphic>
          </wp:inline>
        </w:drawing>
      </w:r>
    </w:p>
    <w:p w14:paraId="75ABFF38" w14:textId="77777777" w:rsidR="00A7541A" w:rsidRDefault="00513E30">
      <w:pPr>
        <w:numPr>
          <w:ilvl w:val="1"/>
          <w:numId w:val="21"/>
        </w:numPr>
        <w:spacing w:line="259" w:lineRule="auto"/>
        <w:ind w:left="1014" w:hanging="439"/>
      </w:pPr>
      <w:r>
        <w:rPr>
          <w:sz w:val="20"/>
        </w:rPr>
        <w:t>10, 15, 4</w:t>
      </w:r>
      <w:r>
        <w:rPr>
          <w:sz w:val="20"/>
        </w:rPr>
        <w:tab/>
      </w:r>
      <w:r>
        <w:rPr>
          <w:sz w:val="20"/>
        </w:rPr>
        <w:t>b) 7, 12, 9</w:t>
      </w:r>
    </w:p>
    <w:p w14:paraId="626AFA0F" w14:textId="77777777" w:rsidR="00A7541A" w:rsidRDefault="00513E30">
      <w:pPr>
        <w:tabs>
          <w:tab w:val="center" w:pos="652"/>
          <w:tab w:val="center" w:pos="1310"/>
          <w:tab w:val="center" w:pos="6199"/>
        </w:tabs>
        <w:spacing w:after="124" w:line="226" w:lineRule="auto"/>
        <w:ind w:left="0" w:firstLine="0"/>
        <w:jc w:val="left"/>
      </w:pPr>
      <w:r>
        <w:rPr>
          <w:sz w:val="24"/>
        </w:rPr>
        <w:tab/>
      </w:r>
      <w:r>
        <w:rPr>
          <w:sz w:val="24"/>
        </w:rPr>
        <w:t>c)</w:t>
      </w:r>
      <w:r>
        <w:rPr>
          <w:sz w:val="24"/>
        </w:rPr>
        <w:tab/>
        <w:t>13, 7, 2</w:t>
      </w:r>
      <w:r>
        <w:rPr>
          <w:sz w:val="24"/>
        </w:rPr>
        <w:tab/>
      </w:r>
      <w:r>
        <w:rPr>
          <w:sz w:val="24"/>
        </w:rPr>
        <w:t>d) 9, 11, 5</w:t>
      </w:r>
    </w:p>
    <w:p w14:paraId="3D07EEE3" w14:textId="77777777" w:rsidR="00A7541A" w:rsidRDefault="00513E30">
      <w:pPr>
        <w:numPr>
          <w:ilvl w:val="0"/>
          <w:numId w:val="21"/>
        </w:numPr>
        <w:ind w:right="7" w:hanging="576"/>
      </w:pPr>
      <w:r>
        <w:t>¿Qué par de palabras NO mantiene la relación que encontramos entre ANGOSTO y AMPLIO?</w:t>
      </w:r>
    </w:p>
    <w:p w14:paraId="74644158" w14:textId="77777777" w:rsidR="00A7541A" w:rsidRDefault="00513E30">
      <w:pPr>
        <w:numPr>
          <w:ilvl w:val="1"/>
          <w:numId w:val="21"/>
        </w:numPr>
        <w:spacing w:after="5"/>
        <w:ind w:left="1014" w:hanging="439"/>
      </w:pPr>
      <w:r>
        <w:rPr>
          <w:sz w:val="20"/>
        </w:rPr>
        <w:t>Brillante y Luminoso</w:t>
      </w:r>
      <w:r>
        <w:rPr>
          <w:sz w:val="20"/>
        </w:rPr>
        <w:tab/>
        <w:t>b) Provisorio y Definitivo.</w:t>
      </w:r>
    </w:p>
    <w:p w14:paraId="452BC6BA" w14:textId="77777777" w:rsidR="00A7541A" w:rsidRDefault="00513E30">
      <w:pPr>
        <w:tabs>
          <w:tab w:val="center" w:pos="1624"/>
          <w:tab w:val="center" w:pos="6714"/>
        </w:tabs>
        <w:spacing w:after="111"/>
        <w:ind w:left="0" w:firstLine="0"/>
        <w:jc w:val="left"/>
      </w:pPr>
      <w:r>
        <w:rPr>
          <w:sz w:val="20"/>
        </w:rPr>
        <w:tab/>
        <w:t>c) Tenaz e Inconstante.</w:t>
      </w:r>
      <w:r>
        <w:rPr>
          <w:sz w:val="20"/>
        </w:rPr>
        <w:tab/>
        <w:t>d) Apocado y Enérgico.</w:t>
      </w:r>
    </w:p>
    <w:p w14:paraId="3B73ADDB" w14:textId="77777777" w:rsidR="00A7541A" w:rsidRDefault="00513E30">
      <w:pPr>
        <w:numPr>
          <w:ilvl w:val="0"/>
          <w:numId w:val="21"/>
        </w:numPr>
        <w:ind w:right="7" w:hanging="576"/>
      </w:pPr>
      <w:r>
        <w:t>Señale qué serie indica el orden alfabético correcto de las siguientes palabras:</w:t>
      </w:r>
    </w:p>
    <w:p w14:paraId="5FE16DB1" w14:textId="77777777" w:rsidR="00A7541A" w:rsidRDefault="00513E30">
      <w:pPr>
        <w:numPr>
          <w:ilvl w:val="1"/>
          <w:numId w:val="21"/>
        </w:numPr>
        <w:spacing w:after="5"/>
        <w:ind w:left="1014" w:hanging="439"/>
      </w:pPr>
      <w:r>
        <w:rPr>
          <w:sz w:val="20"/>
        </w:rPr>
        <w:t>Obeso, Obligar, Objeto, Óbice, Oblicuo.</w:t>
      </w:r>
    </w:p>
    <w:p w14:paraId="663A15E9" w14:textId="77777777" w:rsidR="00A7541A" w:rsidRDefault="00513E30">
      <w:pPr>
        <w:numPr>
          <w:ilvl w:val="1"/>
          <w:numId w:val="21"/>
        </w:numPr>
        <w:spacing w:after="5"/>
        <w:ind w:left="1014" w:hanging="439"/>
      </w:pPr>
      <w:r>
        <w:rPr>
          <w:sz w:val="20"/>
        </w:rPr>
        <w:t>Objeto, Obeso, Obligar, Óbice, Oblicuo.</w:t>
      </w:r>
    </w:p>
    <w:p w14:paraId="5D677A16" w14:textId="77777777" w:rsidR="00A7541A" w:rsidRDefault="00513E30">
      <w:pPr>
        <w:numPr>
          <w:ilvl w:val="1"/>
          <w:numId w:val="21"/>
        </w:numPr>
        <w:spacing w:after="5"/>
        <w:ind w:left="1014" w:hanging="439"/>
      </w:pPr>
      <w:r>
        <w:rPr>
          <w:sz w:val="20"/>
        </w:rPr>
        <w:t>Obligar, Obeso, Objeto, Oblicuo, Óbice.</w:t>
      </w:r>
    </w:p>
    <w:p w14:paraId="65C39427" w14:textId="77777777" w:rsidR="00A7541A" w:rsidRDefault="00513E30">
      <w:pPr>
        <w:numPr>
          <w:ilvl w:val="1"/>
          <w:numId w:val="21"/>
        </w:numPr>
        <w:spacing w:after="110"/>
        <w:ind w:left="1014" w:hanging="439"/>
      </w:pPr>
      <w:r>
        <w:rPr>
          <w:sz w:val="20"/>
        </w:rPr>
        <w:t>Obeso, Óbice, Objeto, Oblicuo, Obligar.</w:t>
      </w:r>
    </w:p>
    <w:p w14:paraId="1B17872B" w14:textId="77777777" w:rsidR="00A7541A" w:rsidRDefault="00513E30">
      <w:pPr>
        <w:numPr>
          <w:ilvl w:val="0"/>
          <w:numId w:val="21"/>
        </w:numPr>
        <w:ind w:right="7" w:hanging="576"/>
      </w:pPr>
      <w:r>
        <w:t>Una empresa tiene unas ventas totales de 3.721 millones. El 23% se vende en el mercado interior, el 41% en la Unión</w:t>
      </w:r>
    </w:p>
    <w:p w14:paraId="70A93EC8" w14:textId="77777777" w:rsidR="00A7541A" w:rsidRDefault="00513E30">
      <w:pPr>
        <w:ind w:left="576" w:right="7"/>
      </w:pPr>
      <w:r>
        <w:t>Europea, y el resto a otros países. Del resto de países, Turquía representa el 55%. ¿Cuál es la cantidad vendida en</w:t>
      </w:r>
    </w:p>
    <w:tbl>
      <w:tblPr>
        <w:tblStyle w:val="TableGrid"/>
        <w:tblW w:w="6826" w:type="dxa"/>
        <w:tblInd w:w="562" w:type="dxa"/>
        <w:tblCellMar>
          <w:top w:w="0" w:type="dxa"/>
          <w:left w:w="0" w:type="dxa"/>
          <w:bottom w:w="0" w:type="dxa"/>
          <w:right w:w="0" w:type="dxa"/>
        </w:tblCellMar>
        <w:tblLook w:val="04A0" w:firstRow="1" w:lastRow="0" w:firstColumn="1" w:lastColumn="0" w:noHBand="0" w:noVBand="1"/>
      </w:tblPr>
      <w:tblGrid>
        <w:gridCol w:w="3492"/>
        <w:gridCol w:w="3334"/>
      </w:tblGrid>
      <w:tr w:rsidR="00A7541A" w14:paraId="0E1CDB93" w14:textId="77777777">
        <w:trPr>
          <w:trHeight w:val="209"/>
        </w:trPr>
        <w:tc>
          <w:tcPr>
            <w:tcW w:w="3492" w:type="dxa"/>
            <w:tcBorders>
              <w:top w:val="nil"/>
              <w:left w:val="nil"/>
              <w:bottom w:val="nil"/>
              <w:right w:val="nil"/>
            </w:tcBorders>
          </w:tcPr>
          <w:p w14:paraId="27DA6768" w14:textId="77777777" w:rsidR="00A7541A" w:rsidRDefault="00513E30">
            <w:pPr>
              <w:spacing w:line="259" w:lineRule="auto"/>
              <w:ind w:left="0" w:firstLine="0"/>
              <w:jc w:val="left"/>
            </w:pPr>
            <w:r>
              <w:t>Turquía?</w:t>
            </w:r>
          </w:p>
        </w:tc>
        <w:tc>
          <w:tcPr>
            <w:tcW w:w="3334" w:type="dxa"/>
            <w:tcBorders>
              <w:top w:val="nil"/>
              <w:left w:val="nil"/>
              <w:bottom w:val="nil"/>
              <w:right w:val="nil"/>
            </w:tcBorders>
          </w:tcPr>
          <w:p w14:paraId="00BDD83A" w14:textId="77777777" w:rsidR="00A7541A" w:rsidRDefault="00A7541A">
            <w:pPr>
              <w:spacing w:after="160" w:line="259" w:lineRule="auto"/>
              <w:ind w:left="0" w:firstLine="0"/>
              <w:jc w:val="left"/>
            </w:pPr>
          </w:p>
        </w:tc>
      </w:tr>
      <w:tr w:rsidR="00A7541A" w14:paraId="574813D9" w14:textId="77777777">
        <w:trPr>
          <w:trHeight w:val="212"/>
        </w:trPr>
        <w:tc>
          <w:tcPr>
            <w:tcW w:w="3492" w:type="dxa"/>
            <w:tcBorders>
              <w:top w:val="nil"/>
              <w:left w:val="nil"/>
              <w:bottom w:val="nil"/>
              <w:right w:val="nil"/>
            </w:tcBorders>
          </w:tcPr>
          <w:p w14:paraId="04205A38" w14:textId="77777777" w:rsidR="00A7541A" w:rsidRDefault="00513E30">
            <w:pPr>
              <w:spacing w:line="259" w:lineRule="auto"/>
              <w:ind w:left="0" w:firstLine="0"/>
              <w:jc w:val="left"/>
            </w:pPr>
            <w:r>
              <w:rPr>
                <w:sz w:val="20"/>
              </w:rPr>
              <w:t>a) 533,71 millones.</w:t>
            </w:r>
          </w:p>
        </w:tc>
        <w:tc>
          <w:tcPr>
            <w:tcW w:w="3334" w:type="dxa"/>
            <w:tcBorders>
              <w:top w:val="nil"/>
              <w:left w:val="nil"/>
              <w:bottom w:val="nil"/>
              <w:right w:val="nil"/>
            </w:tcBorders>
          </w:tcPr>
          <w:p w14:paraId="6831BDB7" w14:textId="77777777" w:rsidR="00A7541A" w:rsidRDefault="00513E30">
            <w:pPr>
              <w:spacing w:line="259" w:lineRule="auto"/>
              <w:ind w:left="0" w:firstLine="0"/>
              <w:jc w:val="right"/>
            </w:pPr>
            <w:r>
              <w:rPr>
                <w:sz w:val="20"/>
              </w:rPr>
              <w:t>b) 857,52 millones.</w:t>
            </w:r>
          </w:p>
        </w:tc>
      </w:tr>
      <w:tr w:rsidR="00A7541A" w14:paraId="1518E800" w14:textId="77777777">
        <w:trPr>
          <w:trHeight w:val="205"/>
        </w:trPr>
        <w:tc>
          <w:tcPr>
            <w:tcW w:w="3492" w:type="dxa"/>
            <w:tcBorders>
              <w:top w:val="nil"/>
              <w:left w:val="nil"/>
              <w:bottom w:val="nil"/>
              <w:right w:val="nil"/>
            </w:tcBorders>
          </w:tcPr>
          <w:p w14:paraId="032E3F75" w14:textId="77777777" w:rsidR="00A7541A" w:rsidRDefault="00513E30">
            <w:pPr>
              <w:spacing w:line="259" w:lineRule="auto"/>
              <w:ind w:left="0" w:firstLine="0"/>
              <w:jc w:val="left"/>
            </w:pPr>
            <w:r>
              <w:rPr>
                <w:sz w:val="20"/>
              </w:rPr>
              <w:t>c) 736,75 millones.</w:t>
            </w:r>
          </w:p>
        </w:tc>
        <w:tc>
          <w:tcPr>
            <w:tcW w:w="3334" w:type="dxa"/>
            <w:tcBorders>
              <w:top w:val="nil"/>
              <w:left w:val="nil"/>
              <w:bottom w:val="nil"/>
              <w:right w:val="nil"/>
            </w:tcBorders>
          </w:tcPr>
          <w:p w14:paraId="204513E4" w14:textId="77777777" w:rsidR="00A7541A" w:rsidRDefault="00513E30">
            <w:pPr>
              <w:spacing w:line="259" w:lineRule="auto"/>
              <w:ind w:left="0" w:right="7" w:firstLine="0"/>
              <w:jc w:val="right"/>
            </w:pPr>
            <w:r>
              <w:rPr>
                <w:sz w:val="20"/>
              </w:rPr>
              <w:t>d) 667,55 millones.</w:t>
            </w:r>
          </w:p>
        </w:tc>
      </w:tr>
    </w:tbl>
    <w:p w14:paraId="77890E21" w14:textId="77777777" w:rsidR="00A7541A" w:rsidRDefault="00513E30">
      <w:pPr>
        <w:spacing w:after="9" w:line="259" w:lineRule="auto"/>
        <w:ind w:left="356" w:right="216" w:hanging="10"/>
        <w:jc w:val="center"/>
      </w:pPr>
      <w:r>
        <w:rPr>
          <w:sz w:val="14"/>
        </w:rPr>
        <w:t>AUX-LI - B</w:t>
      </w:r>
    </w:p>
    <w:p w14:paraId="5FF008CA" w14:textId="77777777" w:rsidR="00A7541A" w:rsidRDefault="00513E30">
      <w:pPr>
        <w:pStyle w:val="Ttulo2"/>
        <w:ind w:left="189"/>
      </w:pPr>
      <w:r>
        <w:t>Preguntas de reserva</w:t>
      </w:r>
    </w:p>
    <w:p w14:paraId="168E1084" w14:textId="77777777" w:rsidR="00A7541A" w:rsidRDefault="00513E30">
      <w:pPr>
        <w:ind w:left="763" w:right="7" w:hanging="576"/>
      </w:pPr>
      <w:r>
        <w:rPr>
          <w:noProof/>
        </w:rPr>
        <w:drawing>
          <wp:inline distT="0" distB="0" distL="0" distR="0" wp14:anchorId="71740578" wp14:editId="0B02BBDE">
            <wp:extent cx="86868" cy="82296"/>
            <wp:effectExtent l="0" t="0" r="0" b="0"/>
            <wp:docPr id="77266" name="Picture 77266"/>
            <wp:cNvGraphicFramePr/>
            <a:graphic xmlns:a="http://schemas.openxmlformats.org/drawingml/2006/main">
              <a:graphicData uri="http://schemas.openxmlformats.org/drawingml/2006/picture">
                <pic:pic xmlns:pic="http://schemas.openxmlformats.org/drawingml/2006/picture">
                  <pic:nvPicPr>
                    <pic:cNvPr id="77266" name="Picture 77266"/>
                    <pic:cNvPicPr/>
                  </pic:nvPicPr>
                  <pic:blipFill>
                    <a:blip r:embed="rId26"/>
                    <a:stretch>
                      <a:fillRect/>
                    </a:stretch>
                  </pic:blipFill>
                  <pic:spPr>
                    <a:xfrm>
                      <a:off x="0" y="0"/>
                      <a:ext cx="86868" cy="82296"/>
                    </a:xfrm>
                    <a:prstGeom prst="rect">
                      <a:avLst/>
                    </a:prstGeom>
                  </pic:spPr>
                </pic:pic>
              </a:graphicData>
            </a:graphic>
          </wp:inline>
        </w:drawing>
      </w:r>
      <w:r>
        <w:t>De acuerdo con lo previsto en el artículo 55 de la Ley 40/2015, de 1 de octubre, de Régimen Jurídico del Sector Público, en la organización central de la Administración General del Estado:</w:t>
      </w:r>
    </w:p>
    <w:p w14:paraId="631C5757" w14:textId="77777777" w:rsidR="00A7541A" w:rsidRDefault="00513E30">
      <w:pPr>
        <w:numPr>
          <w:ilvl w:val="0"/>
          <w:numId w:val="22"/>
        </w:numPr>
        <w:spacing w:after="5"/>
        <w:ind w:hanging="425"/>
      </w:pPr>
      <w:r>
        <w:rPr>
          <w:sz w:val="20"/>
        </w:rPr>
        <w:t>Son órganos superiores los Ministros y los Secretarios de Estado.</w:t>
      </w:r>
    </w:p>
    <w:p w14:paraId="514F9812" w14:textId="77777777" w:rsidR="00A7541A" w:rsidRDefault="00513E30">
      <w:pPr>
        <w:numPr>
          <w:ilvl w:val="0"/>
          <w:numId w:val="22"/>
        </w:numPr>
        <w:spacing w:after="5"/>
        <w:ind w:hanging="425"/>
      </w:pPr>
      <w:r>
        <w:rPr>
          <w:sz w:val="20"/>
        </w:rPr>
        <w:t>Son órganos superiores los Ministros, los Secretarios de Estado, los Secretarios Generales y los Subsecretarios.</w:t>
      </w:r>
    </w:p>
    <w:p w14:paraId="7589C0DA" w14:textId="77777777" w:rsidR="00A7541A" w:rsidRDefault="00513E30">
      <w:pPr>
        <w:numPr>
          <w:ilvl w:val="0"/>
          <w:numId w:val="22"/>
        </w:numPr>
        <w:spacing w:after="5"/>
        <w:ind w:hanging="425"/>
      </w:pPr>
      <w:r>
        <w:rPr>
          <w:sz w:val="20"/>
        </w:rPr>
        <w:t>Son órganos directivos los Secretarios de Estado, los Secretarios Generales y los Subsecretarios.</w:t>
      </w:r>
    </w:p>
    <w:p w14:paraId="40B874FD" w14:textId="77777777" w:rsidR="00A7541A" w:rsidRDefault="00513E30">
      <w:pPr>
        <w:numPr>
          <w:ilvl w:val="0"/>
          <w:numId w:val="22"/>
        </w:numPr>
        <w:spacing w:after="114"/>
        <w:ind w:hanging="425"/>
      </w:pPr>
      <w:r>
        <w:rPr>
          <w:sz w:val="20"/>
        </w:rPr>
        <w:t>Son órganos directivos los Secretarios de Estado, los Secretarios Generales, los Subsecretarios y los Directores Generales.</w:t>
      </w:r>
    </w:p>
    <w:p w14:paraId="7F6CE93F" w14:textId="77777777" w:rsidR="00A7541A" w:rsidRDefault="00513E30">
      <w:pPr>
        <w:numPr>
          <w:ilvl w:val="0"/>
          <w:numId w:val="23"/>
        </w:numPr>
        <w:ind w:right="7" w:hanging="576"/>
      </w:pPr>
      <w:r>
        <w:t>El Real Decreto Legislativo 5/2015, de 30 de octubre, por el que se aprueba el texto refundido de la Ley del Estatuto Básico del Empleado Público define a los funcionarios interinos como los que, por razones expresamente justificadas de necesidad y urgencia, son nombrados como tales para el desempeño de funciones propias de funcionarios de carrera, cuando se dé alguna de las siguientes circunstancias:</w:t>
      </w:r>
    </w:p>
    <w:p w14:paraId="103CFFD7" w14:textId="77777777" w:rsidR="00A7541A" w:rsidRDefault="00513E30">
      <w:pPr>
        <w:numPr>
          <w:ilvl w:val="1"/>
          <w:numId w:val="23"/>
        </w:numPr>
        <w:spacing w:after="5"/>
        <w:ind w:left="1173" w:hanging="439"/>
      </w:pPr>
      <w:r>
        <w:rPr>
          <w:sz w:val="20"/>
        </w:rPr>
        <w:lastRenderedPageBreak/>
        <w:t>La existencia de plazas vacantes cuando no sea posible su cobertura por funcionarios de carrera.</w:t>
      </w:r>
    </w:p>
    <w:p w14:paraId="0F2F8897" w14:textId="77777777" w:rsidR="00A7541A" w:rsidRDefault="00513E30">
      <w:pPr>
        <w:numPr>
          <w:ilvl w:val="1"/>
          <w:numId w:val="23"/>
        </w:numPr>
        <w:spacing w:after="5"/>
        <w:ind w:left="1173" w:hanging="439"/>
      </w:pPr>
      <w:r>
        <w:rPr>
          <w:sz w:val="20"/>
        </w:rPr>
        <w:t>La sustitución permanente de los titulares.</w:t>
      </w:r>
    </w:p>
    <w:p w14:paraId="2D97C626" w14:textId="77777777" w:rsidR="00A7541A" w:rsidRDefault="00513E30">
      <w:pPr>
        <w:numPr>
          <w:ilvl w:val="1"/>
          <w:numId w:val="23"/>
        </w:numPr>
        <w:spacing w:after="5"/>
        <w:ind w:left="1173" w:hanging="439"/>
      </w:pPr>
      <w:r>
        <w:rPr>
          <w:sz w:val="20"/>
        </w:rPr>
        <w:t>La ejecución de programas de carácter temporal, que no podrán tener una duración superior a 2 años, ampliable hasta 12 meses más por las leyes de Función Pública que se dicten en desarrollo de este Estatuto.</w:t>
      </w:r>
    </w:p>
    <w:p w14:paraId="3299699C" w14:textId="77777777" w:rsidR="00A7541A" w:rsidRDefault="00513E30">
      <w:pPr>
        <w:numPr>
          <w:ilvl w:val="1"/>
          <w:numId w:val="23"/>
        </w:numPr>
        <w:spacing w:after="51"/>
        <w:ind w:left="1173" w:hanging="439"/>
      </w:pPr>
      <w:r>
        <w:rPr>
          <w:sz w:val="20"/>
        </w:rPr>
        <w:t>El exceso o acumulación de tareas por plazo máximo de 9 meses, dentro de un período de 12 meses.</w:t>
      </w:r>
    </w:p>
    <w:p w14:paraId="42755C4A" w14:textId="77777777" w:rsidR="00A7541A" w:rsidRDefault="00513E30">
      <w:pPr>
        <w:numPr>
          <w:ilvl w:val="0"/>
          <w:numId w:val="23"/>
        </w:numPr>
        <w:ind w:right="7" w:hanging="576"/>
      </w:pPr>
      <w:r>
        <w:t>Señale la respuesta correcta sobre las fases del procedimiento de la gestión de los gastos de acuerdo con la Ley 47/2003, de 26 de noviembre, General Presupuestaria:</w:t>
      </w:r>
    </w:p>
    <w:p w14:paraId="2B625BD3" w14:textId="77777777" w:rsidR="00A7541A" w:rsidRDefault="00513E30">
      <w:pPr>
        <w:numPr>
          <w:ilvl w:val="1"/>
          <w:numId w:val="23"/>
        </w:numPr>
        <w:spacing w:after="5"/>
        <w:ind w:left="1173" w:hanging="439"/>
      </w:pPr>
      <w:r>
        <w:rPr>
          <w:sz w:val="20"/>
        </w:rPr>
        <w:t>La aprobación es el acto mediante el cual se acuerda, tras el cumplimiento de los trámites legalmente establecidos, la realización de gastos por un importe determinado o determinable.</w:t>
      </w:r>
    </w:p>
    <w:p w14:paraId="7769786D" w14:textId="77777777" w:rsidR="00A7541A" w:rsidRDefault="00513E30">
      <w:pPr>
        <w:numPr>
          <w:ilvl w:val="1"/>
          <w:numId w:val="23"/>
        </w:numPr>
        <w:spacing w:after="5"/>
        <w:ind w:left="1173" w:hanging="439"/>
      </w:pPr>
      <w:r>
        <w:rPr>
          <w:sz w:val="20"/>
        </w:rPr>
        <w:t>El compromiso es el acto mediante el que se declara la existencia de un crédito exigible contra la Hacienda Pública estatal o contra la Seguridad Social y que comporta la propuesta de pago correspondiente.</w:t>
      </w:r>
    </w:p>
    <w:p w14:paraId="243DF871" w14:textId="77777777" w:rsidR="00A7541A" w:rsidRDefault="00513E30">
      <w:pPr>
        <w:numPr>
          <w:ilvl w:val="1"/>
          <w:numId w:val="23"/>
        </w:numPr>
        <w:spacing w:after="5"/>
        <w:ind w:left="1173" w:hanging="439"/>
      </w:pPr>
      <w:r>
        <w:rPr>
          <w:sz w:val="20"/>
        </w:rPr>
        <w:t>El compromiso es un acto con relevancia jurídica para con terceros, vinculando a la Hacienda Pública estatal o a la Seguridad Social a la realización del gasto a que se refiera en la cuantía y condiciones establecidas.</w:t>
      </w:r>
    </w:p>
    <w:p w14:paraId="7870D0DA" w14:textId="77777777" w:rsidR="00A7541A" w:rsidRDefault="00513E30">
      <w:pPr>
        <w:numPr>
          <w:ilvl w:val="1"/>
          <w:numId w:val="23"/>
        </w:numPr>
        <w:spacing w:after="110"/>
        <w:ind w:left="1173" w:hanging="439"/>
      </w:pPr>
      <w:r>
        <w:rPr>
          <w:sz w:val="20"/>
        </w:rPr>
        <w:t>El reconocimiento de la obligación es el acto mediante el cual la autoridad competente emite una orden a la Tesorería del Estado para que ésta satisfaga una obligación surgida como consecuencia de un proceso previo de gestión del gasto.</w:t>
      </w:r>
    </w:p>
    <w:p w14:paraId="1B09382E" w14:textId="77777777" w:rsidR="00A7541A" w:rsidRDefault="00513E30">
      <w:pPr>
        <w:numPr>
          <w:ilvl w:val="0"/>
          <w:numId w:val="23"/>
        </w:numPr>
        <w:ind w:right="7" w:hanging="576"/>
      </w:pPr>
      <w:r>
        <w:t>Indique, entre las siguientes palabras, cuál es el antónimo de la palabra OPUESTO:</w:t>
      </w:r>
    </w:p>
    <w:p w14:paraId="4BBCEF4A" w14:textId="77777777" w:rsidR="00A7541A" w:rsidRDefault="00513E30">
      <w:pPr>
        <w:numPr>
          <w:ilvl w:val="1"/>
          <w:numId w:val="23"/>
        </w:numPr>
        <w:spacing w:after="5"/>
        <w:ind w:left="1173" w:hanging="439"/>
      </w:pPr>
      <w:r>
        <w:rPr>
          <w:sz w:val="20"/>
        </w:rPr>
        <w:t>Ducho.</w:t>
      </w:r>
      <w:r>
        <w:rPr>
          <w:sz w:val="20"/>
        </w:rPr>
        <w:tab/>
        <w:t>b) Medieval.</w:t>
      </w:r>
    </w:p>
    <w:p w14:paraId="2A34B4AA" w14:textId="77777777" w:rsidR="00A7541A" w:rsidRDefault="00513E30">
      <w:pPr>
        <w:tabs>
          <w:tab w:val="center" w:pos="781"/>
          <w:tab w:val="center" w:pos="1480"/>
          <w:tab w:val="center" w:pos="6412"/>
        </w:tabs>
        <w:spacing w:after="103"/>
        <w:ind w:left="0" w:firstLine="0"/>
        <w:jc w:val="left"/>
      </w:pPr>
      <w:r>
        <w:rPr>
          <w:sz w:val="20"/>
        </w:rPr>
        <w:tab/>
      </w:r>
      <w:r>
        <w:rPr>
          <w:sz w:val="20"/>
        </w:rPr>
        <w:t>c)</w:t>
      </w:r>
      <w:r>
        <w:rPr>
          <w:sz w:val="20"/>
        </w:rPr>
        <w:tab/>
      </w:r>
      <w:r>
        <w:rPr>
          <w:sz w:val="20"/>
        </w:rPr>
        <w:t>Idéntico.</w:t>
      </w:r>
      <w:r>
        <w:rPr>
          <w:sz w:val="20"/>
        </w:rPr>
        <w:tab/>
        <w:t>d) Prudente.</w:t>
      </w:r>
    </w:p>
    <w:p w14:paraId="43039BE0" w14:textId="77777777" w:rsidR="00A7541A" w:rsidRDefault="00513E30">
      <w:pPr>
        <w:numPr>
          <w:ilvl w:val="0"/>
          <w:numId w:val="23"/>
        </w:numPr>
        <w:ind w:right="7" w:hanging="576"/>
      </w:pPr>
      <w:r>
        <w:t xml:space="preserve">Complete la serie de números con las operaciones correspondientes: 56 4 </w:t>
      </w:r>
      <w:r>
        <w:tab/>
        <w:t>28</w:t>
      </w:r>
    </w:p>
    <w:p w14:paraId="7C7FAA1A" w14:textId="77777777" w:rsidR="00A7541A" w:rsidRDefault="00513E30">
      <w:pPr>
        <w:tabs>
          <w:tab w:val="center" w:pos="1082"/>
          <w:tab w:val="center" w:pos="6178"/>
        </w:tabs>
        <w:spacing w:after="8074"/>
        <w:ind w:left="0" w:firstLine="0"/>
        <w:jc w:val="left"/>
      </w:pPr>
      <w:r>
        <w:rPr>
          <w:noProof/>
        </w:rPr>
        <w:drawing>
          <wp:anchor distT="0" distB="0" distL="114300" distR="114300" simplePos="0" relativeHeight="251666432" behindDoc="0" locked="0" layoutInCell="1" allowOverlap="0" wp14:anchorId="02EDDD16" wp14:editId="7A4759A0">
            <wp:simplePos x="0" y="0"/>
            <wp:positionH relativeFrom="page">
              <wp:posOffset>7356348</wp:posOffset>
            </wp:positionH>
            <wp:positionV relativeFrom="page">
              <wp:posOffset>7141464</wp:posOffset>
            </wp:positionV>
            <wp:extent cx="13716" cy="443484"/>
            <wp:effectExtent l="0" t="0" r="0" b="0"/>
            <wp:wrapTopAndBottom/>
            <wp:docPr id="28983" name="Picture 28983"/>
            <wp:cNvGraphicFramePr/>
            <a:graphic xmlns:a="http://schemas.openxmlformats.org/drawingml/2006/main">
              <a:graphicData uri="http://schemas.openxmlformats.org/drawingml/2006/picture">
                <pic:pic xmlns:pic="http://schemas.openxmlformats.org/drawingml/2006/picture">
                  <pic:nvPicPr>
                    <pic:cNvPr id="28983" name="Picture 28983"/>
                    <pic:cNvPicPr/>
                  </pic:nvPicPr>
                  <pic:blipFill>
                    <a:blip r:embed="rId27"/>
                    <a:stretch>
                      <a:fillRect/>
                    </a:stretch>
                  </pic:blipFill>
                  <pic:spPr>
                    <a:xfrm>
                      <a:off x="0" y="0"/>
                      <a:ext cx="13716" cy="443484"/>
                    </a:xfrm>
                    <a:prstGeom prst="rect">
                      <a:avLst/>
                    </a:prstGeom>
                  </pic:spPr>
                </pic:pic>
              </a:graphicData>
            </a:graphic>
          </wp:anchor>
        </w:drawing>
      </w:r>
      <w:r>
        <w:tab/>
      </w:r>
      <w:r>
        <w:rPr>
          <w:noProof/>
        </w:rPr>
        <w:drawing>
          <wp:inline distT="0" distB="0" distL="0" distR="0" wp14:anchorId="1E4637A8" wp14:editId="06D1DB10">
            <wp:extent cx="438912" cy="233171"/>
            <wp:effectExtent l="0" t="0" r="0" b="0"/>
            <wp:docPr id="77268" name="Picture 77268"/>
            <wp:cNvGraphicFramePr/>
            <a:graphic xmlns:a="http://schemas.openxmlformats.org/drawingml/2006/main">
              <a:graphicData uri="http://schemas.openxmlformats.org/drawingml/2006/picture">
                <pic:pic xmlns:pic="http://schemas.openxmlformats.org/drawingml/2006/picture">
                  <pic:nvPicPr>
                    <pic:cNvPr id="77268" name="Picture 77268"/>
                    <pic:cNvPicPr/>
                  </pic:nvPicPr>
                  <pic:blipFill>
                    <a:blip r:embed="rId28"/>
                    <a:stretch>
                      <a:fillRect/>
                    </a:stretch>
                  </pic:blipFill>
                  <pic:spPr>
                    <a:xfrm>
                      <a:off x="0" y="0"/>
                      <a:ext cx="438912" cy="233171"/>
                    </a:xfrm>
                    <a:prstGeom prst="rect">
                      <a:avLst/>
                    </a:prstGeom>
                  </pic:spPr>
                </pic:pic>
              </a:graphicData>
            </a:graphic>
          </wp:inline>
        </w:drawing>
      </w:r>
      <w:r>
        <w:tab/>
        <w:t>b)</w:t>
      </w:r>
      <w:r>
        <w:rPr>
          <w:noProof/>
        </w:rPr>
        <w:drawing>
          <wp:inline distT="0" distB="0" distL="0" distR="0" wp14:anchorId="3BCD9CAD" wp14:editId="5A006499">
            <wp:extent cx="196596" cy="105156"/>
            <wp:effectExtent l="0" t="0" r="0" b="0"/>
            <wp:docPr id="77270" name="Picture 77270"/>
            <wp:cNvGraphicFramePr/>
            <a:graphic xmlns:a="http://schemas.openxmlformats.org/drawingml/2006/main">
              <a:graphicData uri="http://schemas.openxmlformats.org/drawingml/2006/picture">
                <pic:pic xmlns:pic="http://schemas.openxmlformats.org/drawingml/2006/picture">
                  <pic:nvPicPr>
                    <pic:cNvPr id="77270" name="Picture 77270"/>
                    <pic:cNvPicPr/>
                  </pic:nvPicPr>
                  <pic:blipFill>
                    <a:blip r:embed="rId29"/>
                    <a:stretch>
                      <a:fillRect/>
                    </a:stretch>
                  </pic:blipFill>
                  <pic:spPr>
                    <a:xfrm>
                      <a:off x="0" y="0"/>
                      <a:ext cx="196596" cy="105156"/>
                    </a:xfrm>
                    <a:prstGeom prst="rect">
                      <a:avLst/>
                    </a:prstGeom>
                  </pic:spPr>
                </pic:pic>
              </a:graphicData>
            </a:graphic>
          </wp:inline>
        </w:drawing>
      </w:r>
    </w:p>
    <w:p w14:paraId="48AD9D75" w14:textId="77777777" w:rsidR="00A7541A" w:rsidRDefault="00513E30">
      <w:pPr>
        <w:spacing w:after="9" w:line="259" w:lineRule="auto"/>
        <w:ind w:left="356" w:hanging="10"/>
        <w:jc w:val="center"/>
      </w:pPr>
      <w:r>
        <w:rPr>
          <w:sz w:val="14"/>
        </w:rPr>
        <w:t>AUX-LI - 8</w:t>
      </w:r>
    </w:p>
    <w:p w14:paraId="477E6EA4" w14:textId="77777777" w:rsidR="00A7541A" w:rsidRDefault="00A7541A">
      <w:pPr>
        <w:sectPr w:rsidR="00A7541A">
          <w:footerReference w:type="even" r:id="rId30"/>
          <w:footerReference w:type="default" r:id="rId31"/>
          <w:footerReference w:type="first" r:id="rId32"/>
          <w:pgSz w:w="11902" w:h="16834"/>
          <w:pgMar w:top="1055" w:right="461" w:bottom="18" w:left="518" w:header="720" w:footer="86" w:gutter="0"/>
          <w:cols w:space="720"/>
        </w:sectPr>
      </w:pPr>
    </w:p>
    <w:p w14:paraId="58675AF3" w14:textId="77777777" w:rsidR="00A7541A" w:rsidRDefault="00513E30">
      <w:pPr>
        <w:ind w:left="929" w:right="7"/>
      </w:pPr>
      <w:r>
        <w:lastRenderedPageBreak/>
        <w:t>¿Por qué cantidad de bits está formado un byte?</w:t>
      </w:r>
    </w:p>
    <w:p w14:paraId="10190029" w14:textId="77777777" w:rsidR="00A7541A" w:rsidRDefault="00513E30">
      <w:pPr>
        <w:numPr>
          <w:ilvl w:val="1"/>
          <w:numId w:val="23"/>
        </w:numPr>
        <w:spacing w:line="259" w:lineRule="auto"/>
        <w:ind w:left="1173" w:hanging="439"/>
      </w:pPr>
      <w:r>
        <w:rPr>
          <w:sz w:val="18"/>
        </w:rPr>
        <w:t>16</w:t>
      </w:r>
    </w:p>
    <w:p w14:paraId="2A27DD3E" w14:textId="77777777" w:rsidR="00A7541A" w:rsidRDefault="00513E30">
      <w:pPr>
        <w:spacing w:after="33"/>
        <w:ind w:left="2278" w:right="698" w:hanging="10"/>
        <w:jc w:val="center"/>
      </w:pPr>
      <w:r>
        <w:t>d) 32</w:t>
      </w:r>
    </w:p>
    <w:p w14:paraId="565F5DC7" w14:textId="77777777" w:rsidR="00A7541A" w:rsidRDefault="00513E30">
      <w:pPr>
        <w:ind w:left="929" w:right="7"/>
      </w:pPr>
      <w:r>
        <w:t>Según la Ley 40/2015, de 1 de octubre, de Régimen Jurídico del Sector Público, los documentos electrónicos que contengan actos administrativos que afecten a derechos o intereses de los particulares deberán conservarse en:</w:t>
      </w:r>
    </w:p>
    <w:p w14:paraId="239D755C" w14:textId="77777777" w:rsidR="00A7541A" w:rsidRDefault="00513E30">
      <w:pPr>
        <w:numPr>
          <w:ilvl w:val="1"/>
          <w:numId w:val="27"/>
        </w:numPr>
        <w:spacing w:after="5"/>
        <w:ind w:hanging="425"/>
      </w:pPr>
      <w:r>
        <w:rPr>
          <w:sz w:val="20"/>
        </w:rPr>
        <w:t>El Archivo General de la Administración.</w:t>
      </w:r>
    </w:p>
    <w:p w14:paraId="6AAC0AA2" w14:textId="77777777" w:rsidR="00A7541A" w:rsidRDefault="00513E30">
      <w:pPr>
        <w:numPr>
          <w:ilvl w:val="1"/>
          <w:numId w:val="27"/>
        </w:numPr>
        <w:spacing w:after="5"/>
        <w:ind w:hanging="425"/>
      </w:pPr>
      <w:r>
        <w:rPr>
          <w:sz w:val="20"/>
        </w:rPr>
        <w:t>Soportes de naturaleza electrónica.</w:t>
      </w:r>
    </w:p>
    <w:p w14:paraId="6520DC3D" w14:textId="77777777" w:rsidR="00A7541A" w:rsidRDefault="00513E30">
      <w:pPr>
        <w:numPr>
          <w:ilvl w:val="1"/>
          <w:numId w:val="27"/>
        </w:numPr>
        <w:spacing w:after="5"/>
        <w:ind w:hanging="425"/>
      </w:pPr>
      <w:r>
        <w:rPr>
          <w:sz w:val="20"/>
        </w:rPr>
        <w:t>Cualquier formato o soporte.</w:t>
      </w:r>
    </w:p>
    <w:p w14:paraId="38AE05E0" w14:textId="77777777" w:rsidR="00A7541A" w:rsidRDefault="00513E30">
      <w:pPr>
        <w:numPr>
          <w:ilvl w:val="1"/>
          <w:numId w:val="27"/>
        </w:numPr>
        <w:spacing w:after="30"/>
        <w:ind w:hanging="425"/>
      </w:pPr>
      <w:r>
        <w:rPr>
          <w:sz w:val="20"/>
        </w:rPr>
        <w:t>Siempre en formato papel.</w:t>
      </w:r>
    </w:p>
    <w:p w14:paraId="07242391" w14:textId="77777777" w:rsidR="00A7541A" w:rsidRDefault="00513E30">
      <w:pPr>
        <w:ind w:left="929" w:right="7"/>
      </w:pPr>
      <w:r>
        <w:t>¿Cuál de los siguientes términos se refiere a una amenaza informática?</w:t>
      </w:r>
    </w:p>
    <w:p w14:paraId="10752634" w14:textId="77777777" w:rsidR="00A7541A" w:rsidRDefault="00513E30">
      <w:pPr>
        <w:tabs>
          <w:tab w:val="center" w:pos="1656"/>
          <w:tab w:val="center" w:pos="6502"/>
        </w:tabs>
        <w:spacing w:after="5"/>
        <w:ind w:left="0" w:firstLine="0"/>
        <w:jc w:val="left"/>
      </w:pPr>
      <w:r>
        <w:rPr>
          <w:sz w:val="20"/>
        </w:rPr>
        <w:tab/>
        <w:t>a) Conmutador.</w:t>
      </w:r>
      <w:r>
        <w:rPr>
          <w:sz w:val="20"/>
        </w:rPr>
        <w:tab/>
        <w:t>b) OLAP.</w:t>
      </w:r>
    </w:p>
    <w:p w14:paraId="79475907" w14:textId="77777777" w:rsidR="00A7541A" w:rsidRDefault="00513E30">
      <w:pPr>
        <w:tabs>
          <w:tab w:val="center" w:pos="1469"/>
          <w:tab w:val="center" w:pos="6833"/>
        </w:tabs>
        <w:spacing w:after="33"/>
        <w:ind w:left="0" w:firstLine="0"/>
        <w:jc w:val="left"/>
      </w:pPr>
      <w:r>
        <w:rPr>
          <w:sz w:val="20"/>
        </w:rPr>
        <w:tab/>
      </w:r>
      <w:r>
        <w:rPr>
          <w:sz w:val="20"/>
        </w:rPr>
        <w:t>c) Gusano.</w:t>
      </w:r>
      <w:r>
        <w:rPr>
          <w:sz w:val="20"/>
        </w:rPr>
        <w:tab/>
      </w:r>
      <w:r>
        <w:rPr>
          <w:sz w:val="20"/>
        </w:rPr>
        <w:t>d) Monitorización.</w:t>
      </w:r>
    </w:p>
    <w:p w14:paraId="412F4DF7" w14:textId="77777777" w:rsidR="00A7541A" w:rsidRDefault="00513E30">
      <w:pPr>
        <w:ind w:left="922" w:right="7"/>
      </w:pPr>
      <w:r>
        <w:t>Según la Ley 39/2015, de 1 de octubre, del Procedimiento Administrativo Común de las Administraciones Públicas, los poderes inscritos en el registro electrónico de apoderamiento tendrán una validez:</w:t>
      </w:r>
    </w:p>
    <w:p w14:paraId="4ECED046" w14:textId="77777777" w:rsidR="00A7541A" w:rsidRDefault="00513E30">
      <w:pPr>
        <w:numPr>
          <w:ilvl w:val="1"/>
          <w:numId w:val="24"/>
        </w:numPr>
        <w:spacing w:after="5"/>
        <w:ind w:hanging="439"/>
      </w:pPr>
      <w:r>
        <w:rPr>
          <w:sz w:val="20"/>
        </w:rPr>
        <w:t>Indefinida.</w:t>
      </w:r>
    </w:p>
    <w:p w14:paraId="6F18FB92" w14:textId="77777777" w:rsidR="00A7541A" w:rsidRDefault="00513E30">
      <w:pPr>
        <w:numPr>
          <w:ilvl w:val="1"/>
          <w:numId w:val="24"/>
        </w:numPr>
        <w:spacing w:after="5"/>
        <w:ind w:hanging="439"/>
      </w:pPr>
      <w:r>
        <w:rPr>
          <w:sz w:val="20"/>
        </w:rPr>
        <w:t>Máxima de 12 meses a contar desde la fecha de inscripción.</w:t>
      </w:r>
    </w:p>
    <w:p w14:paraId="2C7810B1" w14:textId="77777777" w:rsidR="00A7541A" w:rsidRDefault="00513E30">
      <w:pPr>
        <w:numPr>
          <w:ilvl w:val="1"/>
          <w:numId w:val="24"/>
        </w:numPr>
        <w:spacing w:after="5"/>
        <w:ind w:hanging="439"/>
      </w:pPr>
      <w:r>
        <w:rPr>
          <w:sz w:val="20"/>
        </w:rPr>
        <w:t>Máxima de cinco años a contar desde la fecha de inscripción.</w:t>
      </w:r>
    </w:p>
    <w:p w14:paraId="15252B7F" w14:textId="77777777" w:rsidR="00A7541A" w:rsidRDefault="00513E30">
      <w:pPr>
        <w:numPr>
          <w:ilvl w:val="1"/>
          <w:numId w:val="24"/>
        </w:numPr>
        <w:spacing w:after="5"/>
        <w:ind w:hanging="439"/>
      </w:pPr>
      <w:r>
        <w:rPr>
          <w:sz w:val="20"/>
        </w:rPr>
        <w:t>Por el plazo que determine libremente el poderdante al inscribirlo en el Registro.</w:t>
      </w:r>
    </w:p>
    <w:p w14:paraId="4E026EC5" w14:textId="77777777" w:rsidR="00A7541A" w:rsidRDefault="00513E30">
      <w:pPr>
        <w:ind w:left="914" w:right="7"/>
      </w:pPr>
      <w:r>
        <w:t>En Access, tenemos dos tablas "Datos Factura" y "Líneas Factura". En Datos Factura está la información relativa a cada factura, y en Líneas Factura cada línea de los elementos de la factura. Siempre que se vende un elemento se emite una factura, aunque una factura puede incluir también varios elementos. ¿Cuál de las siguientes relaciones es la que mantiene Datos Factura con Líneas Factura?</w:t>
      </w:r>
    </w:p>
    <w:p w14:paraId="4E6047EB" w14:textId="77777777" w:rsidR="00A7541A" w:rsidRDefault="00513E30">
      <w:pPr>
        <w:tabs>
          <w:tab w:val="center" w:pos="1660"/>
          <w:tab w:val="center" w:pos="6847"/>
        </w:tabs>
        <w:spacing w:after="5"/>
        <w:ind w:left="0" w:firstLine="0"/>
        <w:jc w:val="left"/>
      </w:pPr>
      <w:r>
        <w:rPr>
          <w:sz w:val="20"/>
        </w:rPr>
        <w:tab/>
        <w:t>a) Uno a varios.</w:t>
      </w:r>
      <w:r>
        <w:rPr>
          <w:sz w:val="20"/>
        </w:rPr>
        <w:tab/>
        <w:t>b) Varios a varios.</w:t>
      </w:r>
    </w:p>
    <w:p w14:paraId="5EB3DFBB" w14:textId="77777777" w:rsidR="00A7541A" w:rsidRDefault="00513E30">
      <w:pPr>
        <w:tabs>
          <w:tab w:val="center" w:pos="1656"/>
          <w:tab w:val="center" w:pos="6667"/>
        </w:tabs>
        <w:spacing w:after="5"/>
        <w:ind w:left="0" w:firstLine="0"/>
        <w:jc w:val="left"/>
      </w:pPr>
      <w:r>
        <w:rPr>
          <w:sz w:val="20"/>
        </w:rPr>
        <w:tab/>
        <w:t>c) Varios a uno.</w:t>
      </w:r>
      <w:r>
        <w:rPr>
          <w:sz w:val="20"/>
        </w:rPr>
        <w:tab/>
        <w:t>d) Uno a uno.</w:t>
      </w:r>
    </w:p>
    <w:p w14:paraId="359AEF36" w14:textId="77777777" w:rsidR="00A7541A" w:rsidRDefault="00513E30">
      <w:pPr>
        <w:ind w:left="914" w:right="7"/>
      </w:pPr>
      <w:r>
        <w:t>Según la Ley 40/2015, de 1 de octubre, de Régimen Jurídico del Sector Público, ¿a qué órgano en la Administración General del Estado le corresponde la planificación de los sistemas de información y comunicación del Ministerio y sus Organismos públicos?</w:t>
      </w:r>
    </w:p>
    <w:p w14:paraId="13D7C223" w14:textId="77777777" w:rsidR="00A7541A" w:rsidRDefault="00513E30">
      <w:pPr>
        <w:numPr>
          <w:ilvl w:val="1"/>
          <w:numId w:val="26"/>
        </w:numPr>
        <w:spacing w:after="5"/>
        <w:ind w:hanging="432"/>
      </w:pPr>
      <w:r>
        <w:rPr>
          <w:sz w:val="20"/>
        </w:rPr>
        <w:t>A los Ministros.</w:t>
      </w:r>
    </w:p>
    <w:p w14:paraId="573F722F" w14:textId="77777777" w:rsidR="00A7541A" w:rsidRDefault="00513E30">
      <w:pPr>
        <w:numPr>
          <w:ilvl w:val="1"/>
          <w:numId w:val="26"/>
        </w:numPr>
        <w:spacing w:after="5"/>
        <w:ind w:hanging="432"/>
      </w:pPr>
      <w:r>
        <w:rPr>
          <w:sz w:val="20"/>
        </w:rPr>
        <w:t>A los Subsecretarios.</w:t>
      </w:r>
    </w:p>
    <w:p w14:paraId="380C5B21" w14:textId="77777777" w:rsidR="00A7541A" w:rsidRDefault="00513E30">
      <w:pPr>
        <w:numPr>
          <w:ilvl w:val="1"/>
          <w:numId w:val="26"/>
        </w:numPr>
        <w:spacing w:after="5"/>
        <w:ind w:hanging="432"/>
      </w:pPr>
      <w:r>
        <w:rPr>
          <w:sz w:val="20"/>
        </w:rPr>
        <w:t>A los Secretarios Generales Técnicos.</w:t>
      </w:r>
    </w:p>
    <w:p w14:paraId="4D10C399" w14:textId="77777777" w:rsidR="00A7541A" w:rsidRDefault="00513E30">
      <w:pPr>
        <w:numPr>
          <w:ilvl w:val="1"/>
          <w:numId w:val="26"/>
        </w:numPr>
        <w:spacing w:after="33"/>
        <w:ind w:hanging="432"/>
      </w:pPr>
      <w:r>
        <w:rPr>
          <w:sz w:val="20"/>
        </w:rPr>
        <w:t>A los Secretarios de Estado.</w:t>
      </w:r>
    </w:p>
    <w:p w14:paraId="172CB0C8" w14:textId="77777777" w:rsidR="00A7541A" w:rsidRDefault="00513E30">
      <w:pPr>
        <w:ind w:left="1353" w:right="2398" w:hanging="439"/>
      </w:pPr>
      <w:r>
        <w:t>En Word, ¿cuál es la diferencia entre pulsar Intro y pulsar las teclas Mayúscula + Intro? Intro indica párrafo nt-levo, y Mayúscula + Intro indica salto de línea.</w:t>
      </w:r>
    </w:p>
    <w:p w14:paraId="2886A739" w14:textId="77777777" w:rsidR="00A7541A" w:rsidRDefault="00513E30">
      <w:pPr>
        <w:numPr>
          <w:ilvl w:val="1"/>
          <w:numId w:val="23"/>
        </w:numPr>
        <w:spacing w:after="5"/>
        <w:ind w:left="1173" w:hanging="439"/>
      </w:pPr>
      <w:r>
        <w:rPr>
          <w:sz w:val="20"/>
        </w:rPr>
        <w:t>No hay ninguna diferencia para Word.</w:t>
      </w:r>
    </w:p>
    <w:p w14:paraId="50CA02E2" w14:textId="77777777" w:rsidR="00A7541A" w:rsidRDefault="00513E30">
      <w:pPr>
        <w:numPr>
          <w:ilvl w:val="1"/>
          <w:numId w:val="23"/>
        </w:numPr>
        <w:spacing w:after="5"/>
        <w:ind w:left="1173" w:hanging="439"/>
      </w:pPr>
      <w:r>
        <w:rPr>
          <w:sz w:val="20"/>
        </w:rPr>
        <w:t>Intro indica párrafo nuevo, y Mayúscula + Intro indica salto de sección.</w:t>
      </w:r>
    </w:p>
    <w:p w14:paraId="70DD7562" w14:textId="77777777" w:rsidR="00A7541A" w:rsidRDefault="00513E30">
      <w:pPr>
        <w:numPr>
          <w:ilvl w:val="1"/>
          <w:numId w:val="23"/>
        </w:numPr>
        <w:spacing w:after="38"/>
        <w:ind w:left="1173" w:hanging="439"/>
      </w:pPr>
      <w:r>
        <w:rPr>
          <w:sz w:val="20"/>
        </w:rPr>
        <w:t>Intro indica salto de línea, y Mayúscula + Intro indica salto de sección.</w:t>
      </w:r>
    </w:p>
    <w:p w14:paraId="7AED3645" w14:textId="77777777" w:rsidR="00A7541A" w:rsidRDefault="00513E30">
      <w:pPr>
        <w:ind w:left="914" w:right="7"/>
      </w:pPr>
      <w:r>
        <w:t>La información publicada en el Portal de Transparencia se adecuará, entre otros, al principio de accesibilidad, según el cual:</w:t>
      </w:r>
    </w:p>
    <w:p w14:paraId="7947F710" w14:textId="77777777" w:rsidR="00A7541A" w:rsidRDefault="00513E30">
      <w:pPr>
        <w:numPr>
          <w:ilvl w:val="1"/>
          <w:numId w:val="25"/>
        </w:numPr>
        <w:spacing w:after="5"/>
        <w:ind w:left="1353" w:hanging="439"/>
      </w:pPr>
      <w:r>
        <w:rPr>
          <w:sz w:val="20"/>
        </w:rPr>
        <w:t>Se proporcionará información estructurada sobre los documentos y recursos de información para facilitar la identificación y búsqueda de la información.</w:t>
      </w:r>
    </w:p>
    <w:p w14:paraId="58DE26B5" w14:textId="77777777" w:rsidR="00A7541A" w:rsidRDefault="00513E30">
      <w:pPr>
        <w:numPr>
          <w:ilvl w:val="1"/>
          <w:numId w:val="25"/>
        </w:numPr>
        <w:spacing w:after="5"/>
        <w:ind w:left="1353" w:hanging="439"/>
      </w:pPr>
      <w:r>
        <w:rPr>
          <w:sz w:val="20"/>
        </w:rPr>
        <w:t>La información publicada será conforme al Esquema Nacional de Interoperatividad.</w:t>
      </w:r>
    </w:p>
    <w:p w14:paraId="5D7FDE5F" w14:textId="77777777" w:rsidR="00A7541A" w:rsidRDefault="00513E30">
      <w:pPr>
        <w:numPr>
          <w:ilvl w:val="1"/>
          <w:numId w:val="25"/>
        </w:numPr>
        <w:spacing w:after="5"/>
        <w:ind w:left="1353" w:hanging="439"/>
      </w:pPr>
      <w:r>
        <w:rPr>
          <w:sz w:val="20"/>
        </w:rPr>
        <w:t>La información será publicada en formatos que permitan su reutilización.</w:t>
      </w:r>
    </w:p>
    <w:p w14:paraId="0D82BC94" w14:textId="77777777" w:rsidR="00A7541A" w:rsidRDefault="00513E30">
      <w:pPr>
        <w:numPr>
          <w:ilvl w:val="1"/>
          <w:numId w:val="25"/>
        </w:numPr>
        <w:spacing w:after="40"/>
        <w:ind w:left="1353" w:hanging="439"/>
      </w:pPr>
      <w:r>
        <w:rPr>
          <w:sz w:val="20"/>
        </w:rPr>
        <w:t>La información se publicará de acuerdo con los estándares de calidad.</w:t>
      </w:r>
    </w:p>
    <w:p w14:paraId="6B8939FA" w14:textId="77777777" w:rsidR="00A7541A" w:rsidRDefault="00513E30">
      <w:pPr>
        <w:numPr>
          <w:ilvl w:val="0"/>
          <w:numId w:val="28"/>
        </w:numPr>
        <w:ind w:right="7" w:hanging="576"/>
      </w:pPr>
      <w:r>
        <w:rPr>
          <w:noProof/>
        </w:rPr>
        <w:drawing>
          <wp:anchor distT="0" distB="0" distL="114300" distR="114300" simplePos="0" relativeHeight="251667456" behindDoc="0" locked="0" layoutInCell="1" allowOverlap="0" wp14:anchorId="5C2033EC" wp14:editId="5A74C59E">
            <wp:simplePos x="0" y="0"/>
            <wp:positionH relativeFrom="column">
              <wp:posOffset>59436</wp:posOffset>
            </wp:positionH>
            <wp:positionV relativeFrom="paragraph">
              <wp:posOffset>-65490</wp:posOffset>
            </wp:positionV>
            <wp:extent cx="22860" cy="644651"/>
            <wp:effectExtent l="0" t="0" r="0" b="0"/>
            <wp:wrapSquare wrapText="bothSides"/>
            <wp:docPr id="77274" name="Picture 77274"/>
            <wp:cNvGraphicFramePr/>
            <a:graphic xmlns:a="http://schemas.openxmlformats.org/drawingml/2006/main">
              <a:graphicData uri="http://schemas.openxmlformats.org/drawingml/2006/picture">
                <pic:pic xmlns:pic="http://schemas.openxmlformats.org/drawingml/2006/picture">
                  <pic:nvPicPr>
                    <pic:cNvPr id="77274" name="Picture 77274"/>
                    <pic:cNvPicPr/>
                  </pic:nvPicPr>
                  <pic:blipFill>
                    <a:blip r:embed="rId33"/>
                    <a:stretch>
                      <a:fillRect/>
                    </a:stretch>
                  </pic:blipFill>
                  <pic:spPr>
                    <a:xfrm>
                      <a:off x="0" y="0"/>
                      <a:ext cx="22860" cy="644651"/>
                    </a:xfrm>
                    <a:prstGeom prst="rect">
                      <a:avLst/>
                    </a:prstGeom>
                  </pic:spPr>
                </pic:pic>
              </a:graphicData>
            </a:graphic>
          </wp:anchor>
        </w:drawing>
      </w:r>
      <w:r>
        <w:t>Queremos que al seleccionar un archivo de tipo docx, se muestre la información del autor y el número de páginas. Para ello, en el Explorador de archivos de Windows, en la pestaña Vista, seleccionamos un tipo de Panel. ¿Cuál es el adecuado?</w:t>
      </w:r>
    </w:p>
    <w:p w14:paraId="0A821F37" w14:textId="77777777" w:rsidR="00A7541A" w:rsidRDefault="00513E30">
      <w:pPr>
        <w:numPr>
          <w:ilvl w:val="1"/>
          <w:numId w:val="28"/>
        </w:numPr>
        <w:ind w:hanging="439"/>
      </w:pPr>
      <w:r>
        <w:t>Panel de vista previa.</w:t>
      </w:r>
      <w:r>
        <w:tab/>
        <w:t>b) Panel de navegación.</w:t>
      </w:r>
    </w:p>
    <w:p w14:paraId="3CF429F7" w14:textId="77777777" w:rsidR="00A7541A" w:rsidRDefault="00513E30">
      <w:pPr>
        <w:tabs>
          <w:tab w:val="center" w:pos="1832"/>
          <w:tab w:val="center" w:pos="7085"/>
        </w:tabs>
        <w:spacing w:after="75"/>
        <w:ind w:left="0" w:firstLine="0"/>
        <w:jc w:val="left"/>
      </w:pPr>
      <w:r>
        <w:rPr>
          <w:sz w:val="20"/>
        </w:rPr>
        <w:tab/>
        <w:t>c) Panel de detalles.</w:t>
      </w:r>
      <w:r>
        <w:rPr>
          <w:sz w:val="20"/>
        </w:rPr>
        <w:tab/>
        <w:t>d) Panel de información.</w:t>
      </w:r>
    </w:p>
    <w:p w14:paraId="7DFAD047" w14:textId="77777777" w:rsidR="00A7541A" w:rsidRDefault="00513E30">
      <w:pPr>
        <w:numPr>
          <w:ilvl w:val="0"/>
          <w:numId w:val="28"/>
        </w:numPr>
        <w:ind w:right="7" w:hanging="576"/>
      </w:pPr>
      <w:r>
        <w:t>En Word, ¿cuál de las siguientes opciones de Vistas de documento maximiza el espacio disponible para lectura?</w:t>
      </w:r>
    </w:p>
    <w:p w14:paraId="1A15350C" w14:textId="77777777" w:rsidR="00A7541A" w:rsidRDefault="00513E30">
      <w:pPr>
        <w:numPr>
          <w:ilvl w:val="1"/>
          <w:numId w:val="28"/>
        </w:numPr>
        <w:spacing w:after="5"/>
        <w:ind w:hanging="439"/>
      </w:pPr>
      <w:r>
        <w:rPr>
          <w:sz w:val="20"/>
        </w:rPr>
        <w:lastRenderedPageBreak/>
        <w:t>Diseño de impresión.</w:t>
      </w:r>
    </w:p>
    <w:p w14:paraId="3AA0CD93" w14:textId="77777777" w:rsidR="00A7541A" w:rsidRDefault="00513E30">
      <w:pPr>
        <w:numPr>
          <w:ilvl w:val="1"/>
          <w:numId w:val="28"/>
        </w:numPr>
        <w:spacing w:after="5"/>
        <w:ind w:hanging="439"/>
      </w:pPr>
      <w:r>
        <w:rPr>
          <w:sz w:val="20"/>
        </w:rPr>
        <w:t>Lectura de pantalla completa.</w:t>
      </w:r>
    </w:p>
    <w:p w14:paraId="45FB4D6E" w14:textId="77777777" w:rsidR="00A7541A" w:rsidRDefault="00513E30">
      <w:pPr>
        <w:numPr>
          <w:ilvl w:val="1"/>
          <w:numId w:val="28"/>
        </w:numPr>
        <w:spacing w:after="5"/>
        <w:ind w:hanging="439"/>
      </w:pPr>
      <w:r>
        <w:rPr>
          <w:sz w:val="20"/>
        </w:rPr>
        <w:t>Esquema.</w:t>
      </w:r>
    </w:p>
    <w:p w14:paraId="54D6444F" w14:textId="77777777" w:rsidR="00A7541A" w:rsidRDefault="00513E30">
      <w:pPr>
        <w:numPr>
          <w:ilvl w:val="1"/>
          <w:numId w:val="28"/>
        </w:numPr>
        <w:spacing w:after="97"/>
        <w:ind w:hanging="439"/>
      </w:pPr>
      <w:r>
        <w:rPr>
          <w:sz w:val="20"/>
        </w:rPr>
        <w:t>Diseño web.</w:t>
      </w:r>
    </w:p>
    <w:p w14:paraId="3B077240" w14:textId="77777777" w:rsidR="00A7541A" w:rsidRDefault="00513E30">
      <w:pPr>
        <w:numPr>
          <w:ilvl w:val="0"/>
          <w:numId w:val="28"/>
        </w:numPr>
        <w:ind w:right="7" w:hanging="576"/>
      </w:pPr>
      <w:r>
        <w:t>En Outlook, ¿cuál de las siguientes opciones nos permite cambiar a la vista de Calendario?</w:t>
      </w:r>
    </w:p>
    <w:p w14:paraId="27B6DC24" w14:textId="77777777" w:rsidR="00A7541A" w:rsidRDefault="00513E30">
      <w:pPr>
        <w:numPr>
          <w:ilvl w:val="2"/>
          <w:numId w:val="29"/>
        </w:numPr>
        <w:spacing w:line="259" w:lineRule="auto"/>
        <w:ind w:right="3" w:hanging="425"/>
      </w:pPr>
      <w:r>
        <w:rPr>
          <w:sz w:val="20"/>
        </w:rPr>
        <w:t>Ctrl + C</w:t>
      </w:r>
    </w:p>
    <w:p w14:paraId="2D281138" w14:textId="77777777" w:rsidR="00A7541A" w:rsidRDefault="00513E30">
      <w:pPr>
        <w:numPr>
          <w:ilvl w:val="2"/>
          <w:numId w:val="29"/>
        </w:numPr>
        <w:spacing w:after="67"/>
        <w:ind w:right="3" w:hanging="425"/>
      </w:pPr>
      <w:r>
        <w:t>Ctrl + 2</w:t>
      </w:r>
    </w:p>
    <w:p w14:paraId="75295766" w14:textId="77777777" w:rsidR="00A7541A" w:rsidRDefault="00513E30">
      <w:pPr>
        <w:ind w:left="900" w:right="7" w:hanging="792"/>
      </w:pPr>
      <w:r>
        <w:rPr>
          <w:noProof/>
        </w:rPr>
        <w:drawing>
          <wp:inline distT="0" distB="0" distL="0" distR="0" wp14:anchorId="4CCE12EB" wp14:editId="18B89704">
            <wp:extent cx="4572" cy="9144"/>
            <wp:effectExtent l="0" t="0" r="0" b="0"/>
            <wp:docPr id="32936" name="Picture 32936"/>
            <wp:cNvGraphicFramePr/>
            <a:graphic xmlns:a="http://schemas.openxmlformats.org/drawingml/2006/main">
              <a:graphicData uri="http://schemas.openxmlformats.org/drawingml/2006/picture">
                <pic:pic xmlns:pic="http://schemas.openxmlformats.org/drawingml/2006/picture">
                  <pic:nvPicPr>
                    <pic:cNvPr id="32936" name="Picture 32936"/>
                    <pic:cNvPicPr/>
                  </pic:nvPicPr>
                  <pic:blipFill>
                    <a:blip r:embed="rId34"/>
                    <a:stretch>
                      <a:fillRect/>
                    </a:stretch>
                  </pic:blipFill>
                  <pic:spPr>
                    <a:xfrm>
                      <a:off x="0" y="0"/>
                      <a:ext cx="4572" cy="9144"/>
                    </a:xfrm>
                    <a:prstGeom prst="rect">
                      <a:avLst/>
                    </a:prstGeom>
                  </pic:spPr>
                </pic:pic>
              </a:graphicData>
            </a:graphic>
          </wp:inline>
        </w:drawing>
      </w:r>
      <w:r>
        <w:t xml:space="preserve"> 12. </w:t>
      </w:r>
      <w:r>
        <w:t>En Excel, en la columna A tenemos Nombres, y en ta B Apellidos. Queremos calcular una columna que muestre el valor de Nombres, un espacio en blanco y el valor de Apellidos. ¿Cuál de las siguientes fórmulas dará este resultado?</w:t>
      </w:r>
    </w:p>
    <w:p w14:paraId="4E0ADDE3" w14:textId="77777777" w:rsidR="00A7541A" w:rsidRDefault="00513E30">
      <w:pPr>
        <w:spacing w:after="806" w:line="259" w:lineRule="auto"/>
        <w:ind w:left="1332" w:firstLine="0"/>
        <w:jc w:val="left"/>
      </w:pPr>
      <w:r>
        <w:rPr>
          <w:noProof/>
        </w:rPr>
        <w:drawing>
          <wp:inline distT="0" distB="0" distL="0" distR="0" wp14:anchorId="7C863F87" wp14:editId="45401E65">
            <wp:extent cx="3730752" cy="228600"/>
            <wp:effectExtent l="0" t="0" r="0" b="0"/>
            <wp:docPr id="77276" name="Picture 77276"/>
            <wp:cNvGraphicFramePr/>
            <a:graphic xmlns:a="http://schemas.openxmlformats.org/drawingml/2006/main">
              <a:graphicData uri="http://schemas.openxmlformats.org/drawingml/2006/picture">
                <pic:pic xmlns:pic="http://schemas.openxmlformats.org/drawingml/2006/picture">
                  <pic:nvPicPr>
                    <pic:cNvPr id="77276" name="Picture 77276"/>
                    <pic:cNvPicPr/>
                  </pic:nvPicPr>
                  <pic:blipFill>
                    <a:blip r:embed="rId35"/>
                    <a:stretch>
                      <a:fillRect/>
                    </a:stretch>
                  </pic:blipFill>
                  <pic:spPr>
                    <a:xfrm>
                      <a:off x="0" y="0"/>
                      <a:ext cx="3730752" cy="228600"/>
                    </a:xfrm>
                    <a:prstGeom prst="rect">
                      <a:avLst/>
                    </a:prstGeom>
                  </pic:spPr>
                </pic:pic>
              </a:graphicData>
            </a:graphic>
          </wp:inline>
        </w:drawing>
      </w:r>
    </w:p>
    <w:p w14:paraId="11EF34CB" w14:textId="77777777" w:rsidR="00A7541A" w:rsidRDefault="00513E30">
      <w:pPr>
        <w:spacing w:after="76" w:line="259" w:lineRule="auto"/>
        <w:ind w:left="10" w:right="280" w:hanging="10"/>
        <w:jc w:val="right"/>
      </w:pPr>
      <w:r>
        <w:rPr>
          <w:sz w:val="16"/>
        </w:rPr>
        <w:t xml:space="preserve">? </w:t>
      </w:r>
    </w:p>
    <w:p w14:paraId="20C915BB" w14:textId="77777777" w:rsidR="00A7541A" w:rsidRDefault="00513E30">
      <w:pPr>
        <w:numPr>
          <w:ilvl w:val="0"/>
          <w:numId w:val="30"/>
        </w:numPr>
        <w:ind w:right="7" w:hanging="576"/>
      </w:pPr>
      <w:r>
        <w:t>Un sistema informático que indexa archivos almacenados en servidores web, y que, cuando se solicita información sobre algún tema, proporciona enlaces a las webs donde encontrar esa información es:</w:t>
      </w:r>
    </w:p>
    <w:p w14:paraId="5D53736F" w14:textId="77777777" w:rsidR="00A7541A" w:rsidRDefault="00513E30">
      <w:pPr>
        <w:numPr>
          <w:ilvl w:val="1"/>
          <w:numId w:val="30"/>
        </w:numPr>
        <w:spacing w:after="5"/>
        <w:ind w:hanging="1001"/>
      </w:pPr>
      <w:r>
        <w:rPr>
          <w:sz w:val="20"/>
        </w:rPr>
        <w:t>Una red social.</w:t>
      </w:r>
    </w:p>
    <w:p w14:paraId="6580549F" w14:textId="77777777" w:rsidR="00A7541A" w:rsidRDefault="00513E30">
      <w:pPr>
        <w:numPr>
          <w:ilvl w:val="1"/>
          <w:numId w:val="30"/>
        </w:numPr>
        <w:spacing w:after="5"/>
        <w:ind w:hanging="1001"/>
      </w:pPr>
      <w:r>
        <w:rPr>
          <w:sz w:val="20"/>
        </w:rPr>
        <w:t>Una tecnología geoespacial.</w:t>
      </w:r>
    </w:p>
    <w:p w14:paraId="073B35CD" w14:textId="77777777" w:rsidR="00A7541A" w:rsidRDefault="00513E30">
      <w:pPr>
        <w:numPr>
          <w:ilvl w:val="1"/>
          <w:numId w:val="30"/>
        </w:numPr>
        <w:spacing w:after="5"/>
        <w:ind w:hanging="1001"/>
      </w:pPr>
      <w:r>
        <w:rPr>
          <w:sz w:val="20"/>
        </w:rPr>
        <w:t>Un motor de búsqueda o buscador.</w:t>
      </w:r>
    </w:p>
    <w:p w14:paraId="058BAB61" w14:textId="77777777" w:rsidR="00A7541A" w:rsidRDefault="00513E30">
      <w:pPr>
        <w:numPr>
          <w:ilvl w:val="1"/>
          <w:numId w:val="30"/>
        </w:numPr>
        <w:spacing w:after="93"/>
        <w:ind w:hanging="1001"/>
      </w:pPr>
      <w:r>
        <w:rPr>
          <w:sz w:val="20"/>
        </w:rPr>
        <w:t>Una inteligencia artificial.</w:t>
      </w:r>
    </w:p>
    <w:p w14:paraId="5A3A5AAA" w14:textId="77777777" w:rsidR="00A7541A" w:rsidRDefault="00513E30">
      <w:pPr>
        <w:numPr>
          <w:ilvl w:val="0"/>
          <w:numId w:val="30"/>
        </w:numPr>
        <w:ind w:right="7" w:hanging="576"/>
      </w:pPr>
      <w:r>
        <w:t>En Outlook, cuando en la configuración de la cuenta creo un Delegado, ¿a qué le estoy dando permiso?</w:t>
      </w:r>
    </w:p>
    <w:p w14:paraId="0BB50EF7" w14:textId="77777777" w:rsidR="00A7541A" w:rsidRDefault="00513E30">
      <w:pPr>
        <w:numPr>
          <w:ilvl w:val="1"/>
          <w:numId w:val="30"/>
        </w:numPr>
        <w:spacing w:after="5"/>
        <w:ind w:hanging="1001"/>
      </w:pPr>
      <w:r>
        <w:rPr>
          <w:sz w:val="20"/>
        </w:rPr>
        <w:t>A compartir alguno de mis Calendarios, pero no a recibir y responder a convocatorias de reunión.</w:t>
      </w:r>
    </w:p>
    <w:p w14:paraId="3C0BE017" w14:textId="77777777" w:rsidR="00A7541A" w:rsidRDefault="00513E30">
      <w:pPr>
        <w:numPr>
          <w:ilvl w:val="1"/>
          <w:numId w:val="30"/>
        </w:numPr>
        <w:spacing w:after="5"/>
        <w:ind w:hanging="1001"/>
      </w:pPr>
      <w:r>
        <w:rPr>
          <w:sz w:val="20"/>
        </w:rPr>
        <w:t>A recibir y responder a convocatorias de reunión, mensajes de correo y respuestas en mi nombre.</w:t>
      </w:r>
    </w:p>
    <w:p w14:paraId="2EA09B56" w14:textId="77777777" w:rsidR="00A7541A" w:rsidRDefault="00513E30">
      <w:pPr>
        <w:numPr>
          <w:ilvl w:val="1"/>
          <w:numId w:val="30"/>
        </w:numPr>
        <w:spacing w:after="5"/>
        <w:ind w:hanging="1001"/>
      </w:pPr>
      <w:r>
        <w:rPr>
          <w:sz w:val="20"/>
        </w:rPr>
        <w:t>A recibir y responder a convocatorias de reunión, pero no a enviar mensajes de correo ni respuestas en mi nombre.</w:t>
      </w:r>
    </w:p>
    <w:p w14:paraId="627408EF" w14:textId="77777777" w:rsidR="00A7541A" w:rsidRDefault="00513E30">
      <w:pPr>
        <w:numPr>
          <w:ilvl w:val="1"/>
          <w:numId w:val="30"/>
        </w:numPr>
        <w:spacing w:after="54"/>
        <w:ind w:hanging="1001"/>
      </w:pPr>
      <w:r>
        <w:rPr>
          <w:sz w:val="20"/>
        </w:rPr>
        <w:t>No existe la figura de Delegado y nadie puede recibir mis correos.</w:t>
      </w:r>
    </w:p>
    <w:p w14:paraId="188798BC" w14:textId="77777777" w:rsidR="00A7541A" w:rsidRDefault="00513E30">
      <w:pPr>
        <w:numPr>
          <w:ilvl w:val="0"/>
          <w:numId w:val="30"/>
        </w:numPr>
        <w:ind w:right="7" w:hanging="576"/>
      </w:pPr>
      <w:r>
        <w:t>¿Con qué sistema de almacenamiento de archivos en la nube está integrado por defecto el Explorador de archivos de Windows?</w:t>
      </w:r>
    </w:p>
    <w:p w14:paraId="24FB2AF5" w14:textId="77777777" w:rsidR="00A7541A" w:rsidRDefault="00513E30">
      <w:pPr>
        <w:numPr>
          <w:ilvl w:val="1"/>
          <w:numId w:val="30"/>
        </w:numPr>
        <w:spacing w:after="5"/>
        <w:ind w:hanging="1001"/>
      </w:pPr>
      <w:r>
        <w:rPr>
          <w:sz w:val="20"/>
        </w:rPr>
        <w:t>OneDrive.</w:t>
      </w:r>
      <w:r>
        <w:rPr>
          <w:sz w:val="20"/>
        </w:rPr>
        <w:tab/>
        <w:t>b) Dropbox.</w:t>
      </w:r>
    </w:p>
    <w:p w14:paraId="52ABB77E" w14:textId="77777777" w:rsidR="00A7541A" w:rsidRDefault="00513E30">
      <w:pPr>
        <w:tabs>
          <w:tab w:val="center" w:pos="1620"/>
          <w:tab w:val="center" w:pos="6664"/>
        </w:tabs>
        <w:spacing w:after="50"/>
        <w:ind w:left="0" w:firstLine="0"/>
        <w:jc w:val="left"/>
      </w:pPr>
      <w:r>
        <w:rPr>
          <w:sz w:val="20"/>
        </w:rPr>
        <w:tab/>
        <w:t>c) Google Drive.</w:t>
      </w:r>
      <w:r>
        <w:rPr>
          <w:sz w:val="20"/>
        </w:rPr>
        <w:tab/>
        <w:t>d) Amazon S3.</w:t>
      </w:r>
    </w:p>
    <w:p w14:paraId="20AB4959" w14:textId="77777777" w:rsidR="00A7541A" w:rsidRDefault="00513E30">
      <w:pPr>
        <w:numPr>
          <w:ilvl w:val="0"/>
          <w:numId w:val="30"/>
        </w:numPr>
        <w:ind w:right="7" w:hanging="576"/>
      </w:pPr>
      <w:r>
        <w:t>En Windows 10, queremos refrescar el contenido de la ventana activa. ¿Qué tecla o teclas de acceso rápido utilizaremos?</w:t>
      </w:r>
    </w:p>
    <w:p w14:paraId="66299660" w14:textId="77777777" w:rsidR="00A7541A" w:rsidRDefault="00513E30">
      <w:pPr>
        <w:numPr>
          <w:ilvl w:val="3"/>
          <w:numId w:val="34"/>
        </w:numPr>
        <w:spacing w:line="259" w:lineRule="auto"/>
        <w:ind w:right="50" w:hanging="432"/>
      </w:pPr>
      <w:r>
        <w:rPr>
          <w:sz w:val="20"/>
        </w:rPr>
        <w:t>Ctrl + X</w:t>
      </w:r>
    </w:p>
    <w:p w14:paraId="647ABFCF" w14:textId="77777777" w:rsidR="00A7541A" w:rsidRDefault="00513E30">
      <w:pPr>
        <w:numPr>
          <w:ilvl w:val="3"/>
          <w:numId w:val="34"/>
        </w:numPr>
        <w:spacing w:after="102"/>
        <w:ind w:right="50" w:hanging="432"/>
      </w:pPr>
      <w:r>
        <w:rPr>
          <w:sz w:val="20"/>
        </w:rPr>
        <w:t>Alt + F4</w:t>
      </w:r>
      <w:r>
        <w:rPr>
          <w:sz w:val="20"/>
        </w:rPr>
        <w:tab/>
        <w:t>d) Ctrl + Alt + Tabulador</w:t>
      </w:r>
    </w:p>
    <w:p w14:paraId="541D475B" w14:textId="77777777" w:rsidR="00A7541A" w:rsidRDefault="00513E30">
      <w:pPr>
        <w:numPr>
          <w:ilvl w:val="0"/>
          <w:numId w:val="30"/>
        </w:numPr>
        <w:ind w:right="7" w:hanging="576"/>
      </w:pPr>
      <w:r>
        <w:t>En Excel, queremos mostrar un mensaje "IVA normal" si en la celda BIO el valor es 21%, y otro de "IVA reducido" si tiene otro valor. ¿Cuál de las siguientes fórmulas cumplirá estos requisitos?</w:t>
      </w:r>
    </w:p>
    <w:p w14:paraId="02476220" w14:textId="77777777" w:rsidR="00A7541A" w:rsidRDefault="00513E30">
      <w:pPr>
        <w:numPr>
          <w:ilvl w:val="1"/>
          <w:numId w:val="30"/>
        </w:numPr>
        <w:spacing w:after="5"/>
        <w:ind w:hanging="1001"/>
      </w:pPr>
      <w:r>
        <w:rPr>
          <w:sz w:val="20"/>
        </w:rPr>
        <w:t xml:space="preserve">BI 0:'21 </w:t>
      </w:r>
      <w:r>
        <w:rPr>
          <w:sz w:val="20"/>
          <w:vertAlign w:val="superscript"/>
        </w:rPr>
        <w:t>0</w:t>
      </w:r>
      <w:r>
        <w:rPr>
          <w:sz w:val="20"/>
        </w:rPr>
        <w:t xml:space="preserve">/0" </w:t>
      </w:r>
      <w:r>
        <w:rPr>
          <w:sz w:val="20"/>
        </w:rPr>
        <w:tab/>
        <w:t>normal"; "IVA reducido")</w:t>
      </w:r>
    </w:p>
    <w:p w14:paraId="078C26F7" w14:textId="77777777" w:rsidR="00A7541A" w:rsidRDefault="00513E30">
      <w:pPr>
        <w:numPr>
          <w:ilvl w:val="1"/>
          <w:numId w:val="30"/>
        </w:numPr>
        <w:spacing w:after="5"/>
        <w:ind w:hanging="1001"/>
      </w:pPr>
      <w:r>
        <w:rPr>
          <w:sz w:val="20"/>
        </w:rPr>
        <w:t xml:space="preserve">SI </w:t>
      </w:r>
      <w:r>
        <w:rPr>
          <w:sz w:val="20"/>
        </w:rPr>
        <w:tab/>
        <w:t>THEN "IVA normal" ELSE "IVA reducido"</w:t>
      </w:r>
    </w:p>
    <w:p w14:paraId="26BF9432" w14:textId="77777777" w:rsidR="00A7541A" w:rsidRDefault="00513E30">
      <w:pPr>
        <w:numPr>
          <w:ilvl w:val="1"/>
          <w:numId w:val="30"/>
        </w:numPr>
        <w:spacing w:after="5"/>
        <w:ind w:hanging="1001"/>
      </w:pPr>
      <w:r>
        <w:rPr>
          <w:sz w:val="20"/>
        </w:rPr>
        <w:t>0=21 %;"IVA normal"; "IVA reducido")</w:t>
      </w:r>
    </w:p>
    <w:p w14:paraId="1EA5110E" w14:textId="77777777" w:rsidR="00A7541A" w:rsidRDefault="00513E30">
      <w:pPr>
        <w:numPr>
          <w:ilvl w:val="1"/>
          <w:numId w:val="30"/>
        </w:numPr>
        <w:spacing w:after="36"/>
        <w:ind w:hanging="1001"/>
      </w:pPr>
      <w:r>
        <w:rPr>
          <w:sz w:val="20"/>
        </w:rPr>
        <w:t xml:space="preserve">Sl(Bi 0='21 </w:t>
      </w:r>
      <w:r>
        <w:rPr>
          <w:sz w:val="20"/>
          <w:vertAlign w:val="superscript"/>
        </w:rPr>
        <w:t>0</w:t>
      </w:r>
      <w:r>
        <w:rPr>
          <w:sz w:val="20"/>
        </w:rPr>
        <w:t>/0"; "IVA reducido", "IVA normal")</w:t>
      </w:r>
    </w:p>
    <w:p w14:paraId="3D8C1AF1" w14:textId="77777777" w:rsidR="00A7541A" w:rsidRDefault="00513E30">
      <w:pPr>
        <w:numPr>
          <w:ilvl w:val="0"/>
          <w:numId w:val="30"/>
        </w:numPr>
        <w:ind w:right="7" w:hanging="576"/>
      </w:pPr>
      <w:r>
        <w:t>En Word, por defecto, ¿qué combinación de teclas abre la ventana para insertar un hipervínculo?</w:t>
      </w:r>
    </w:p>
    <w:p w14:paraId="42F2715F" w14:textId="77777777" w:rsidR="00A7541A" w:rsidRDefault="00513E30">
      <w:pPr>
        <w:numPr>
          <w:ilvl w:val="3"/>
          <w:numId w:val="35"/>
        </w:numPr>
        <w:ind w:hanging="432"/>
      </w:pPr>
      <w:r>
        <w:t>ctrl + Alt + K</w:t>
      </w:r>
    </w:p>
    <w:p w14:paraId="69F41530" w14:textId="77777777" w:rsidR="00A7541A" w:rsidRDefault="00513E30">
      <w:pPr>
        <w:numPr>
          <w:ilvl w:val="3"/>
          <w:numId w:val="35"/>
        </w:numPr>
        <w:spacing w:after="73"/>
        <w:ind w:hanging="432"/>
      </w:pPr>
      <w:r>
        <w:rPr>
          <w:sz w:val="20"/>
        </w:rPr>
        <w:t>Ctrl + Shift + Q</w:t>
      </w:r>
    </w:p>
    <w:p w14:paraId="53DDBDCF" w14:textId="77777777" w:rsidR="00A7541A" w:rsidRDefault="00513E30">
      <w:pPr>
        <w:numPr>
          <w:ilvl w:val="0"/>
          <w:numId w:val="30"/>
        </w:numPr>
        <w:ind w:right="7" w:hanging="576"/>
      </w:pPr>
      <w:r>
        <w:t>¿Cuál de las siguientes afirmaciones es cierta con respecto al funcionamiento de Internet?</w:t>
      </w:r>
    </w:p>
    <w:p w14:paraId="7CC79333" w14:textId="77777777" w:rsidR="00A7541A" w:rsidRDefault="00513E30">
      <w:pPr>
        <w:numPr>
          <w:ilvl w:val="1"/>
          <w:numId w:val="30"/>
        </w:numPr>
        <w:spacing w:after="5"/>
        <w:ind w:hanging="1001"/>
      </w:pPr>
      <w:r>
        <w:rPr>
          <w:sz w:val="20"/>
        </w:rPr>
        <w:t>Internet es un conjunto de redes de comunicación, centralizadas en centros de proceso de datos mundiales dependientes de los gobiernos. b) Internet es un conjunto descentralizado de redes de comunicación interconectadas que forman una red lógica única de alcance mundial.</w:t>
      </w:r>
    </w:p>
    <w:p w14:paraId="0F67060A" w14:textId="77777777" w:rsidR="00A7541A" w:rsidRDefault="00513E30">
      <w:pPr>
        <w:numPr>
          <w:ilvl w:val="1"/>
          <w:numId w:val="36"/>
        </w:numPr>
        <w:spacing w:after="5"/>
        <w:ind w:hanging="439"/>
      </w:pPr>
      <w:r>
        <w:rPr>
          <w:noProof/>
        </w:rPr>
        <w:drawing>
          <wp:anchor distT="0" distB="0" distL="114300" distR="114300" simplePos="0" relativeHeight="251668480" behindDoc="0" locked="0" layoutInCell="1" allowOverlap="0" wp14:anchorId="47DAE860" wp14:editId="341182FE">
            <wp:simplePos x="0" y="0"/>
            <wp:positionH relativeFrom="page">
              <wp:posOffset>7333489</wp:posOffset>
            </wp:positionH>
            <wp:positionV relativeFrom="page">
              <wp:posOffset>5349240</wp:posOffset>
            </wp:positionV>
            <wp:extent cx="9144" cy="13716"/>
            <wp:effectExtent l="0" t="0" r="0" b="0"/>
            <wp:wrapSquare wrapText="bothSides"/>
            <wp:docPr id="37435" name="Picture 37435"/>
            <wp:cNvGraphicFramePr/>
            <a:graphic xmlns:a="http://schemas.openxmlformats.org/drawingml/2006/main">
              <a:graphicData uri="http://schemas.openxmlformats.org/drawingml/2006/picture">
                <pic:pic xmlns:pic="http://schemas.openxmlformats.org/drawingml/2006/picture">
                  <pic:nvPicPr>
                    <pic:cNvPr id="37435" name="Picture 37435"/>
                    <pic:cNvPicPr/>
                  </pic:nvPicPr>
                  <pic:blipFill>
                    <a:blip r:embed="rId36"/>
                    <a:stretch>
                      <a:fillRect/>
                    </a:stretch>
                  </pic:blipFill>
                  <pic:spPr>
                    <a:xfrm>
                      <a:off x="0" y="0"/>
                      <a:ext cx="9144" cy="13716"/>
                    </a:xfrm>
                    <a:prstGeom prst="rect">
                      <a:avLst/>
                    </a:prstGeom>
                  </pic:spPr>
                </pic:pic>
              </a:graphicData>
            </a:graphic>
          </wp:anchor>
        </w:drawing>
      </w:r>
      <w:r>
        <w:rPr>
          <w:sz w:val="20"/>
        </w:rPr>
        <w:t>Internet es un conjunto de redes de comunicación interconectadas mediante redes físicas homogéneas.</w:t>
      </w:r>
    </w:p>
    <w:p w14:paraId="7E5F6081" w14:textId="77777777" w:rsidR="00A7541A" w:rsidRDefault="00513E30">
      <w:pPr>
        <w:numPr>
          <w:ilvl w:val="1"/>
          <w:numId w:val="36"/>
        </w:numPr>
        <w:spacing w:after="72"/>
        <w:ind w:hanging="439"/>
      </w:pPr>
      <w:r>
        <w:rPr>
          <w:sz w:val="20"/>
        </w:rPr>
        <w:lastRenderedPageBreak/>
        <w:t>Internet es un conjunto centralizado de redes de comunicación dependientes de organizaciones gubernamentales interconectadas mediante redes físicas homogéneas.</w:t>
      </w:r>
    </w:p>
    <w:p w14:paraId="2C0641E1" w14:textId="77777777" w:rsidR="00A7541A" w:rsidRDefault="00513E30">
      <w:pPr>
        <w:numPr>
          <w:ilvl w:val="0"/>
          <w:numId w:val="30"/>
        </w:numPr>
        <w:ind w:right="7" w:hanging="576"/>
      </w:pPr>
      <w:r>
        <w:t>En Access, creamos una consulta para eliminar de la tabla de Productos, aquellos registros cuyo valor en el campo Activo sea igual a NO. ¿Cuál de los siguientes tipos de consulta deberemos utilizar?</w:t>
      </w:r>
    </w:p>
    <w:p w14:paraId="071A28E3" w14:textId="77777777" w:rsidR="00A7541A" w:rsidRDefault="00513E30">
      <w:pPr>
        <w:numPr>
          <w:ilvl w:val="1"/>
          <w:numId w:val="30"/>
        </w:numPr>
        <w:spacing w:after="5"/>
        <w:ind w:hanging="1001"/>
      </w:pPr>
      <w:r>
        <w:rPr>
          <w:sz w:val="20"/>
        </w:rPr>
        <w:t>Consulta de creación de tabla.</w:t>
      </w:r>
    </w:p>
    <w:p w14:paraId="119F3F45" w14:textId="77777777" w:rsidR="00A7541A" w:rsidRDefault="00513E30">
      <w:pPr>
        <w:numPr>
          <w:ilvl w:val="1"/>
          <w:numId w:val="30"/>
        </w:numPr>
        <w:spacing w:after="5"/>
        <w:ind w:hanging="1001"/>
      </w:pPr>
      <w:r>
        <w:rPr>
          <w:sz w:val="20"/>
        </w:rPr>
        <w:t>Consulta de selección.</w:t>
      </w:r>
    </w:p>
    <w:p w14:paraId="254AF363" w14:textId="77777777" w:rsidR="00A7541A" w:rsidRDefault="00513E30">
      <w:pPr>
        <w:numPr>
          <w:ilvl w:val="1"/>
          <w:numId w:val="30"/>
        </w:numPr>
        <w:spacing w:after="5"/>
        <w:ind w:hanging="1001"/>
      </w:pPr>
      <w:r>
        <w:rPr>
          <w:sz w:val="20"/>
        </w:rPr>
        <w:t>Consulta de actualización.</w:t>
      </w:r>
    </w:p>
    <w:p w14:paraId="4767F515" w14:textId="77777777" w:rsidR="00A7541A" w:rsidRDefault="00513E30">
      <w:pPr>
        <w:numPr>
          <w:ilvl w:val="1"/>
          <w:numId w:val="30"/>
        </w:numPr>
        <w:spacing w:after="84"/>
        <w:ind w:hanging="1001"/>
      </w:pPr>
      <w:r>
        <w:rPr>
          <w:sz w:val="20"/>
        </w:rPr>
        <w:t>Consulta de eliminación.</w:t>
      </w:r>
    </w:p>
    <w:p w14:paraId="7A31F17B" w14:textId="77777777" w:rsidR="00A7541A" w:rsidRDefault="00513E30">
      <w:pPr>
        <w:numPr>
          <w:ilvl w:val="0"/>
          <w:numId w:val="30"/>
        </w:numPr>
        <w:ind w:right="7" w:hanging="576"/>
      </w:pPr>
      <w:r>
        <w:t>En Access, ¿cuát de los siguientes nombres de campo es válido?</w:t>
      </w:r>
    </w:p>
    <w:p w14:paraId="6909E721" w14:textId="77777777" w:rsidR="00A7541A" w:rsidRDefault="00513E30">
      <w:pPr>
        <w:tabs>
          <w:tab w:val="center" w:pos="1660"/>
          <w:tab w:val="center" w:pos="6487"/>
        </w:tabs>
        <w:spacing w:after="5"/>
        <w:ind w:left="0" w:firstLine="0"/>
        <w:jc w:val="left"/>
      </w:pPr>
      <w:r>
        <w:rPr>
          <w:sz w:val="20"/>
        </w:rPr>
        <w:tab/>
      </w:r>
      <w:r>
        <w:rPr>
          <w:noProof/>
        </w:rPr>
        <w:drawing>
          <wp:inline distT="0" distB="0" distL="0" distR="0" wp14:anchorId="1EDB1521" wp14:editId="55C65812">
            <wp:extent cx="91440" cy="82296"/>
            <wp:effectExtent l="0" t="0" r="0" b="0"/>
            <wp:docPr id="77281" name="Picture 77281"/>
            <wp:cNvGraphicFramePr/>
            <a:graphic xmlns:a="http://schemas.openxmlformats.org/drawingml/2006/main">
              <a:graphicData uri="http://schemas.openxmlformats.org/drawingml/2006/picture">
                <pic:pic xmlns:pic="http://schemas.openxmlformats.org/drawingml/2006/picture">
                  <pic:nvPicPr>
                    <pic:cNvPr id="77281" name="Picture 77281"/>
                    <pic:cNvPicPr/>
                  </pic:nvPicPr>
                  <pic:blipFill>
                    <a:blip r:embed="rId37"/>
                    <a:stretch>
                      <a:fillRect/>
                    </a:stretch>
                  </pic:blipFill>
                  <pic:spPr>
                    <a:xfrm>
                      <a:off x="0" y="0"/>
                      <a:ext cx="91440" cy="82296"/>
                    </a:xfrm>
                    <a:prstGeom prst="rect">
                      <a:avLst/>
                    </a:prstGeom>
                  </pic:spPr>
                </pic:pic>
              </a:graphicData>
            </a:graphic>
          </wp:inline>
        </w:drawing>
      </w:r>
      <w:r>
        <w:rPr>
          <w:sz w:val="20"/>
        </w:rPr>
        <w:t>1 id moneda€</w:t>
      </w:r>
      <w:r>
        <w:rPr>
          <w:sz w:val="20"/>
        </w:rPr>
        <w:tab/>
        <w:t>b) precio.$</w:t>
      </w:r>
    </w:p>
    <w:p w14:paraId="3BF4C91C" w14:textId="77777777" w:rsidR="00A7541A" w:rsidRDefault="00513E30">
      <w:pPr>
        <w:tabs>
          <w:tab w:val="center" w:pos="1314"/>
          <w:tab w:val="center" w:pos="6739"/>
        </w:tabs>
        <w:spacing w:after="62"/>
        <w:ind w:left="0" w:firstLine="0"/>
        <w:jc w:val="left"/>
      </w:pPr>
      <w:r>
        <w:rPr>
          <w:sz w:val="20"/>
        </w:rPr>
        <w:tab/>
        <w:t>c) orerta!</w:t>
      </w:r>
      <w:r>
        <w:rPr>
          <w:sz w:val="20"/>
        </w:rPr>
        <w:tab/>
        <w:t>d) direccion[web]</w:t>
      </w:r>
    </w:p>
    <w:p w14:paraId="38D41522" w14:textId="77777777" w:rsidR="00A7541A" w:rsidRDefault="00513E30">
      <w:pPr>
        <w:numPr>
          <w:ilvl w:val="0"/>
          <w:numId w:val="30"/>
        </w:numPr>
        <w:ind w:right="7" w:hanging="576"/>
      </w:pPr>
      <w:r>
        <w:t>En Outlook, ¿cuál de las siguientes búsquedas nos permitirá encontrar los correos que en el campo Asunto contenga la palabra "oferta" pero no la palabra "primera"?</w:t>
      </w:r>
    </w:p>
    <w:p w14:paraId="3B3B8AA6" w14:textId="77777777" w:rsidR="00A7541A" w:rsidRDefault="00513E30">
      <w:pPr>
        <w:numPr>
          <w:ilvl w:val="1"/>
          <w:numId w:val="30"/>
        </w:numPr>
        <w:spacing w:after="5"/>
        <w:ind w:hanging="1001"/>
      </w:pPr>
      <w:r>
        <w:rPr>
          <w:sz w:val="20"/>
        </w:rPr>
        <w:t>—oferta &lt;&gt; primera</w:t>
      </w:r>
      <w:r>
        <w:rPr>
          <w:sz w:val="20"/>
        </w:rPr>
        <w:tab/>
        <w:t>b) Asunto:oferta NO primera</w:t>
      </w:r>
    </w:p>
    <w:p w14:paraId="7642DF36" w14:textId="77777777" w:rsidR="00A7541A" w:rsidRDefault="00513E30">
      <w:pPr>
        <w:tabs>
          <w:tab w:val="center" w:pos="2056"/>
          <w:tab w:val="center" w:pos="7110"/>
        </w:tabs>
        <w:spacing w:after="5"/>
        <w:ind w:left="0" w:firstLine="0"/>
        <w:jc w:val="left"/>
      </w:pPr>
      <w:r>
        <w:rPr>
          <w:sz w:val="20"/>
        </w:rPr>
        <w:tab/>
        <w:t>c) Asunto= +0ferta -primera</w:t>
      </w:r>
      <w:r>
        <w:rPr>
          <w:sz w:val="20"/>
        </w:rPr>
        <w:tab/>
        <w:t>d) Si "oferta" NO "primera"</w:t>
      </w:r>
    </w:p>
    <w:p w14:paraId="7E7A23CF" w14:textId="77777777" w:rsidR="00A7541A" w:rsidRDefault="00513E30">
      <w:pPr>
        <w:numPr>
          <w:ilvl w:val="0"/>
          <w:numId w:val="30"/>
        </w:numPr>
        <w:ind w:right="7" w:hanging="576"/>
      </w:pPr>
      <w:r>
        <w:t>En Windows 10, queremos ver alguna información sobre el computador, como el nombre del PC, la edición de Windows instalada, o la cantidad de RAM instalada. Dentro de la Configuración Sistema, ¿qué opción elegiremos?</w:t>
      </w:r>
    </w:p>
    <w:p w14:paraId="2EBCAC85" w14:textId="77777777" w:rsidR="00A7541A" w:rsidRDefault="00513E30">
      <w:pPr>
        <w:numPr>
          <w:ilvl w:val="1"/>
          <w:numId w:val="30"/>
        </w:numPr>
        <w:spacing w:after="5"/>
        <w:ind w:hanging="1001"/>
      </w:pPr>
      <w:r>
        <w:rPr>
          <w:sz w:val="20"/>
        </w:rPr>
        <w:t>Aplicaciones y características.</w:t>
      </w:r>
    </w:p>
    <w:p w14:paraId="17332896" w14:textId="77777777" w:rsidR="00A7541A" w:rsidRDefault="00513E30">
      <w:pPr>
        <w:numPr>
          <w:ilvl w:val="1"/>
          <w:numId w:val="30"/>
        </w:numPr>
        <w:spacing w:after="5"/>
        <w:ind w:hanging="1001"/>
      </w:pPr>
      <w:r>
        <w:rPr>
          <w:sz w:val="20"/>
        </w:rPr>
        <w:t>Almacenamiento.</w:t>
      </w:r>
    </w:p>
    <w:p w14:paraId="20A8B3CC" w14:textId="77777777" w:rsidR="00A7541A" w:rsidRDefault="00513E30">
      <w:pPr>
        <w:numPr>
          <w:ilvl w:val="1"/>
          <w:numId w:val="30"/>
        </w:numPr>
        <w:spacing w:after="18"/>
        <w:ind w:hanging="1001"/>
      </w:pPr>
      <w:r>
        <w:rPr>
          <w:sz w:val="16"/>
        </w:rPr>
        <w:t>Acerca de.</w:t>
      </w:r>
    </w:p>
    <w:p w14:paraId="03066085" w14:textId="77777777" w:rsidR="00A7541A" w:rsidRDefault="00513E30">
      <w:pPr>
        <w:numPr>
          <w:ilvl w:val="1"/>
          <w:numId w:val="30"/>
        </w:numPr>
        <w:spacing w:after="68"/>
        <w:ind w:hanging="1001"/>
      </w:pPr>
      <w:r>
        <w:rPr>
          <w:sz w:val="20"/>
        </w:rPr>
        <w:t>Notificaciones y Acciones.</w:t>
      </w:r>
    </w:p>
    <w:p w14:paraId="26B185C4" w14:textId="77777777" w:rsidR="00A7541A" w:rsidRDefault="00513E30">
      <w:pPr>
        <w:numPr>
          <w:ilvl w:val="0"/>
          <w:numId w:val="30"/>
        </w:numPr>
        <w:ind w:right="7" w:hanging="576"/>
      </w:pPr>
      <w:r>
        <w:t>Señale cuál de las opciones NO es un sistema de archivos:</w:t>
      </w:r>
    </w:p>
    <w:p w14:paraId="03657392" w14:textId="77777777" w:rsidR="00A7541A" w:rsidRDefault="00513E30">
      <w:pPr>
        <w:numPr>
          <w:ilvl w:val="1"/>
          <w:numId w:val="30"/>
        </w:numPr>
        <w:ind w:hanging="1001"/>
      </w:pPr>
      <w:r>
        <w:t>FAT32.</w:t>
      </w:r>
      <w:r>
        <w:tab/>
        <w:t>b) NTFS.</w:t>
      </w:r>
    </w:p>
    <w:p w14:paraId="660F5777" w14:textId="77777777" w:rsidR="00A7541A" w:rsidRDefault="00513E30">
      <w:pPr>
        <w:tabs>
          <w:tab w:val="center" w:pos="1238"/>
          <w:tab w:val="center" w:pos="6566"/>
        </w:tabs>
        <w:spacing w:after="72" w:line="226" w:lineRule="auto"/>
        <w:ind w:left="0" w:firstLine="0"/>
        <w:jc w:val="left"/>
      </w:pPr>
      <w:r>
        <w:rPr>
          <w:sz w:val="24"/>
        </w:rPr>
        <w:tab/>
        <w:t>c) ext2.</w:t>
      </w:r>
      <w:r>
        <w:rPr>
          <w:sz w:val="24"/>
        </w:rPr>
        <w:tab/>
        <w:t>d) SOLARIS.</w:t>
      </w:r>
    </w:p>
    <w:p w14:paraId="759B6F9B" w14:textId="77777777" w:rsidR="00A7541A" w:rsidRDefault="00513E30">
      <w:pPr>
        <w:numPr>
          <w:ilvl w:val="0"/>
          <w:numId w:val="30"/>
        </w:numPr>
        <w:ind w:right="7" w:hanging="576"/>
      </w:pPr>
      <w:r>
        <w:t>Según la Ley 39/2015, de 1 de octubre, del Procedimiento Administrativo Común de las Administraciones Públicas, respecto del cómputo de plazos, cuando un día fuese hábil en el municipio o Comunidad Autónoma en que residiese el interesado e inhábil en la sede del órgano administrativo, se considerará:</w:t>
      </w:r>
    </w:p>
    <w:p w14:paraId="6715856B" w14:textId="77777777" w:rsidR="00A7541A" w:rsidRDefault="00513E30">
      <w:pPr>
        <w:numPr>
          <w:ilvl w:val="1"/>
          <w:numId w:val="30"/>
        </w:numPr>
        <w:spacing w:after="5"/>
        <w:ind w:hanging="1001"/>
      </w:pPr>
      <w:r>
        <w:rPr>
          <w:sz w:val="20"/>
        </w:rPr>
        <w:t>Hábil en la sede del órgano administrativo.</w:t>
      </w:r>
    </w:p>
    <w:p w14:paraId="3FAC3A4E" w14:textId="77777777" w:rsidR="00A7541A" w:rsidRDefault="00513E30">
      <w:pPr>
        <w:numPr>
          <w:ilvl w:val="1"/>
          <w:numId w:val="30"/>
        </w:numPr>
        <w:spacing w:after="5"/>
        <w:ind w:hanging="1001"/>
      </w:pPr>
      <w:r>
        <w:rPr>
          <w:sz w:val="20"/>
        </w:rPr>
        <w:t>Hábil en ambas sedes.</w:t>
      </w:r>
    </w:p>
    <w:p w14:paraId="4D459368" w14:textId="77777777" w:rsidR="00A7541A" w:rsidRDefault="00513E30">
      <w:pPr>
        <w:numPr>
          <w:ilvl w:val="1"/>
          <w:numId w:val="30"/>
        </w:numPr>
        <w:spacing w:after="5"/>
        <w:ind w:hanging="1001"/>
      </w:pPr>
      <w:r>
        <w:rPr>
          <w:sz w:val="20"/>
        </w:rPr>
        <w:t>Inhábil en todo caso.</w:t>
      </w:r>
    </w:p>
    <w:p w14:paraId="0134EB28" w14:textId="77777777" w:rsidR="00A7541A" w:rsidRDefault="00513E30">
      <w:pPr>
        <w:numPr>
          <w:ilvl w:val="1"/>
          <w:numId w:val="30"/>
        </w:numPr>
        <w:spacing w:after="337"/>
        <w:ind w:hanging="1001"/>
      </w:pPr>
      <w:r>
        <w:t>No se prevé esta casuística en la Ley 39/2015.</w:t>
      </w:r>
    </w:p>
    <w:p w14:paraId="662DFFFF" w14:textId="77777777" w:rsidR="00A7541A" w:rsidRDefault="00513E30">
      <w:pPr>
        <w:spacing w:after="76" w:line="259" w:lineRule="auto"/>
        <w:ind w:left="10" w:right="280" w:hanging="10"/>
        <w:jc w:val="right"/>
      </w:pPr>
      <w:r>
        <w:rPr>
          <w:sz w:val="16"/>
        </w:rPr>
        <w:t xml:space="preserve">8 </w:t>
      </w:r>
    </w:p>
    <w:p w14:paraId="0DC2C8C3" w14:textId="77777777" w:rsidR="00A7541A" w:rsidRDefault="00513E30">
      <w:pPr>
        <w:numPr>
          <w:ilvl w:val="0"/>
          <w:numId w:val="30"/>
        </w:numPr>
        <w:ind w:right="7" w:hanging="576"/>
      </w:pPr>
      <w:r>
        <w:t>Si se pulsa el clic derecho de ratón sobre el icono de inicio de Windows 10, ¿qué ocurre?</w:t>
      </w:r>
    </w:p>
    <w:p w14:paraId="049C87BB" w14:textId="77777777" w:rsidR="00A7541A" w:rsidRDefault="00513E30">
      <w:pPr>
        <w:numPr>
          <w:ilvl w:val="2"/>
          <w:numId w:val="32"/>
        </w:numPr>
        <w:spacing w:after="5"/>
        <w:ind w:left="1014" w:hanging="439"/>
      </w:pPr>
      <w:r>
        <w:rPr>
          <w:sz w:val="20"/>
        </w:rPr>
        <w:t>Se abre un menú con diversas opciones de configuración y administración de Windows.</w:t>
      </w:r>
    </w:p>
    <w:p w14:paraId="040FCED4" w14:textId="77777777" w:rsidR="00A7541A" w:rsidRDefault="00513E30">
      <w:pPr>
        <w:numPr>
          <w:ilvl w:val="2"/>
          <w:numId w:val="32"/>
        </w:numPr>
        <w:spacing w:after="5"/>
        <w:ind w:left="1014" w:hanging="439"/>
      </w:pPr>
      <w:r>
        <w:rPr>
          <w:noProof/>
        </w:rPr>
        <w:lastRenderedPageBreak/>
        <w:drawing>
          <wp:anchor distT="0" distB="0" distL="114300" distR="114300" simplePos="0" relativeHeight="251669504" behindDoc="0" locked="0" layoutInCell="1" allowOverlap="0" wp14:anchorId="352D9683" wp14:editId="30F3EF9D">
            <wp:simplePos x="0" y="0"/>
            <wp:positionH relativeFrom="column">
              <wp:posOffset>-4571</wp:posOffset>
            </wp:positionH>
            <wp:positionV relativeFrom="paragraph">
              <wp:posOffset>5333</wp:posOffset>
            </wp:positionV>
            <wp:extent cx="45720" cy="2830068"/>
            <wp:effectExtent l="0" t="0" r="0" b="0"/>
            <wp:wrapSquare wrapText="bothSides"/>
            <wp:docPr id="77284" name="Picture 77284"/>
            <wp:cNvGraphicFramePr/>
            <a:graphic xmlns:a="http://schemas.openxmlformats.org/drawingml/2006/main">
              <a:graphicData uri="http://schemas.openxmlformats.org/drawingml/2006/picture">
                <pic:pic xmlns:pic="http://schemas.openxmlformats.org/drawingml/2006/picture">
                  <pic:nvPicPr>
                    <pic:cNvPr id="77284" name="Picture 77284"/>
                    <pic:cNvPicPr/>
                  </pic:nvPicPr>
                  <pic:blipFill>
                    <a:blip r:embed="rId38"/>
                    <a:stretch>
                      <a:fillRect/>
                    </a:stretch>
                  </pic:blipFill>
                  <pic:spPr>
                    <a:xfrm>
                      <a:off x="0" y="0"/>
                      <a:ext cx="45720" cy="2830068"/>
                    </a:xfrm>
                    <a:prstGeom prst="rect">
                      <a:avLst/>
                    </a:prstGeom>
                  </pic:spPr>
                </pic:pic>
              </a:graphicData>
            </a:graphic>
          </wp:anchor>
        </w:drawing>
      </w:r>
      <w:r>
        <w:rPr>
          <w:sz w:val="20"/>
        </w:rPr>
        <w:t>Se abre el Explorador de archivos.</w:t>
      </w:r>
    </w:p>
    <w:p w14:paraId="6D7E4FD6" w14:textId="77777777" w:rsidR="00A7541A" w:rsidRDefault="00513E30">
      <w:pPr>
        <w:numPr>
          <w:ilvl w:val="2"/>
          <w:numId w:val="32"/>
        </w:numPr>
        <w:spacing w:after="5"/>
        <w:ind w:left="1014" w:hanging="439"/>
      </w:pPr>
      <w:r>
        <w:rPr>
          <w:sz w:val="20"/>
        </w:rPr>
        <w:t>Se abre Cortana.</w:t>
      </w:r>
    </w:p>
    <w:p w14:paraId="21C9C71F" w14:textId="77777777" w:rsidR="00A7541A" w:rsidRDefault="00513E30">
      <w:pPr>
        <w:numPr>
          <w:ilvl w:val="2"/>
          <w:numId w:val="32"/>
        </w:numPr>
        <w:spacing w:after="36"/>
        <w:ind w:left="1014" w:hanging="439"/>
      </w:pPr>
      <w:r>
        <w:rPr>
          <w:sz w:val="20"/>
        </w:rPr>
        <w:t>Se abre el explorador web Microsoft Edge.</w:t>
      </w:r>
    </w:p>
    <w:p w14:paraId="54E8A5D6" w14:textId="77777777" w:rsidR="00A7541A" w:rsidRDefault="00513E30">
      <w:pPr>
        <w:numPr>
          <w:ilvl w:val="0"/>
          <w:numId w:val="30"/>
        </w:numPr>
        <w:spacing w:after="28"/>
        <w:ind w:right="7" w:hanging="576"/>
      </w:pPr>
      <w:r>
        <w:t>¿Qué combinación de teclas me permite volver a las carpetas anteriores en el historial del Explorador de archivos de Windows?</w:t>
      </w:r>
    </w:p>
    <w:p w14:paraId="7C2ED7B5" w14:textId="77777777" w:rsidR="00A7541A" w:rsidRDefault="00513E30">
      <w:pPr>
        <w:tabs>
          <w:tab w:val="center" w:pos="1343"/>
          <w:tab w:val="center" w:pos="6970"/>
        </w:tabs>
        <w:spacing w:after="5"/>
        <w:ind w:left="0" w:firstLine="0"/>
        <w:jc w:val="left"/>
      </w:pPr>
      <w:r>
        <w:rPr>
          <w:sz w:val="20"/>
        </w:rPr>
        <w:tab/>
        <w:t>a) Ctrl + S</w:t>
      </w:r>
      <w:r>
        <w:rPr>
          <w:sz w:val="20"/>
        </w:rPr>
        <w:tab/>
        <w:t>b) Alt + flecha izquierda</w:t>
      </w:r>
    </w:p>
    <w:p w14:paraId="2C163A35" w14:textId="77777777" w:rsidR="00A7541A" w:rsidRDefault="00513E30">
      <w:pPr>
        <w:tabs>
          <w:tab w:val="center" w:pos="889"/>
          <w:tab w:val="center" w:pos="2243"/>
          <w:tab w:val="center" w:pos="7002"/>
        </w:tabs>
        <w:spacing w:after="30"/>
        <w:ind w:left="0" w:firstLine="0"/>
        <w:jc w:val="left"/>
      </w:pPr>
      <w:r>
        <w:rPr>
          <w:sz w:val="20"/>
        </w:rPr>
        <w:tab/>
      </w:r>
      <w:r>
        <w:rPr>
          <w:sz w:val="20"/>
        </w:rPr>
        <w:t>c)</w:t>
      </w:r>
      <w:r>
        <w:rPr>
          <w:sz w:val="20"/>
        </w:rPr>
        <w:tab/>
      </w:r>
      <w:r>
        <w:rPr>
          <w:sz w:val="20"/>
        </w:rPr>
        <w:t>logotipo de Windows + U</w:t>
      </w:r>
      <w:r>
        <w:rPr>
          <w:sz w:val="20"/>
        </w:rPr>
        <w:tab/>
        <w:t>d) Ctrl + flecha izquierda</w:t>
      </w:r>
    </w:p>
    <w:p w14:paraId="6BC3DC0B" w14:textId="77777777" w:rsidR="00A7541A" w:rsidRDefault="00513E30">
      <w:pPr>
        <w:numPr>
          <w:ilvl w:val="0"/>
          <w:numId w:val="30"/>
        </w:numPr>
        <w:ind w:right="7" w:hanging="576"/>
      </w:pPr>
      <w:r>
        <w:t>En Excel, si una celda tiene el siguiente tipo de formato personalizado: #.### y el valor que introduzco es 123456,98 ¿cuál de las siguientes visualizaciones es la correcta?</w:t>
      </w:r>
    </w:p>
    <w:p w14:paraId="53DD7533" w14:textId="77777777" w:rsidR="00A7541A" w:rsidRDefault="00513E30">
      <w:pPr>
        <w:tabs>
          <w:tab w:val="center" w:pos="896"/>
          <w:tab w:val="center" w:pos="1706"/>
          <w:tab w:val="center" w:pos="6001"/>
          <w:tab w:val="center" w:pos="6779"/>
        </w:tabs>
        <w:spacing w:line="259" w:lineRule="auto"/>
        <w:ind w:left="0" w:firstLine="0"/>
        <w:jc w:val="left"/>
      </w:pPr>
      <w:r>
        <w:rPr>
          <w:sz w:val="20"/>
        </w:rPr>
        <w:tab/>
      </w:r>
      <w:r>
        <w:rPr>
          <w:sz w:val="20"/>
        </w:rPr>
        <w:t>a)</w:t>
      </w:r>
      <w:r>
        <w:rPr>
          <w:sz w:val="20"/>
        </w:rPr>
        <w:tab/>
        <w:t>123.456,98</w:t>
      </w:r>
      <w:r>
        <w:rPr>
          <w:sz w:val="20"/>
        </w:rPr>
        <w:tab/>
      </w:r>
      <w:r>
        <w:rPr>
          <w:sz w:val="20"/>
        </w:rPr>
        <w:t>b)</w:t>
      </w:r>
      <w:r>
        <w:rPr>
          <w:sz w:val="20"/>
        </w:rPr>
        <w:tab/>
      </w:r>
      <w:r>
        <w:rPr>
          <w:sz w:val="20"/>
        </w:rPr>
        <w:t>123456,98</w:t>
      </w:r>
    </w:p>
    <w:p w14:paraId="71E6123F" w14:textId="77777777" w:rsidR="00A7541A" w:rsidRDefault="00513E30">
      <w:pPr>
        <w:tabs>
          <w:tab w:val="center" w:pos="889"/>
          <w:tab w:val="center" w:pos="1580"/>
          <w:tab w:val="center" w:pos="5998"/>
          <w:tab w:val="center" w:pos="6656"/>
        </w:tabs>
        <w:spacing w:after="96" w:line="259" w:lineRule="auto"/>
        <w:ind w:left="0" w:firstLine="0"/>
        <w:jc w:val="left"/>
      </w:pPr>
      <w:r>
        <w:rPr>
          <w:sz w:val="20"/>
        </w:rPr>
        <w:tab/>
      </w:r>
      <w:r>
        <w:rPr>
          <w:sz w:val="20"/>
        </w:rPr>
        <w:t>c)</w:t>
      </w:r>
      <w:r>
        <w:rPr>
          <w:sz w:val="20"/>
        </w:rPr>
        <w:tab/>
        <w:t>123.457</w:t>
      </w:r>
      <w:r>
        <w:rPr>
          <w:sz w:val="20"/>
        </w:rPr>
        <w:tab/>
      </w:r>
      <w:r>
        <w:rPr>
          <w:sz w:val="20"/>
        </w:rPr>
        <w:t>d)</w:t>
      </w:r>
      <w:r>
        <w:rPr>
          <w:sz w:val="20"/>
        </w:rPr>
        <w:tab/>
      </w:r>
      <w:r>
        <w:rPr>
          <w:sz w:val="20"/>
        </w:rPr>
        <w:t>123457</w:t>
      </w:r>
    </w:p>
    <w:p w14:paraId="2256EA3B" w14:textId="77777777" w:rsidR="00A7541A" w:rsidRDefault="00513E30">
      <w:pPr>
        <w:numPr>
          <w:ilvl w:val="0"/>
          <w:numId w:val="30"/>
        </w:numPr>
        <w:ind w:right="7" w:hanging="576"/>
      </w:pPr>
      <w:r>
        <w:t>En Excel, en una celda tenemos el valor "539", y en la siguiente a la derecha el valor "Medida". Si selecciona las dos celdas y pulsa "Combinar y centrar", ¿cuál de los siguientes será el resultado?</w:t>
      </w:r>
    </w:p>
    <w:p w14:paraId="7B64B046" w14:textId="77777777" w:rsidR="00A7541A" w:rsidRDefault="00513E30">
      <w:pPr>
        <w:numPr>
          <w:ilvl w:val="2"/>
          <w:numId w:val="31"/>
        </w:numPr>
        <w:spacing w:after="5"/>
        <w:ind w:left="1014" w:hanging="439"/>
      </w:pPr>
      <w:r>
        <w:rPr>
          <w:sz w:val="20"/>
        </w:rPr>
        <w:t>Borrará "Medida" y dejará el valor "539" centrado en la nueva celda.</w:t>
      </w:r>
    </w:p>
    <w:p w14:paraId="60CB5B46" w14:textId="77777777" w:rsidR="00A7541A" w:rsidRDefault="00513E30">
      <w:pPr>
        <w:numPr>
          <w:ilvl w:val="2"/>
          <w:numId w:val="31"/>
        </w:numPr>
        <w:spacing w:after="5"/>
        <w:ind w:left="1014" w:hanging="439"/>
      </w:pPr>
      <w:r>
        <w:rPr>
          <w:sz w:val="20"/>
        </w:rPr>
        <w:t>Escribirá los dos valores, sin separación "Medida539", centrados en la nueva celda.</w:t>
      </w:r>
    </w:p>
    <w:p w14:paraId="7479715B" w14:textId="77777777" w:rsidR="00A7541A" w:rsidRDefault="00513E30">
      <w:pPr>
        <w:numPr>
          <w:ilvl w:val="2"/>
          <w:numId w:val="31"/>
        </w:numPr>
        <w:spacing w:after="5"/>
        <w:ind w:left="1014" w:hanging="439"/>
      </w:pPr>
      <w:r>
        <w:rPr>
          <w:sz w:val="20"/>
        </w:rPr>
        <w:t>Borrará "539" y dejará el valor "Medida" centrado en la nueva celda.</w:t>
      </w:r>
    </w:p>
    <w:p w14:paraId="71FEA398" w14:textId="77777777" w:rsidR="00A7541A" w:rsidRDefault="00513E30">
      <w:pPr>
        <w:numPr>
          <w:ilvl w:val="2"/>
          <w:numId w:val="31"/>
        </w:numPr>
        <w:spacing w:after="55"/>
        <w:ind w:left="1014" w:hanging="439"/>
      </w:pPr>
      <w:r>
        <w:rPr>
          <w:sz w:val="20"/>
        </w:rPr>
        <w:t>Borrará los valores de ambas celdas, y creará una nueva celda vacía.</w:t>
      </w:r>
    </w:p>
    <w:p w14:paraId="50D70204" w14:textId="77777777" w:rsidR="00A7541A" w:rsidRDefault="00513E30">
      <w:pPr>
        <w:numPr>
          <w:ilvl w:val="0"/>
          <w:numId w:val="30"/>
        </w:numPr>
        <w:spacing w:after="169"/>
        <w:ind w:right="7" w:hanging="576"/>
      </w:pPr>
      <w:r>
        <w:t>En general, cuando navegamos por una página web, ¿cuál de las siguientes situaciones se producen con respecto al tráfico que generamos?</w:t>
      </w:r>
    </w:p>
    <w:p w14:paraId="637540C6" w14:textId="77777777" w:rsidR="00A7541A" w:rsidRDefault="00513E30">
      <w:pPr>
        <w:tabs>
          <w:tab w:val="right" w:pos="11102"/>
        </w:tabs>
        <w:spacing w:after="30"/>
        <w:ind w:left="0" w:firstLine="0"/>
        <w:jc w:val="left"/>
      </w:pPr>
      <w:r>
        <w:rPr>
          <w:sz w:val="20"/>
        </w:rPr>
        <w:t>.4</w:t>
      </w:r>
      <w:r>
        <w:rPr>
          <w:sz w:val="20"/>
        </w:rPr>
        <w:tab/>
      </w:r>
      <w:r>
        <w:rPr>
          <w:sz w:val="20"/>
        </w:rPr>
        <w:t>a) b) La La mayor mayor parte parte del del tráfico tráfico es es de de subida, bajada, porque porque necesitamos necesitamos enviar enviar muchos muy pocos datos datos para para conectarnos.conectarnos en comparación a</w:t>
      </w:r>
    </w:p>
    <w:p w14:paraId="2442C64C" w14:textId="77777777" w:rsidR="00A7541A" w:rsidRDefault="00513E30">
      <w:pPr>
        <w:spacing w:after="5"/>
        <w:ind w:left="585" w:hanging="10"/>
      </w:pPr>
      <w:r>
        <w:rPr>
          <w:sz w:val="20"/>
        </w:rPr>
        <w:t>los que nos envía el servidor.</w:t>
      </w:r>
    </w:p>
    <w:p w14:paraId="30BE0756" w14:textId="77777777" w:rsidR="00A7541A" w:rsidRDefault="00513E30">
      <w:pPr>
        <w:numPr>
          <w:ilvl w:val="2"/>
          <w:numId w:val="33"/>
        </w:numPr>
        <w:spacing w:after="5"/>
        <w:ind w:left="1014" w:hanging="439"/>
      </w:pPr>
      <w:r>
        <w:rPr>
          <w:sz w:val="20"/>
        </w:rPr>
        <w:t>El tráfico de subida y bajada es el mismo porque todo lo que nos envía el servidor, también lo recibe de vuelta.</w:t>
      </w:r>
    </w:p>
    <w:p w14:paraId="052C2ACA" w14:textId="77777777" w:rsidR="00A7541A" w:rsidRDefault="00513E30">
      <w:pPr>
        <w:numPr>
          <w:ilvl w:val="2"/>
          <w:numId w:val="33"/>
        </w:numPr>
        <w:spacing w:after="144"/>
        <w:ind w:left="1014" w:hanging="439"/>
      </w:pPr>
      <w:r>
        <w:rPr>
          <w:sz w:val="20"/>
        </w:rPr>
        <w:t>No generamos tráfico navegando, solo cuando descargamos ficheros.</w:t>
      </w:r>
      <w:r>
        <w:rPr>
          <w:noProof/>
        </w:rPr>
        <w:drawing>
          <wp:inline distT="0" distB="0" distL="0" distR="0" wp14:anchorId="193C3394" wp14:editId="35936A91">
            <wp:extent cx="4572" cy="4572"/>
            <wp:effectExtent l="0" t="0" r="0" b="0"/>
            <wp:docPr id="41067" name="Picture 41067"/>
            <wp:cNvGraphicFramePr/>
            <a:graphic xmlns:a="http://schemas.openxmlformats.org/drawingml/2006/main">
              <a:graphicData uri="http://schemas.openxmlformats.org/drawingml/2006/picture">
                <pic:pic xmlns:pic="http://schemas.openxmlformats.org/drawingml/2006/picture">
                  <pic:nvPicPr>
                    <pic:cNvPr id="41067" name="Picture 41067"/>
                    <pic:cNvPicPr/>
                  </pic:nvPicPr>
                  <pic:blipFill>
                    <a:blip r:embed="rId39"/>
                    <a:stretch>
                      <a:fillRect/>
                    </a:stretch>
                  </pic:blipFill>
                  <pic:spPr>
                    <a:xfrm>
                      <a:off x="0" y="0"/>
                      <a:ext cx="4572" cy="4572"/>
                    </a:xfrm>
                    <a:prstGeom prst="rect">
                      <a:avLst/>
                    </a:prstGeom>
                  </pic:spPr>
                </pic:pic>
              </a:graphicData>
            </a:graphic>
          </wp:inline>
        </w:drawing>
      </w:r>
    </w:p>
    <w:p w14:paraId="0A7231DF" w14:textId="77777777" w:rsidR="00A7541A" w:rsidRDefault="00513E30">
      <w:pPr>
        <w:pStyle w:val="Ttulo2"/>
        <w:ind w:left="189"/>
      </w:pPr>
      <w:r>
        <w:rPr>
          <w:noProof/>
        </w:rPr>
        <w:drawing>
          <wp:anchor distT="0" distB="0" distL="114300" distR="114300" simplePos="0" relativeHeight="251670528" behindDoc="0" locked="0" layoutInCell="1" allowOverlap="0" wp14:anchorId="736C002F" wp14:editId="114FFE2B">
            <wp:simplePos x="0" y="0"/>
            <wp:positionH relativeFrom="column">
              <wp:posOffset>-22859</wp:posOffset>
            </wp:positionH>
            <wp:positionV relativeFrom="paragraph">
              <wp:posOffset>-596646</wp:posOffset>
            </wp:positionV>
            <wp:extent cx="265176" cy="3323844"/>
            <wp:effectExtent l="0" t="0" r="0" b="0"/>
            <wp:wrapSquare wrapText="bothSides"/>
            <wp:docPr id="77286" name="Picture 77286"/>
            <wp:cNvGraphicFramePr/>
            <a:graphic xmlns:a="http://schemas.openxmlformats.org/drawingml/2006/main">
              <a:graphicData uri="http://schemas.openxmlformats.org/drawingml/2006/picture">
                <pic:pic xmlns:pic="http://schemas.openxmlformats.org/drawingml/2006/picture">
                  <pic:nvPicPr>
                    <pic:cNvPr id="77286" name="Picture 77286"/>
                    <pic:cNvPicPr/>
                  </pic:nvPicPr>
                  <pic:blipFill>
                    <a:blip r:embed="rId40"/>
                    <a:stretch>
                      <a:fillRect/>
                    </a:stretch>
                  </pic:blipFill>
                  <pic:spPr>
                    <a:xfrm>
                      <a:off x="0" y="0"/>
                      <a:ext cx="265176" cy="3323844"/>
                    </a:xfrm>
                    <a:prstGeom prst="rect">
                      <a:avLst/>
                    </a:prstGeom>
                  </pic:spPr>
                </pic:pic>
              </a:graphicData>
            </a:graphic>
          </wp:anchor>
        </w:drawing>
      </w:r>
      <w:r>
        <w:t>Prequntas de reserva</w:t>
      </w:r>
    </w:p>
    <w:p w14:paraId="59EFEB1D" w14:textId="77777777" w:rsidR="00A7541A" w:rsidRDefault="00513E30">
      <w:pPr>
        <w:ind w:left="14" w:right="108"/>
      </w:pPr>
      <w:r>
        <w:t>Según la Ley 40/2015, de 1 de octubre, de Régimen Jurídico del Sector Público, en el ejercicio de la competencia en la actuación administrativa automatizada, cada Administración Pública podrá determinar los supuestos de utilización de sistemas de firma electrónica, entre los que se encuentra:</w:t>
      </w:r>
    </w:p>
    <w:p w14:paraId="641B8CBA" w14:textId="77777777" w:rsidR="00A7541A" w:rsidRDefault="00513E30">
      <w:pPr>
        <w:numPr>
          <w:ilvl w:val="0"/>
          <w:numId w:val="37"/>
        </w:numPr>
        <w:spacing w:after="5"/>
        <w:ind w:left="1014" w:hanging="439"/>
      </w:pPr>
      <w:r>
        <w:rPr>
          <w:sz w:val="20"/>
        </w:rPr>
        <w:t>Código seguro de verificación.</w:t>
      </w:r>
      <w:r>
        <w:rPr>
          <w:noProof/>
        </w:rPr>
        <w:drawing>
          <wp:inline distT="0" distB="0" distL="0" distR="0" wp14:anchorId="44D66B19" wp14:editId="70D76FC0">
            <wp:extent cx="77724" cy="82296"/>
            <wp:effectExtent l="0" t="0" r="0" b="0"/>
            <wp:docPr id="77288" name="Picture 77288"/>
            <wp:cNvGraphicFramePr/>
            <a:graphic xmlns:a="http://schemas.openxmlformats.org/drawingml/2006/main">
              <a:graphicData uri="http://schemas.openxmlformats.org/drawingml/2006/picture">
                <pic:pic xmlns:pic="http://schemas.openxmlformats.org/drawingml/2006/picture">
                  <pic:nvPicPr>
                    <pic:cNvPr id="77288" name="Picture 77288"/>
                    <pic:cNvPicPr/>
                  </pic:nvPicPr>
                  <pic:blipFill>
                    <a:blip r:embed="rId41"/>
                    <a:stretch>
                      <a:fillRect/>
                    </a:stretch>
                  </pic:blipFill>
                  <pic:spPr>
                    <a:xfrm>
                      <a:off x="0" y="0"/>
                      <a:ext cx="77724" cy="82296"/>
                    </a:xfrm>
                    <a:prstGeom prst="rect">
                      <a:avLst/>
                    </a:prstGeom>
                  </pic:spPr>
                </pic:pic>
              </a:graphicData>
            </a:graphic>
          </wp:inline>
        </w:drawing>
      </w:r>
    </w:p>
    <w:p w14:paraId="0FF2A991" w14:textId="77777777" w:rsidR="00A7541A" w:rsidRDefault="00513E30">
      <w:pPr>
        <w:numPr>
          <w:ilvl w:val="0"/>
          <w:numId w:val="37"/>
        </w:numPr>
        <w:spacing w:after="5"/>
        <w:ind w:left="1014" w:hanging="439"/>
      </w:pPr>
      <w:r>
        <w:rPr>
          <w:sz w:val="20"/>
        </w:rPr>
        <w:t>Firma electrónica del titular del órgano.</w:t>
      </w:r>
    </w:p>
    <w:p w14:paraId="6B5FEC07" w14:textId="77777777" w:rsidR="00A7541A" w:rsidRDefault="00513E30">
      <w:pPr>
        <w:numPr>
          <w:ilvl w:val="0"/>
          <w:numId w:val="37"/>
        </w:numPr>
        <w:spacing w:after="5"/>
        <w:ind w:left="1014" w:hanging="439"/>
      </w:pPr>
      <w:r>
        <w:rPr>
          <w:sz w:val="20"/>
        </w:rPr>
        <w:t>Firma electrónica del empleado público.</w:t>
      </w:r>
    </w:p>
    <w:p w14:paraId="59EEA5E7" w14:textId="77777777" w:rsidR="00A7541A" w:rsidRDefault="00513E30">
      <w:pPr>
        <w:numPr>
          <w:ilvl w:val="0"/>
          <w:numId w:val="37"/>
        </w:numPr>
        <w:spacing w:after="34"/>
        <w:ind w:left="1014" w:hanging="439"/>
      </w:pPr>
      <w:r>
        <w:rPr>
          <w:sz w:val="20"/>
        </w:rPr>
        <w:t>Sello no electrónico de Administración Pública.</w:t>
      </w:r>
    </w:p>
    <w:p w14:paraId="335F7559" w14:textId="77777777" w:rsidR="00A7541A" w:rsidRDefault="00513E30">
      <w:pPr>
        <w:ind w:left="14" w:right="7"/>
      </w:pPr>
      <w:r>
        <w:t>¿Cuál de los siguientes tipos de datos sirve para valores lógicos del tipo Verdadero o Falso?</w:t>
      </w:r>
    </w:p>
    <w:p w14:paraId="7025966B" w14:textId="77777777" w:rsidR="00A7541A" w:rsidRDefault="00513E30">
      <w:pPr>
        <w:tabs>
          <w:tab w:val="center" w:pos="1645"/>
          <w:tab w:val="center" w:pos="7146"/>
        </w:tabs>
        <w:spacing w:after="5"/>
        <w:ind w:left="0" w:firstLine="0"/>
        <w:jc w:val="left"/>
      </w:pPr>
      <w:r>
        <w:rPr>
          <w:sz w:val="20"/>
        </w:rPr>
        <w:tab/>
        <w:t>a) Número entero.</w:t>
      </w:r>
      <w:r>
        <w:rPr>
          <w:sz w:val="20"/>
        </w:rPr>
        <w:tab/>
        <w:t>b) Número de coma flotante.</w:t>
      </w:r>
    </w:p>
    <w:p w14:paraId="6D0884D3" w14:textId="77777777" w:rsidR="00A7541A" w:rsidRDefault="00513E30">
      <w:pPr>
        <w:tabs>
          <w:tab w:val="center" w:pos="1386"/>
          <w:tab w:val="center" w:pos="6523"/>
        </w:tabs>
        <w:spacing w:after="69"/>
        <w:ind w:left="0" w:firstLine="0"/>
        <w:jc w:val="left"/>
      </w:pPr>
      <w:r>
        <w:rPr>
          <w:sz w:val="20"/>
        </w:rPr>
        <w:tab/>
      </w:r>
      <w:r>
        <w:rPr>
          <w:sz w:val="20"/>
        </w:rPr>
        <w:t>c) Carácter.</w:t>
      </w:r>
      <w:r>
        <w:rPr>
          <w:sz w:val="20"/>
        </w:rPr>
        <w:tab/>
      </w:r>
      <w:r>
        <w:rPr>
          <w:sz w:val="20"/>
        </w:rPr>
        <w:t>d) Booleano.</w:t>
      </w:r>
    </w:p>
    <w:p w14:paraId="7ADC7987" w14:textId="77777777" w:rsidR="00A7541A" w:rsidRDefault="00513E30">
      <w:pPr>
        <w:ind w:left="14" w:right="7"/>
      </w:pPr>
      <w:r>
        <w:t>¿Qué lenguajes pueden interpretar los navegadores o exploradores de páginas web?</w:t>
      </w:r>
    </w:p>
    <w:p w14:paraId="772F1904" w14:textId="77777777" w:rsidR="00A7541A" w:rsidRDefault="00513E30">
      <w:pPr>
        <w:ind w:left="14" w:right="7"/>
      </w:pPr>
      <w:r>
        <w:t>a) HTML</w:t>
      </w:r>
    </w:p>
    <w:p w14:paraId="64DF9AB9" w14:textId="77777777" w:rsidR="00A7541A" w:rsidRDefault="00513E30">
      <w:pPr>
        <w:tabs>
          <w:tab w:val="center" w:pos="1282"/>
          <w:tab w:val="center" w:pos="6649"/>
        </w:tabs>
        <w:spacing w:after="31"/>
        <w:ind w:left="0" w:firstLine="0"/>
        <w:jc w:val="left"/>
      </w:pPr>
      <w:r>
        <w:rPr>
          <w:sz w:val="20"/>
        </w:rPr>
        <w:tab/>
      </w:r>
      <w:r>
        <w:rPr>
          <w:sz w:val="20"/>
        </w:rPr>
        <w:t>c) Pascal</w:t>
      </w:r>
      <w:r>
        <w:rPr>
          <w:sz w:val="20"/>
        </w:rPr>
        <w:tab/>
      </w:r>
      <w:r>
        <w:rPr>
          <w:sz w:val="20"/>
        </w:rPr>
        <w:t>d) Ensamblador</w:t>
      </w:r>
    </w:p>
    <w:p w14:paraId="713F972D" w14:textId="77777777" w:rsidR="00A7541A" w:rsidRDefault="00513E30">
      <w:pPr>
        <w:ind w:left="14" w:right="7"/>
      </w:pPr>
      <w:r>
        <w:t>¿Cuál de las siguientes funciones de Windows 10 NO es una ayuda de accesibilidad?</w:t>
      </w:r>
    </w:p>
    <w:p w14:paraId="2F978FBC" w14:textId="77777777" w:rsidR="00A7541A" w:rsidRDefault="00513E30">
      <w:pPr>
        <w:tabs>
          <w:tab w:val="center" w:pos="1235"/>
          <w:tab w:val="center" w:pos="6494"/>
        </w:tabs>
        <w:spacing w:after="5"/>
        <w:ind w:left="0" w:firstLine="0"/>
        <w:jc w:val="left"/>
      </w:pPr>
      <w:r>
        <w:tab/>
        <w:t>a) Lupa.</w:t>
      </w:r>
      <w:r>
        <w:tab/>
        <w:t>b) Narrador.</w:t>
      </w:r>
    </w:p>
    <w:p w14:paraId="6471F8D6" w14:textId="77777777" w:rsidR="00A7541A" w:rsidRDefault="00513E30">
      <w:pPr>
        <w:tabs>
          <w:tab w:val="center" w:pos="1418"/>
          <w:tab w:val="center" w:pos="6538"/>
        </w:tabs>
        <w:spacing w:after="38"/>
        <w:ind w:left="0" w:firstLine="0"/>
        <w:jc w:val="left"/>
      </w:pPr>
      <w:r>
        <w:rPr>
          <w:sz w:val="20"/>
        </w:rPr>
        <w:tab/>
        <w:t>c) OneDrive.</w:t>
      </w:r>
      <w:r>
        <w:rPr>
          <w:sz w:val="20"/>
        </w:rPr>
        <w:tab/>
        <w:t>d) Subtítulos.</w:t>
      </w:r>
    </w:p>
    <w:p w14:paraId="036405E8" w14:textId="77777777" w:rsidR="00A7541A" w:rsidRDefault="00513E30">
      <w:pPr>
        <w:ind w:left="14" w:right="7"/>
      </w:pPr>
      <w:r>
        <w:t>Para introducir un carácter especial en el texto, como los de Copyright o Registrado, en la pestaña Insertar, ¿cuál de las siguientes herramientas se emplea en Word?</w:t>
      </w:r>
    </w:p>
    <w:p w14:paraId="2F4358CB" w14:textId="77777777" w:rsidR="00A7541A" w:rsidRDefault="00513E30">
      <w:pPr>
        <w:tabs>
          <w:tab w:val="center" w:pos="1418"/>
          <w:tab w:val="center" w:pos="6469"/>
        </w:tabs>
        <w:spacing w:after="5"/>
        <w:ind w:left="0" w:firstLine="0"/>
        <w:jc w:val="left"/>
      </w:pPr>
      <w:r>
        <w:rPr>
          <w:sz w:val="20"/>
        </w:rPr>
        <w:tab/>
        <w:t>a) Marcador.</w:t>
      </w:r>
      <w:r>
        <w:rPr>
          <w:sz w:val="20"/>
        </w:rPr>
        <w:tab/>
        <w:t>b) WordArt.</w:t>
      </w:r>
    </w:p>
    <w:p w14:paraId="45B23079" w14:textId="77777777" w:rsidR="00A7541A" w:rsidRDefault="00513E30">
      <w:pPr>
        <w:tabs>
          <w:tab w:val="center" w:pos="1782"/>
          <w:tab w:val="center" w:pos="6466"/>
        </w:tabs>
        <w:spacing w:after="5"/>
        <w:ind w:left="-29" w:firstLine="0"/>
        <w:jc w:val="left"/>
      </w:pPr>
      <w:r>
        <w:rPr>
          <w:noProof/>
        </w:rPr>
        <w:drawing>
          <wp:inline distT="0" distB="0" distL="0" distR="0" wp14:anchorId="13E71881" wp14:editId="23A3DB2A">
            <wp:extent cx="32004" cy="475488"/>
            <wp:effectExtent l="0" t="0" r="0" b="0"/>
            <wp:docPr id="41357" name="Picture 41357"/>
            <wp:cNvGraphicFramePr/>
            <a:graphic xmlns:a="http://schemas.openxmlformats.org/drawingml/2006/main">
              <a:graphicData uri="http://schemas.openxmlformats.org/drawingml/2006/picture">
                <pic:pic xmlns:pic="http://schemas.openxmlformats.org/drawingml/2006/picture">
                  <pic:nvPicPr>
                    <pic:cNvPr id="41357" name="Picture 41357"/>
                    <pic:cNvPicPr/>
                  </pic:nvPicPr>
                  <pic:blipFill>
                    <a:blip r:embed="rId42"/>
                    <a:stretch>
                      <a:fillRect/>
                    </a:stretch>
                  </pic:blipFill>
                  <pic:spPr>
                    <a:xfrm>
                      <a:off x="0" y="0"/>
                      <a:ext cx="32004" cy="475488"/>
                    </a:xfrm>
                    <a:prstGeom prst="rect">
                      <a:avLst/>
                    </a:prstGeom>
                  </pic:spPr>
                </pic:pic>
              </a:graphicData>
            </a:graphic>
          </wp:inline>
        </w:drawing>
      </w:r>
      <w:r>
        <w:rPr>
          <w:sz w:val="20"/>
        </w:rPr>
        <w:tab/>
        <w:t>c) Elementos rápidos.</w:t>
      </w:r>
      <w:r>
        <w:rPr>
          <w:sz w:val="20"/>
        </w:rPr>
        <w:tab/>
        <w:t>d) Símbolo.</w:t>
      </w:r>
    </w:p>
    <w:sectPr w:rsidR="00A7541A">
      <w:footerReference w:type="even" r:id="rId43"/>
      <w:footerReference w:type="default" r:id="rId44"/>
      <w:footerReference w:type="first" r:id="rId45"/>
      <w:pgSz w:w="11902" w:h="16834"/>
      <w:pgMar w:top="1166" w:right="569" w:bottom="151" w:left="23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4F380A" w14:textId="77777777" w:rsidR="00513E30" w:rsidRDefault="00513E30">
      <w:pPr>
        <w:spacing w:line="240" w:lineRule="auto"/>
      </w:pPr>
      <w:r>
        <w:separator/>
      </w:r>
    </w:p>
  </w:endnote>
  <w:endnote w:type="continuationSeparator" w:id="0">
    <w:p w14:paraId="7B787EC2" w14:textId="77777777" w:rsidR="00513E30" w:rsidRDefault="00513E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63BB9" w14:textId="77777777" w:rsidR="00A7541A" w:rsidRDefault="00513E30">
    <w:pPr>
      <w:spacing w:line="259" w:lineRule="auto"/>
      <w:ind w:left="0" w:right="144" w:firstLine="0"/>
      <w:jc w:val="right"/>
    </w:pPr>
    <w:r>
      <w:rPr>
        <w:sz w:val="14"/>
      </w:rPr>
      <w:t xml:space="preserve">Página </w:t>
    </w:r>
    <w:r>
      <w:fldChar w:fldCharType="begin"/>
    </w:r>
    <w:r>
      <w:instrText xml:space="preserve"> PAGE   \* MERGEFORMAT </w:instrText>
    </w:r>
    <w:r>
      <w:fldChar w:fldCharType="separate"/>
    </w:r>
    <w:r>
      <w:rPr>
        <w:sz w:val="18"/>
      </w:rPr>
      <w:t>2</w:t>
    </w:r>
    <w:r>
      <w:rPr>
        <w:sz w:val="18"/>
      </w:rPr>
      <w:fldChar w:fldCharType="end"/>
    </w:r>
    <w:r>
      <w:rPr>
        <w:sz w:val="18"/>
      </w:rPr>
      <w:t xml:space="preserve"> </w:t>
    </w:r>
    <w:r>
      <w:rPr>
        <w:sz w:val="14"/>
      </w:rPr>
      <w:t xml:space="preserve">de </w:t>
    </w:r>
    <w:r>
      <w:rPr>
        <w:sz w:val="16"/>
      </w:rPr>
      <w:t>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138D2" w14:textId="77777777" w:rsidR="00A7541A" w:rsidRDefault="00513E30">
    <w:pPr>
      <w:spacing w:line="259" w:lineRule="auto"/>
      <w:ind w:left="0" w:right="144" w:firstLine="0"/>
      <w:jc w:val="right"/>
    </w:pPr>
    <w:r>
      <w:rPr>
        <w:sz w:val="14"/>
      </w:rPr>
      <w:t xml:space="preserve">Página </w:t>
    </w:r>
    <w:r>
      <w:fldChar w:fldCharType="begin"/>
    </w:r>
    <w:r>
      <w:instrText xml:space="preserve"> PAGE   \* MERGEFORMAT </w:instrText>
    </w:r>
    <w:r>
      <w:fldChar w:fldCharType="separate"/>
    </w:r>
    <w:r>
      <w:rPr>
        <w:sz w:val="18"/>
      </w:rPr>
      <w:t>2</w:t>
    </w:r>
    <w:r>
      <w:rPr>
        <w:sz w:val="18"/>
      </w:rPr>
      <w:fldChar w:fldCharType="end"/>
    </w:r>
    <w:r>
      <w:rPr>
        <w:sz w:val="18"/>
      </w:rPr>
      <w:t xml:space="preserve"> </w:t>
    </w:r>
    <w:r>
      <w:rPr>
        <w:sz w:val="14"/>
      </w:rPr>
      <w:t xml:space="preserve">de </w:t>
    </w:r>
    <w:r>
      <w:rPr>
        <w:sz w:val="16"/>
      </w:rPr>
      <w:t>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7B040" w14:textId="77777777" w:rsidR="00A7541A" w:rsidRDefault="00A7541A">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CBB9FE" w14:textId="77777777" w:rsidR="00A7541A" w:rsidRDefault="00513E30">
    <w:pPr>
      <w:spacing w:line="259" w:lineRule="auto"/>
      <w:ind w:left="0" w:right="187" w:firstLine="0"/>
      <w:jc w:val="right"/>
    </w:pPr>
    <w:r>
      <w:rPr>
        <w:sz w:val="14"/>
      </w:rPr>
      <w:t xml:space="preserve">Página </w:t>
    </w:r>
    <w:r>
      <w:fldChar w:fldCharType="begin"/>
    </w:r>
    <w:r>
      <w:instrText xml:space="preserve"> PAGE   \* MERGEFORMAT </w:instrText>
    </w:r>
    <w:r>
      <w:fldChar w:fldCharType="separate"/>
    </w:r>
    <w:r>
      <w:rPr>
        <w:sz w:val="16"/>
      </w:rPr>
      <w:t>4</w:t>
    </w:r>
    <w:r>
      <w:rPr>
        <w:sz w:val="16"/>
      </w:rPr>
      <w:fldChar w:fldCharType="end"/>
    </w:r>
    <w:r>
      <w:rPr>
        <w:sz w:val="16"/>
      </w:rPr>
      <w:t xml:space="preserve"> </w:t>
    </w:r>
    <w:r>
      <w:rPr>
        <w:sz w:val="14"/>
      </w:rPr>
      <w:t>de 9</w:t>
    </w:r>
  </w:p>
  <w:p w14:paraId="2DAAEE0A" w14:textId="77777777" w:rsidR="00A7541A" w:rsidRDefault="00513E30">
    <w:pPr>
      <w:spacing w:line="259" w:lineRule="auto"/>
      <w:ind w:left="0" w:right="770" w:firstLine="0"/>
      <w:jc w:val="center"/>
    </w:pPr>
    <w:r>
      <w:rPr>
        <w:sz w:val="14"/>
      </w:rPr>
      <w:t xml:space="preserve">2018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49195" w14:textId="77777777" w:rsidR="00A7541A" w:rsidRDefault="00513E30">
    <w:pPr>
      <w:spacing w:line="259" w:lineRule="auto"/>
      <w:ind w:left="0" w:right="187" w:firstLine="0"/>
      <w:jc w:val="right"/>
    </w:pPr>
    <w:r>
      <w:rPr>
        <w:sz w:val="14"/>
      </w:rPr>
      <w:t xml:space="preserve">Página </w:t>
    </w:r>
    <w:r>
      <w:fldChar w:fldCharType="begin"/>
    </w:r>
    <w:r>
      <w:instrText xml:space="preserve"> PAGE   \* MERGEFORMAT </w:instrText>
    </w:r>
    <w:r>
      <w:fldChar w:fldCharType="separate"/>
    </w:r>
    <w:r>
      <w:rPr>
        <w:sz w:val="16"/>
      </w:rPr>
      <w:t>4</w:t>
    </w:r>
    <w:r>
      <w:rPr>
        <w:sz w:val="16"/>
      </w:rPr>
      <w:fldChar w:fldCharType="end"/>
    </w:r>
    <w:r>
      <w:rPr>
        <w:sz w:val="16"/>
      </w:rPr>
      <w:t xml:space="preserve"> </w:t>
    </w:r>
    <w:r>
      <w:rPr>
        <w:sz w:val="14"/>
      </w:rPr>
      <w:t>de 9</w:t>
    </w:r>
  </w:p>
  <w:p w14:paraId="2C21D58A" w14:textId="77777777" w:rsidR="00A7541A" w:rsidRDefault="00513E30">
    <w:pPr>
      <w:spacing w:line="259" w:lineRule="auto"/>
      <w:ind w:left="0" w:right="770" w:firstLine="0"/>
      <w:jc w:val="center"/>
    </w:pPr>
    <w:r>
      <w:rPr>
        <w:sz w:val="14"/>
      </w:rPr>
      <w:t xml:space="preserve">2018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99484" w14:textId="77777777" w:rsidR="00A7541A" w:rsidRDefault="00513E30">
    <w:pPr>
      <w:spacing w:line="259" w:lineRule="auto"/>
      <w:ind w:left="0" w:right="187" w:firstLine="0"/>
      <w:jc w:val="right"/>
    </w:pPr>
    <w:r>
      <w:rPr>
        <w:sz w:val="14"/>
      </w:rPr>
      <w:t xml:space="preserve">Página </w:t>
    </w:r>
    <w:r>
      <w:fldChar w:fldCharType="begin"/>
    </w:r>
    <w:r>
      <w:instrText xml:space="preserve"> PAGE   \* MERGEFORMAT </w:instrText>
    </w:r>
    <w:r>
      <w:fldChar w:fldCharType="separate"/>
    </w:r>
    <w:r>
      <w:rPr>
        <w:sz w:val="16"/>
      </w:rPr>
      <w:t>4</w:t>
    </w:r>
    <w:r>
      <w:rPr>
        <w:sz w:val="16"/>
      </w:rPr>
      <w:fldChar w:fldCharType="end"/>
    </w:r>
    <w:r>
      <w:rPr>
        <w:sz w:val="16"/>
      </w:rPr>
      <w:t xml:space="preserve"> </w:t>
    </w:r>
    <w:r>
      <w:rPr>
        <w:sz w:val="14"/>
      </w:rPr>
      <w:t>de 9</w:t>
    </w:r>
  </w:p>
  <w:p w14:paraId="11338BBF" w14:textId="77777777" w:rsidR="00A7541A" w:rsidRDefault="00513E30">
    <w:pPr>
      <w:spacing w:line="259" w:lineRule="auto"/>
      <w:ind w:left="0" w:right="770" w:firstLine="0"/>
      <w:jc w:val="center"/>
    </w:pPr>
    <w:r>
      <w:rPr>
        <w:sz w:val="14"/>
      </w:rPr>
      <w:t xml:space="preserve">2018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9D1" w14:textId="77777777" w:rsidR="00A7541A" w:rsidRDefault="00513E30">
    <w:pPr>
      <w:spacing w:line="259" w:lineRule="auto"/>
      <w:ind w:left="0" w:right="14" w:firstLine="0"/>
      <w:jc w:val="right"/>
    </w:pPr>
    <w:r>
      <w:rPr>
        <w:sz w:val="14"/>
      </w:rPr>
      <w:t xml:space="preserve">Página de </w:t>
    </w:r>
    <w:r>
      <w:rPr>
        <w:sz w:val="16"/>
      </w:rPr>
      <w:t>9</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F6663" w14:textId="77777777" w:rsidR="00A7541A" w:rsidRDefault="00A7541A">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A8207" w14:textId="77777777" w:rsidR="00A7541A" w:rsidRDefault="00513E30">
    <w:pPr>
      <w:spacing w:line="259" w:lineRule="auto"/>
      <w:ind w:left="0" w:right="14" w:firstLine="0"/>
      <w:jc w:val="right"/>
    </w:pPr>
    <w:r>
      <w:rPr>
        <w:sz w:val="14"/>
      </w:rPr>
      <w:t xml:space="preserve">Página de </w:t>
    </w:r>
    <w:r>
      <w:rPr>
        <w:sz w:val="16"/>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C7E10B" w14:textId="77777777" w:rsidR="00513E30" w:rsidRDefault="00513E30">
      <w:pPr>
        <w:spacing w:line="240" w:lineRule="auto"/>
      </w:pPr>
      <w:r>
        <w:separator/>
      </w:r>
    </w:p>
  </w:footnote>
  <w:footnote w:type="continuationSeparator" w:id="0">
    <w:p w14:paraId="3EB484D3" w14:textId="77777777" w:rsidR="00513E30" w:rsidRDefault="00513E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34E48"/>
    <w:multiLevelType w:val="hybridMultilevel"/>
    <w:tmpl w:val="D28E3E54"/>
    <w:lvl w:ilvl="0" w:tplc="739EEFF8">
      <w:start w:val="1"/>
      <w:numFmt w:val="lowerLetter"/>
      <w:lvlText w:val="%1)"/>
      <w:lvlJc w:val="left"/>
      <w:pPr>
        <w:ind w:left="116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85580110">
      <w:start w:val="1"/>
      <w:numFmt w:val="lowerLetter"/>
      <w:lvlText w:val="%2"/>
      <w:lvlJc w:val="left"/>
      <w:pPr>
        <w:ind w:left="164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DF0D34E">
      <w:start w:val="1"/>
      <w:numFmt w:val="lowerRoman"/>
      <w:lvlText w:val="%3"/>
      <w:lvlJc w:val="left"/>
      <w:pPr>
        <w:ind w:left="236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7AA791E">
      <w:start w:val="1"/>
      <w:numFmt w:val="decimal"/>
      <w:lvlText w:val="%4"/>
      <w:lvlJc w:val="left"/>
      <w:pPr>
        <w:ind w:left="308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0648645C">
      <w:start w:val="1"/>
      <w:numFmt w:val="lowerLetter"/>
      <w:lvlText w:val="%5"/>
      <w:lvlJc w:val="left"/>
      <w:pPr>
        <w:ind w:left="380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862AFFC">
      <w:start w:val="1"/>
      <w:numFmt w:val="lowerRoman"/>
      <w:lvlText w:val="%6"/>
      <w:lvlJc w:val="left"/>
      <w:pPr>
        <w:ind w:left="452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242EC4E">
      <w:start w:val="1"/>
      <w:numFmt w:val="decimal"/>
      <w:lvlText w:val="%7"/>
      <w:lvlJc w:val="left"/>
      <w:pPr>
        <w:ind w:left="524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68EDFE0">
      <w:start w:val="1"/>
      <w:numFmt w:val="lowerLetter"/>
      <w:lvlText w:val="%8"/>
      <w:lvlJc w:val="left"/>
      <w:pPr>
        <w:ind w:left="596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22A2652">
      <w:start w:val="1"/>
      <w:numFmt w:val="lowerRoman"/>
      <w:lvlText w:val="%9"/>
      <w:lvlJc w:val="left"/>
      <w:pPr>
        <w:ind w:left="668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8F1235D"/>
    <w:multiLevelType w:val="hybridMultilevel"/>
    <w:tmpl w:val="D1983D44"/>
    <w:lvl w:ilvl="0" w:tplc="CCC2DF4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DD48EB6">
      <w:start w:val="1"/>
      <w:numFmt w:val="lowerLetter"/>
      <w:lvlText w:val="%2"/>
      <w:lvlJc w:val="left"/>
      <w:pPr>
        <w:ind w:left="7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FE45AB2">
      <w:start w:val="1"/>
      <w:numFmt w:val="lowerLetter"/>
      <w:lvlRestart w:val="0"/>
      <w:lvlText w:val="%3)"/>
      <w:lvlJc w:val="left"/>
      <w:pPr>
        <w:ind w:left="1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28A6B60">
      <w:start w:val="1"/>
      <w:numFmt w:val="decimal"/>
      <w:lvlText w:val="%4"/>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DE5FBE">
      <w:start w:val="1"/>
      <w:numFmt w:val="lowerLetter"/>
      <w:lvlText w:val="%5"/>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52E3FC8">
      <w:start w:val="1"/>
      <w:numFmt w:val="lowerRoman"/>
      <w:lvlText w:val="%6"/>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E94038C">
      <w:start w:val="1"/>
      <w:numFmt w:val="decimal"/>
      <w:lvlText w:val="%7"/>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E3CE8A0">
      <w:start w:val="1"/>
      <w:numFmt w:val="lowerLetter"/>
      <w:lvlText w:val="%8"/>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8B404A4">
      <w:start w:val="1"/>
      <w:numFmt w:val="lowerRoman"/>
      <w:lvlText w:val="%9"/>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EAF06CE"/>
    <w:multiLevelType w:val="hybridMultilevel"/>
    <w:tmpl w:val="9280D0E8"/>
    <w:lvl w:ilvl="0" w:tplc="1480D34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7AFE10">
      <w:start w:val="1"/>
      <w:numFmt w:val="lowerLetter"/>
      <w:lvlText w:val="%2"/>
      <w:lvlJc w:val="left"/>
      <w:pPr>
        <w:ind w:left="14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A467CC">
      <w:start w:val="1"/>
      <w:numFmt w:val="lowerRoman"/>
      <w:lvlText w:val="%3"/>
      <w:lvlJc w:val="left"/>
      <w:pPr>
        <w:ind w:left="2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742589C">
      <w:start w:val="2"/>
      <w:numFmt w:val="lowerLetter"/>
      <w:lvlRestart w:val="0"/>
      <w:lvlText w:val="%4)"/>
      <w:lvlJc w:val="left"/>
      <w:pPr>
        <w:ind w:left="32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41A52B4">
      <w:start w:val="1"/>
      <w:numFmt w:val="lowerLetter"/>
      <w:lvlText w:val="%5"/>
      <w:lvlJc w:val="left"/>
      <w:pPr>
        <w:ind w:left="4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79A6264">
      <w:start w:val="1"/>
      <w:numFmt w:val="lowerRoman"/>
      <w:lvlText w:val="%6"/>
      <w:lvlJc w:val="left"/>
      <w:pPr>
        <w:ind w:left="49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F4E9CEE">
      <w:start w:val="1"/>
      <w:numFmt w:val="decimal"/>
      <w:lvlText w:val="%7"/>
      <w:lvlJc w:val="left"/>
      <w:pPr>
        <w:ind w:left="56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BD2C8C6">
      <w:start w:val="1"/>
      <w:numFmt w:val="lowerLetter"/>
      <w:lvlText w:val="%8"/>
      <w:lvlJc w:val="left"/>
      <w:pPr>
        <w:ind w:left="63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404032C">
      <w:start w:val="1"/>
      <w:numFmt w:val="lowerRoman"/>
      <w:lvlText w:val="%9"/>
      <w:lvlJc w:val="left"/>
      <w:pPr>
        <w:ind w:left="71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081F5C"/>
    <w:multiLevelType w:val="hybridMultilevel"/>
    <w:tmpl w:val="8E3E778E"/>
    <w:lvl w:ilvl="0" w:tplc="1250E72E">
      <w:start w:val="1"/>
      <w:numFmt w:val="decimal"/>
      <w:lvlText w:val="%1"/>
      <w:lvlJc w:val="left"/>
      <w:pPr>
        <w:ind w:left="3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7CAC3B50">
      <w:start w:val="3"/>
      <w:numFmt w:val="lowerLetter"/>
      <w:lvlText w:val="%2)"/>
      <w:lvlJc w:val="left"/>
      <w:pPr>
        <w:ind w:left="128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C316DE28">
      <w:start w:val="1"/>
      <w:numFmt w:val="lowerRoman"/>
      <w:lvlText w:val="%3"/>
      <w:lvlJc w:val="left"/>
      <w:pPr>
        <w:ind w:left="166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593A918A">
      <w:start w:val="1"/>
      <w:numFmt w:val="decimal"/>
      <w:lvlText w:val="%4"/>
      <w:lvlJc w:val="left"/>
      <w:pPr>
        <w:ind w:left="238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CDD4D7C2">
      <w:start w:val="1"/>
      <w:numFmt w:val="lowerLetter"/>
      <w:lvlText w:val="%5"/>
      <w:lvlJc w:val="left"/>
      <w:pPr>
        <w:ind w:left="310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BDD8895C">
      <w:start w:val="1"/>
      <w:numFmt w:val="lowerRoman"/>
      <w:lvlText w:val="%6"/>
      <w:lvlJc w:val="left"/>
      <w:pPr>
        <w:ind w:left="382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1B722FC2">
      <w:start w:val="1"/>
      <w:numFmt w:val="decimal"/>
      <w:lvlText w:val="%7"/>
      <w:lvlJc w:val="left"/>
      <w:pPr>
        <w:ind w:left="454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BB6399A">
      <w:start w:val="1"/>
      <w:numFmt w:val="lowerLetter"/>
      <w:lvlText w:val="%8"/>
      <w:lvlJc w:val="left"/>
      <w:pPr>
        <w:ind w:left="526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16C4B900">
      <w:start w:val="1"/>
      <w:numFmt w:val="lowerRoman"/>
      <w:lvlText w:val="%9"/>
      <w:lvlJc w:val="left"/>
      <w:pPr>
        <w:ind w:left="598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11D55C53"/>
    <w:multiLevelType w:val="hybridMultilevel"/>
    <w:tmpl w:val="6F56CD94"/>
    <w:lvl w:ilvl="0" w:tplc="25BAD25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C0A9BA4">
      <w:start w:val="1"/>
      <w:numFmt w:val="lowerLetter"/>
      <w:lvlText w:val="%2"/>
      <w:lvlJc w:val="left"/>
      <w:pPr>
        <w:ind w:left="14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FB0F6E0">
      <w:start w:val="1"/>
      <w:numFmt w:val="lowerRoman"/>
      <w:lvlText w:val="%3"/>
      <w:lvlJc w:val="left"/>
      <w:pPr>
        <w:ind w:left="2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FF847E8">
      <w:start w:val="2"/>
      <w:numFmt w:val="lowerLetter"/>
      <w:lvlRestart w:val="0"/>
      <w:lvlText w:val="%4)"/>
      <w:lvlJc w:val="left"/>
      <w:pPr>
        <w:ind w:left="32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ADA6D96">
      <w:start w:val="1"/>
      <w:numFmt w:val="lowerLetter"/>
      <w:lvlText w:val="%5"/>
      <w:lvlJc w:val="left"/>
      <w:pPr>
        <w:ind w:left="42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9BE7C3C">
      <w:start w:val="1"/>
      <w:numFmt w:val="lowerRoman"/>
      <w:lvlText w:val="%6"/>
      <w:lvlJc w:val="left"/>
      <w:pPr>
        <w:ind w:left="49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5548130">
      <w:start w:val="1"/>
      <w:numFmt w:val="decimal"/>
      <w:lvlText w:val="%7"/>
      <w:lvlJc w:val="left"/>
      <w:pPr>
        <w:ind w:left="56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DB0E80A">
      <w:start w:val="1"/>
      <w:numFmt w:val="lowerLetter"/>
      <w:lvlText w:val="%8"/>
      <w:lvlJc w:val="left"/>
      <w:pPr>
        <w:ind w:left="63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E7E6CAE">
      <w:start w:val="1"/>
      <w:numFmt w:val="lowerRoman"/>
      <w:lvlText w:val="%9"/>
      <w:lvlJc w:val="left"/>
      <w:pPr>
        <w:ind w:left="71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8966139"/>
    <w:multiLevelType w:val="hybridMultilevel"/>
    <w:tmpl w:val="266A1FA8"/>
    <w:lvl w:ilvl="0" w:tplc="E43C8468">
      <w:start w:val="1"/>
      <w:numFmt w:val="lowerLetter"/>
      <w:lvlText w:val="%1)"/>
      <w:lvlJc w:val="left"/>
      <w:pPr>
        <w:ind w:left="1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FD69EEC">
      <w:start w:val="1"/>
      <w:numFmt w:val="lowerLetter"/>
      <w:lvlText w:val="%2"/>
      <w:lvlJc w:val="left"/>
      <w:pPr>
        <w:ind w:left="1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5342E16">
      <w:start w:val="1"/>
      <w:numFmt w:val="lowerRoman"/>
      <w:lvlText w:val="%3"/>
      <w:lvlJc w:val="left"/>
      <w:pPr>
        <w:ind w:left="1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F6A1AF0">
      <w:start w:val="1"/>
      <w:numFmt w:val="decimal"/>
      <w:lvlText w:val="%4"/>
      <w:lvlJc w:val="left"/>
      <w:pPr>
        <w:ind w:left="2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4489F98">
      <w:start w:val="1"/>
      <w:numFmt w:val="lowerLetter"/>
      <w:lvlText w:val="%5"/>
      <w:lvlJc w:val="left"/>
      <w:pPr>
        <w:ind w:left="3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5826EDA">
      <w:start w:val="1"/>
      <w:numFmt w:val="lowerRoman"/>
      <w:lvlText w:val="%6"/>
      <w:lvlJc w:val="left"/>
      <w:pPr>
        <w:ind w:left="4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19470D2">
      <w:start w:val="1"/>
      <w:numFmt w:val="decimal"/>
      <w:lvlText w:val="%7"/>
      <w:lvlJc w:val="left"/>
      <w:pPr>
        <w:ind w:left="4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404094A">
      <w:start w:val="1"/>
      <w:numFmt w:val="lowerLetter"/>
      <w:lvlText w:val="%8"/>
      <w:lvlJc w:val="left"/>
      <w:pPr>
        <w:ind w:left="54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0B80A70">
      <w:start w:val="1"/>
      <w:numFmt w:val="lowerRoman"/>
      <w:lvlText w:val="%9"/>
      <w:lvlJc w:val="left"/>
      <w:pPr>
        <w:ind w:left="61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A9324C8"/>
    <w:multiLevelType w:val="hybridMultilevel"/>
    <w:tmpl w:val="859AD34E"/>
    <w:lvl w:ilvl="0" w:tplc="FE1AF612">
      <w:start w:val="2"/>
      <w:numFmt w:val="decimal"/>
      <w:lvlText w:val="%1."/>
      <w:lvlJc w:val="left"/>
      <w:pPr>
        <w:ind w:left="7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89651E6">
      <w:start w:val="1"/>
      <w:numFmt w:val="lowerLetter"/>
      <w:lvlText w:val="%2)"/>
      <w:lvlJc w:val="left"/>
      <w:pPr>
        <w:ind w:left="11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CCC315C">
      <w:start w:val="1"/>
      <w:numFmt w:val="lowerRoman"/>
      <w:lvlText w:val="%3"/>
      <w:lvlJc w:val="left"/>
      <w:pPr>
        <w:ind w:left="16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1660C94">
      <w:start w:val="1"/>
      <w:numFmt w:val="decimal"/>
      <w:lvlText w:val="%4"/>
      <w:lvlJc w:val="left"/>
      <w:pPr>
        <w:ind w:left="23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04A8AE">
      <w:start w:val="1"/>
      <w:numFmt w:val="lowerLetter"/>
      <w:lvlText w:val="%5"/>
      <w:lvlJc w:val="left"/>
      <w:pPr>
        <w:ind w:left="3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88652C">
      <w:start w:val="1"/>
      <w:numFmt w:val="lowerRoman"/>
      <w:lvlText w:val="%6"/>
      <w:lvlJc w:val="left"/>
      <w:pPr>
        <w:ind w:left="38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F38B962">
      <w:start w:val="1"/>
      <w:numFmt w:val="decimal"/>
      <w:lvlText w:val="%7"/>
      <w:lvlJc w:val="left"/>
      <w:pPr>
        <w:ind w:left="45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62CB06E">
      <w:start w:val="1"/>
      <w:numFmt w:val="lowerLetter"/>
      <w:lvlText w:val="%8"/>
      <w:lvlJc w:val="left"/>
      <w:pPr>
        <w:ind w:left="52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3649682">
      <w:start w:val="1"/>
      <w:numFmt w:val="lowerRoman"/>
      <w:lvlText w:val="%9"/>
      <w:lvlJc w:val="left"/>
      <w:pPr>
        <w:ind w:left="59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C6F021E"/>
    <w:multiLevelType w:val="hybridMultilevel"/>
    <w:tmpl w:val="D4F09C54"/>
    <w:lvl w:ilvl="0" w:tplc="AF9CA4CE">
      <w:start w:val="1"/>
      <w:numFmt w:val="lowerLetter"/>
      <w:lvlText w:val="%1)"/>
      <w:lvlJc w:val="left"/>
      <w:pPr>
        <w:ind w:left="10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764727A">
      <w:start w:val="1"/>
      <w:numFmt w:val="lowerLetter"/>
      <w:lvlText w:val="%2"/>
      <w:lvlJc w:val="left"/>
      <w:pPr>
        <w:ind w:left="1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C46D910">
      <w:start w:val="1"/>
      <w:numFmt w:val="lowerRoman"/>
      <w:lvlText w:val="%3"/>
      <w:lvlJc w:val="left"/>
      <w:pPr>
        <w:ind w:left="18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F0CF4E">
      <w:start w:val="1"/>
      <w:numFmt w:val="decimal"/>
      <w:lvlText w:val="%4"/>
      <w:lvlJc w:val="left"/>
      <w:pPr>
        <w:ind w:left="2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AB03232">
      <w:start w:val="1"/>
      <w:numFmt w:val="lowerLetter"/>
      <w:lvlText w:val="%5"/>
      <w:lvlJc w:val="left"/>
      <w:pPr>
        <w:ind w:left="33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4F2ABE8">
      <w:start w:val="1"/>
      <w:numFmt w:val="lowerRoman"/>
      <w:lvlText w:val="%6"/>
      <w:lvlJc w:val="left"/>
      <w:pPr>
        <w:ind w:left="4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B482040">
      <w:start w:val="1"/>
      <w:numFmt w:val="decimal"/>
      <w:lvlText w:val="%7"/>
      <w:lvlJc w:val="left"/>
      <w:pPr>
        <w:ind w:left="47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D546C4C">
      <w:start w:val="1"/>
      <w:numFmt w:val="lowerLetter"/>
      <w:lvlText w:val="%8"/>
      <w:lvlJc w:val="left"/>
      <w:pPr>
        <w:ind w:left="54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A01D60">
      <w:start w:val="1"/>
      <w:numFmt w:val="lowerRoman"/>
      <w:lvlText w:val="%9"/>
      <w:lvlJc w:val="left"/>
      <w:pPr>
        <w:ind w:left="62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2344FEC"/>
    <w:multiLevelType w:val="hybridMultilevel"/>
    <w:tmpl w:val="BB60DA1E"/>
    <w:lvl w:ilvl="0" w:tplc="5DE48F76">
      <w:start w:val="57"/>
      <w:numFmt w:val="decimal"/>
      <w:lvlText w:val="%1."/>
      <w:lvlJc w:val="left"/>
      <w:pPr>
        <w:ind w:left="5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8740F7C">
      <w:start w:val="1"/>
      <w:numFmt w:val="lowerLetter"/>
      <w:lvlText w:val="%2)"/>
      <w:lvlJc w:val="left"/>
      <w:pPr>
        <w:ind w:left="101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63F41E2E">
      <w:start w:val="1"/>
      <w:numFmt w:val="lowerRoman"/>
      <w:lvlText w:val="%3"/>
      <w:lvlJc w:val="left"/>
      <w:pPr>
        <w:ind w:left="166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8966280">
      <w:start w:val="1"/>
      <w:numFmt w:val="decimal"/>
      <w:lvlText w:val="%4"/>
      <w:lvlJc w:val="left"/>
      <w:pPr>
        <w:ind w:left="23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3EA482EE">
      <w:start w:val="1"/>
      <w:numFmt w:val="lowerLetter"/>
      <w:lvlText w:val="%5"/>
      <w:lvlJc w:val="left"/>
      <w:pPr>
        <w:ind w:left="310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23A5AD4">
      <w:start w:val="1"/>
      <w:numFmt w:val="lowerRoman"/>
      <w:lvlText w:val="%6"/>
      <w:lvlJc w:val="left"/>
      <w:pPr>
        <w:ind w:left="382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E3803EDE">
      <w:start w:val="1"/>
      <w:numFmt w:val="decimal"/>
      <w:lvlText w:val="%7"/>
      <w:lvlJc w:val="left"/>
      <w:pPr>
        <w:ind w:left="454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553E988C">
      <w:start w:val="1"/>
      <w:numFmt w:val="lowerLetter"/>
      <w:lvlText w:val="%8"/>
      <w:lvlJc w:val="left"/>
      <w:pPr>
        <w:ind w:left="526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A192F184">
      <w:start w:val="1"/>
      <w:numFmt w:val="lowerRoman"/>
      <w:lvlText w:val="%9"/>
      <w:lvlJc w:val="left"/>
      <w:pPr>
        <w:ind w:left="59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243B2280"/>
    <w:multiLevelType w:val="hybridMultilevel"/>
    <w:tmpl w:val="61486840"/>
    <w:lvl w:ilvl="0" w:tplc="FBCA0CC6">
      <w:start w:val="1"/>
      <w:numFmt w:val="lowerLetter"/>
      <w:lvlText w:val="%1)"/>
      <w:lvlJc w:val="left"/>
      <w:pPr>
        <w:ind w:left="12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CCED15E">
      <w:start w:val="1"/>
      <w:numFmt w:val="lowerLetter"/>
      <w:lvlText w:val="%2"/>
      <w:lvlJc w:val="left"/>
      <w:pPr>
        <w:ind w:left="17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E3E72FE">
      <w:start w:val="1"/>
      <w:numFmt w:val="lowerRoman"/>
      <w:lvlText w:val="%3"/>
      <w:lvlJc w:val="left"/>
      <w:pPr>
        <w:ind w:left="24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0C283E">
      <w:start w:val="1"/>
      <w:numFmt w:val="decimal"/>
      <w:lvlText w:val="%4"/>
      <w:lvlJc w:val="left"/>
      <w:pPr>
        <w:ind w:left="3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9E5576">
      <w:start w:val="1"/>
      <w:numFmt w:val="lowerLetter"/>
      <w:lvlText w:val="%5"/>
      <w:lvlJc w:val="left"/>
      <w:pPr>
        <w:ind w:left="3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DE2DFCC">
      <w:start w:val="1"/>
      <w:numFmt w:val="lowerRoman"/>
      <w:lvlText w:val="%6"/>
      <w:lvlJc w:val="left"/>
      <w:pPr>
        <w:ind w:left="46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32F75C">
      <w:start w:val="1"/>
      <w:numFmt w:val="decimal"/>
      <w:lvlText w:val="%7"/>
      <w:lvlJc w:val="left"/>
      <w:pPr>
        <w:ind w:left="53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9DA53D4">
      <w:start w:val="1"/>
      <w:numFmt w:val="lowerLetter"/>
      <w:lvlText w:val="%8"/>
      <w:lvlJc w:val="left"/>
      <w:pPr>
        <w:ind w:left="60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5C5AA2">
      <w:start w:val="1"/>
      <w:numFmt w:val="lowerRoman"/>
      <w:lvlText w:val="%9"/>
      <w:lvlJc w:val="left"/>
      <w:pPr>
        <w:ind w:left="67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5A314E0"/>
    <w:multiLevelType w:val="hybridMultilevel"/>
    <w:tmpl w:val="0E3EBD80"/>
    <w:lvl w:ilvl="0" w:tplc="86D8A8CE">
      <w:start w:val="1"/>
      <w:numFmt w:val="lowerLetter"/>
      <w:lvlText w:val="%1)"/>
      <w:lvlJc w:val="left"/>
      <w:pPr>
        <w:ind w:left="1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4649B0">
      <w:start w:val="1"/>
      <w:numFmt w:val="lowerLetter"/>
      <w:lvlText w:val="%2"/>
      <w:lvlJc w:val="left"/>
      <w:pPr>
        <w:ind w:left="17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E014AA">
      <w:start w:val="1"/>
      <w:numFmt w:val="lowerRoman"/>
      <w:lvlText w:val="%3"/>
      <w:lvlJc w:val="left"/>
      <w:pPr>
        <w:ind w:left="24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B2A8EE">
      <w:start w:val="1"/>
      <w:numFmt w:val="decimal"/>
      <w:lvlText w:val="%4"/>
      <w:lvlJc w:val="left"/>
      <w:pPr>
        <w:ind w:left="31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41C9C32">
      <w:start w:val="1"/>
      <w:numFmt w:val="lowerLetter"/>
      <w:lvlText w:val="%5"/>
      <w:lvlJc w:val="left"/>
      <w:pPr>
        <w:ind w:left="38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BB4AE4C">
      <w:start w:val="1"/>
      <w:numFmt w:val="lowerRoman"/>
      <w:lvlText w:val="%6"/>
      <w:lvlJc w:val="left"/>
      <w:pPr>
        <w:ind w:left="45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220BB2">
      <w:start w:val="1"/>
      <w:numFmt w:val="decimal"/>
      <w:lvlText w:val="%7"/>
      <w:lvlJc w:val="left"/>
      <w:pPr>
        <w:ind w:left="53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E446ADC">
      <w:start w:val="1"/>
      <w:numFmt w:val="lowerLetter"/>
      <w:lvlText w:val="%8"/>
      <w:lvlJc w:val="left"/>
      <w:pPr>
        <w:ind w:left="60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6061CE6">
      <w:start w:val="1"/>
      <w:numFmt w:val="lowerRoman"/>
      <w:lvlText w:val="%9"/>
      <w:lvlJc w:val="left"/>
      <w:pPr>
        <w:ind w:left="67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6E3129A"/>
    <w:multiLevelType w:val="hybridMultilevel"/>
    <w:tmpl w:val="B970A93E"/>
    <w:lvl w:ilvl="0" w:tplc="31D66DD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FD0FEE8">
      <w:start w:val="1"/>
      <w:numFmt w:val="lowerLetter"/>
      <w:lvlText w:val="%2"/>
      <w:lvlJc w:val="left"/>
      <w:pPr>
        <w:ind w:left="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B3CC22E">
      <w:start w:val="1"/>
      <w:numFmt w:val="lowerLetter"/>
      <w:lvlRestart w:val="0"/>
      <w:lvlText w:val="%3)"/>
      <w:lvlJc w:val="left"/>
      <w:pPr>
        <w:ind w:left="1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EB41998">
      <w:start w:val="1"/>
      <w:numFmt w:val="decimal"/>
      <w:lvlText w:val="%4"/>
      <w:lvlJc w:val="left"/>
      <w:pPr>
        <w:ind w:left="18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B2CA982">
      <w:start w:val="1"/>
      <w:numFmt w:val="lowerLetter"/>
      <w:lvlText w:val="%5"/>
      <w:lvlJc w:val="left"/>
      <w:pPr>
        <w:ind w:left="26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BAC12D6">
      <w:start w:val="1"/>
      <w:numFmt w:val="lowerRoman"/>
      <w:lvlText w:val="%6"/>
      <w:lvlJc w:val="left"/>
      <w:pPr>
        <w:ind w:left="33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A403B6">
      <w:start w:val="1"/>
      <w:numFmt w:val="decimal"/>
      <w:lvlText w:val="%7"/>
      <w:lvlJc w:val="left"/>
      <w:pPr>
        <w:ind w:left="40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116376E">
      <w:start w:val="1"/>
      <w:numFmt w:val="lowerLetter"/>
      <w:lvlText w:val="%8"/>
      <w:lvlJc w:val="left"/>
      <w:pPr>
        <w:ind w:left="47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96A8B7A">
      <w:start w:val="1"/>
      <w:numFmt w:val="lowerRoman"/>
      <w:lvlText w:val="%9"/>
      <w:lvlJc w:val="left"/>
      <w:pPr>
        <w:ind w:left="54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88407D6"/>
    <w:multiLevelType w:val="hybridMultilevel"/>
    <w:tmpl w:val="76C62048"/>
    <w:lvl w:ilvl="0" w:tplc="EF6A6DA0">
      <w:start w:val="1"/>
      <w:numFmt w:val="lowerLetter"/>
      <w:lvlText w:val="%1)"/>
      <w:lvlJc w:val="left"/>
      <w:pPr>
        <w:ind w:left="1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1B8EB00">
      <w:start w:val="1"/>
      <w:numFmt w:val="lowerLetter"/>
      <w:lvlText w:val="%2"/>
      <w:lvlJc w:val="left"/>
      <w:pPr>
        <w:ind w:left="1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2D4D1C8">
      <w:start w:val="1"/>
      <w:numFmt w:val="lowerRoman"/>
      <w:lvlText w:val="%3"/>
      <w:lvlJc w:val="left"/>
      <w:pPr>
        <w:ind w:left="1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1380860">
      <w:start w:val="1"/>
      <w:numFmt w:val="decimal"/>
      <w:lvlText w:val="%4"/>
      <w:lvlJc w:val="left"/>
      <w:pPr>
        <w:ind w:left="2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DC3218">
      <w:start w:val="1"/>
      <w:numFmt w:val="lowerLetter"/>
      <w:lvlText w:val="%5"/>
      <w:lvlJc w:val="left"/>
      <w:pPr>
        <w:ind w:left="33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9643D00">
      <w:start w:val="1"/>
      <w:numFmt w:val="lowerRoman"/>
      <w:lvlText w:val="%6"/>
      <w:lvlJc w:val="left"/>
      <w:pPr>
        <w:ind w:left="40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274A4E6">
      <w:start w:val="1"/>
      <w:numFmt w:val="decimal"/>
      <w:lvlText w:val="%7"/>
      <w:lvlJc w:val="left"/>
      <w:pPr>
        <w:ind w:left="47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1826502">
      <w:start w:val="1"/>
      <w:numFmt w:val="lowerLetter"/>
      <w:lvlText w:val="%8"/>
      <w:lvlJc w:val="left"/>
      <w:pPr>
        <w:ind w:left="54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23ADC56">
      <w:start w:val="1"/>
      <w:numFmt w:val="lowerRoman"/>
      <w:lvlText w:val="%9"/>
      <w:lvlJc w:val="left"/>
      <w:pPr>
        <w:ind w:left="6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A1B1074"/>
    <w:multiLevelType w:val="hybridMultilevel"/>
    <w:tmpl w:val="D5DAA620"/>
    <w:lvl w:ilvl="0" w:tplc="C02CCCA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EF259D6">
      <w:start w:val="1"/>
      <w:numFmt w:val="lowerLetter"/>
      <w:lvlText w:val="%2)"/>
      <w:lvlJc w:val="left"/>
      <w:pPr>
        <w:ind w:left="13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C783616">
      <w:start w:val="1"/>
      <w:numFmt w:val="lowerRoman"/>
      <w:lvlText w:val="%3"/>
      <w:lvlJc w:val="left"/>
      <w:pPr>
        <w:ind w:left="16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78EEE40">
      <w:start w:val="1"/>
      <w:numFmt w:val="decimal"/>
      <w:lvlText w:val="%4"/>
      <w:lvlJc w:val="left"/>
      <w:pPr>
        <w:ind w:left="23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45C7A94">
      <w:start w:val="1"/>
      <w:numFmt w:val="lowerLetter"/>
      <w:lvlText w:val="%5"/>
      <w:lvlJc w:val="left"/>
      <w:pPr>
        <w:ind w:left="31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B2256CE">
      <w:start w:val="1"/>
      <w:numFmt w:val="lowerRoman"/>
      <w:lvlText w:val="%6"/>
      <w:lvlJc w:val="left"/>
      <w:pPr>
        <w:ind w:left="38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D42BFB2">
      <w:start w:val="1"/>
      <w:numFmt w:val="decimal"/>
      <w:lvlText w:val="%7"/>
      <w:lvlJc w:val="left"/>
      <w:pPr>
        <w:ind w:left="45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40803A">
      <w:start w:val="1"/>
      <w:numFmt w:val="lowerLetter"/>
      <w:lvlText w:val="%8"/>
      <w:lvlJc w:val="left"/>
      <w:pPr>
        <w:ind w:left="52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2A63F18">
      <w:start w:val="1"/>
      <w:numFmt w:val="lowerRoman"/>
      <w:lvlText w:val="%9"/>
      <w:lvlJc w:val="left"/>
      <w:pPr>
        <w:ind w:left="59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BC317E5"/>
    <w:multiLevelType w:val="hybridMultilevel"/>
    <w:tmpl w:val="E2E6565C"/>
    <w:lvl w:ilvl="0" w:tplc="959CF91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4681E70">
      <w:start w:val="1"/>
      <w:numFmt w:val="lowerLetter"/>
      <w:lvlText w:val="%2)"/>
      <w:lvlJc w:val="left"/>
      <w:pPr>
        <w:ind w:left="11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C569D02">
      <w:start w:val="1"/>
      <w:numFmt w:val="lowerRoman"/>
      <w:lvlText w:val="%3"/>
      <w:lvlJc w:val="left"/>
      <w:pPr>
        <w:ind w:left="16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3F218A8">
      <w:start w:val="1"/>
      <w:numFmt w:val="decimal"/>
      <w:lvlText w:val="%4"/>
      <w:lvlJc w:val="left"/>
      <w:pPr>
        <w:ind w:left="23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F0CED72">
      <w:start w:val="1"/>
      <w:numFmt w:val="lowerLetter"/>
      <w:lvlText w:val="%5"/>
      <w:lvlJc w:val="left"/>
      <w:pPr>
        <w:ind w:left="3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04A162">
      <w:start w:val="1"/>
      <w:numFmt w:val="lowerRoman"/>
      <w:lvlText w:val="%6"/>
      <w:lvlJc w:val="left"/>
      <w:pPr>
        <w:ind w:left="3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606A50">
      <w:start w:val="1"/>
      <w:numFmt w:val="decimal"/>
      <w:lvlText w:val="%7"/>
      <w:lvlJc w:val="left"/>
      <w:pPr>
        <w:ind w:left="4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D00F7E4">
      <w:start w:val="1"/>
      <w:numFmt w:val="lowerLetter"/>
      <w:lvlText w:val="%8"/>
      <w:lvlJc w:val="left"/>
      <w:pPr>
        <w:ind w:left="5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68AFBA">
      <w:start w:val="1"/>
      <w:numFmt w:val="lowerRoman"/>
      <w:lvlText w:val="%9"/>
      <w:lvlJc w:val="left"/>
      <w:pPr>
        <w:ind w:left="5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C700829"/>
    <w:multiLevelType w:val="hybridMultilevel"/>
    <w:tmpl w:val="8DD463AE"/>
    <w:lvl w:ilvl="0" w:tplc="64E8828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7BE4412">
      <w:start w:val="1"/>
      <w:numFmt w:val="lowerLetter"/>
      <w:lvlText w:val="%2"/>
      <w:lvlJc w:val="left"/>
      <w:pPr>
        <w:ind w:left="7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5540860">
      <w:start w:val="3"/>
      <w:numFmt w:val="lowerLetter"/>
      <w:lvlRestart w:val="0"/>
      <w:lvlText w:val="%3)"/>
      <w:lvlJc w:val="left"/>
      <w:pPr>
        <w:ind w:left="10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D8EA6E6">
      <w:start w:val="1"/>
      <w:numFmt w:val="decimal"/>
      <w:lvlText w:val="%4"/>
      <w:lvlJc w:val="left"/>
      <w:pPr>
        <w:ind w:left="18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104B9EE">
      <w:start w:val="1"/>
      <w:numFmt w:val="lowerLetter"/>
      <w:lvlText w:val="%5"/>
      <w:lvlJc w:val="left"/>
      <w:pPr>
        <w:ind w:left="2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79A0168">
      <w:start w:val="1"/>
      <w:numFmt w:val="lowerRoman"/>
      <w:lvlText w:val="%6"/>
      <w:lvlJc w:val="left"/>
      <w:pPr>
        <w:ind w:left="3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CF049BC">
      <w:start w:val="1"/>
      <w:numFmt w:val="decimal"/>
      <w:lvlText w:val="%7"/>
      <w:lvlJc w:val="left"/>
      <w:pPr>
        <w:ind w:left="40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D071C2">
      <w:start w:val="1"/>
      <w:numFmt w:val="lowerLetter"/>
      <w:lvlText w:val="%8"/>
      <w:lvlJc w:val="left"/>
      <w:pPr>
        <w:ind w:left="47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705A0C">
      <w:start w:val="1"/>
      <w:numFmt w:val="lowerRoman"/>
      <w:lvlText w:val="%9"/>
      <w:lvlJc w:val="left"/>
      <w:pPr>
        <w:ind w:left="54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1107557"/>
    <w:multiLevelType w:val="hybridMultilevel"/>
    <w:tmpl w:val="956CF2A6"/>
    <w:lvl w:ilvl="0" w:tplc="910288E2">
      <w:start w:val="1"/>
      <w:numFmt w:val="lowerLetter"/>
      <w:lvlText w:val="%1)"/>
      <w:lvlJc w:val="left"/>
      <w:pPr>
        <w:ind w:left="1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8A2ABDA">
      <w:start w:val="1"/>
      <w:numFmt w:val="lowerLetter"/>
      <w:lvlText w:val="%2"/>
      <w:lvlJc w:val="left"/>
      <w:pPr>
        <w:ind w:left="11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D108D94">
      <w:start w:val="1"/>
      <w:numFmt w:val="lowerRoman"/>
      <w:lvlText w:val="%3"/>
      <w:lvlJc w:val="left"/>
      <w:pPr>
        <w:ind w:left="18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19A68E2">
      <w:start w:val="1"/>
      <w:numFmt w:val="decimal"/>
      <w:lvlText w:val="%4"/>
      <w:lvlJc w:val="left"/>
      <w:pPr>
        <w:ind w:left="25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7EC7CE">
      <w:start w:val="1"/>
      <w:numFmt w:val="lowerLetter"/>
      <w:lvlText w:val="%5"/>
      <w:lvlJc w:val="left"/>
      <w:pPr>
        <w:ind w:left="33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502BF46">
      <w:start w:val="1"/>
      <w:numFmt w:val="lowerRoman"/>
      <w:lvlText w:val="%6"/>
      <w:lvlJc w:val="left"/>
      <w:pPr>
        <w:ind w:left="40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7846880">
      <w:start w:val="1"/>
      <w:numFmt w:val="decimal"/>
      <w:lvlText w:val="%7"/>
      <w:lvlJc w:val="left"/>
      <w:pPr>
        <w:ind w:left="47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F7437E4">
      <w:start w:val="1"/>
      <w:numFmt w:val="lowerLetter"/>
      <w:lvlText w:val="%8"/>
      <w:lvlJc w:val="left"/>
      <w:pPr>
        <w:ind w:left="54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C3871DC">
      <w:start w:val="1"/>
      <w:numFmt w:val="lowerRoman"/>
      <w:lvlText w:val="%9"/>
      <w:lvlJc w:val="left"/>
      <w:pPr>
        <w:ind w:left="61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1F53D21"/>
    <w:multiLevelType w:val="hybridMultilevel"/>
    <w:tmpl w:val="9156367A"/>
    <w:lvl w:ilvl="0" w:tplc="6E68E314">
      <w:start w:val="17"/>
      <w:numFmt w:val="decimal"/>
      <w:lvlText w:val="%1."/>
      <w:lvlJc w:val="left"/>
      <w:pPr>
        <w:ind w:left="7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E4302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248F098">
      <w:start w:val="1"/>
      <w:numFmt w:val="lowerRoman"/>
      <w:lvlText w:val="%3"/>
      <w:lvlJc w:val="left"/>
      <w:pPr>
        <w:ind w:left="1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130C404">
      <w:start w:val="1"/>
      <w:numFmt w:val="decimal"/>
      <w:lvlText w:val="%4"/>
      <w:lvlJc w:val="left"/>
      <w:pPr>
        <w:ind w:left="2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8600264">
      <w:start w:val="1"/>
      <w:numFmt w:val="lowerLetter"/>
      <w:lvlText w:val="%5"/>
      <w:lvlJc w:val="left"/>
      <w:pPr>
        <w:ind w:left="3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71ED084">
      <w:start w:val="1"/>
      <w:numFmt w:val="lowerRoman"/>
      <w:lvlText w:val="%6"/>
      <w:lvlJc w:val="left"/>
      <w:pPr>
        <w:ind w:left="38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42C6A4">
      <w:start w:val="1"/>
      <w:numFmt w:val="decimal"/>
      <w:lvlText w:val="%7"/>
      <w:lvlJc w:val="left"/>
      <w:pPr>
        <w:ind w:left="45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B6E8B4">
      <w:start w:val="1"/>
      <w:numFmt w:val="lowerLetter"/>
      <w:lvlText w:val="%8"/>
      <w:lvlJc w:val="left"/>
      <w:pPr>
        <w:ind w:left="52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6EF58E">
      <w:start w:val="1"/>
      <w:numFmt w:val="lowerRoman"/>
      <w:lvlText w:val="%9"/>
      <w:lvlJc w:val="left"/>
      <w:pPr>
        <w:ind w:left="60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2D54D05"/>
    <w:multiLevelType w:val="hybridMultilevel"/>
    <w:tmpl w:val="F12020A6"/>
    <w:lvl w:ilvl="0" w:tplc="D954E97E">
      <w:start w:val="1"/>
      <w:numFmt w:val="lowerLetter"/>
      <w:lvlText w:val="%1)"/>
      <w:lvlJc w:val="left"/>
      <w:pPr>
        <w:ind w:left="1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38AC456">
      <w:start w:val="1"/>
      <w:numFmt w:val="lowerLetter"/>
      <w:lvlText w:val="%2"/>
      <w:lvlJc w:val="left"/>
      <w:pPr>
        <w:ind w:left="10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770242A">
      <w:start w:val="1"/>
      <w:numFmt w:val="lowerRoman"/>
      <w:lvlText w:val="%3"/>
      <w:lvlJc w:val="left"/>
      <w:pPr>
        <w:ind w:left="18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6A0F138">
      <w:start w:val="1"/>
      <w:numFmt w:val="decimal"/>
      <w:lvlText w:val="%4"/>
      <w:lvlJc w:val="left"/>
      <w:pPr>
        <w:ind w:left="25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06E8BF2">
      <w:start w:val="1"/>
      <w:numFmt w:val="lowerLetter"/>
      <w:lvlText w:val="%5"/>
      <w:lvlJc w:val="left"/>
      <w:pPr>
        <w:ind w:left="32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30E34B2">
      <w:start w:val="1"/>
      <w:numFmt w:val="lowerRoman"/>
      <w:lvlText w:val="%6"/>
      <w:lvlJc w:val="left"/>
      <w:pPr>
        <w:ind w:left="39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59E5468">
      <w:start w:val="1"/>
      <w:numFmt w:val="decimal"/>
      <w:lvlText w:val="%7"/>
      <w:lvlJc w:val="left"/>
      <w:pPr>
        <w:ind w:left="46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C80244">
      <w:start w:val="1"/>
      <w:numFmt w:val="lowerLetter"/>
      <w:lvlText w:val="%8"/>
      <w:lvlJc w:val="left"/>
      <w:pPr>
        <w:ind w:left="54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476C726">
      <w:start w:val="1"/>
      <w:numFmt w:val="lowerRoman"/>
      <w:lvlText w:val="%9"/>
      <w:lvlJc w:val="left"/>
      <w:pPr>
        <w:ind w:left="6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3A45173"/>
    <w:multiLevelType w:val="hybridMultilevel"/>
    <w:tmpl w:val="00AC2AC2"/>
    <w:lvl w:ilvl="0" w:tplc="C68A4F68">
      <w:start w:val="1"/>
      <w:numFmt w:val="lowerLetter"/>
      <w:lvlText w:val="%1)"/>
      <w:lvlJc w:val="left"/>
      <w:pPr>
        <w:ind w:left="10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27CEDBC">
      <w:start w:val="1"/>
      <w:numFmt w:val="lowerLetter"/>
      <w:lvlText w:val="%2"/>
      <w:lvlJc w:val="left"/>
      <w:pPr>
        <w:ind w:left="1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CCB9F4">
      <w:start w:val="1"/>
      <w:numFmt w:val="lowerRoman"/>
      <w:lvlText w:val="%3"/>
      <w:lvlJc w:val="left"/>
      <w:pPr>
        <w:ind w:left="1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5E6CFE6">
      <w:start w:val="1"/>
      <w:numFmt w:val="decimal"/>
      <w:lvlText w:val="%4"/>
      <w:lvlJc w:val="left"/>
      <w:pPr>
        <w:ind w:left="2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32C670A">
      <w:start w:val="1"/>
      <w:numFmt w:val="lowerLetter"/>
      <w:lvlText w:val="%5"/>
      <w:lvlJc w:val="left"/>
      <w:pPr>
        <w:ind w:left="3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D0A5334">
      <w:start w:val="1"/>
      <w:numFmt w:val="lowerRoman"/>
      <w:lvlText w:val="%6"/>
      <w:lvlJc w:val="left"/>
      <w:pPr>
        <w:ind w:left="3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86E1B2A">
      <w:start w:val="1"/>
      <w:numFmt w:val="decimal"/>
      <w:lvlText w:val="%7"/>
      <w:lvlJc w:val="left"/>
      <w:pPr>
        <w:ind w:left="4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EFEBE0C">
      <w:start w:val="1"/>
      <w:numFmt w:val="lowerLetter"/>
      <w:lvlText w:val="%8"/>
      <w:lvlJc w:val="left"/>
      <w:pPr>
        <w:ind w:left="5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DB8AFDA">
      <w:start w:val="1"/>
      <w:numFmt w:val="lowerRoman"/>
      <w:lvlText w:val="%9"/>
      <w:lvlJc w:val="left"/>
      <w:pPr>
        <w:ind w:left="61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B491930"/>
    <w:multiLevelType w:val="hybridMultilevel"/>
    <w:tmpl w:val="E8686D9A"/>
    <w:lvl w:ilvl="0" w:tplc="1ABE49C8">
      <w:start w:val="22"/>
      <w:numFmt w:val="decimal"/>
      <w:lvlText w:val="%1."/>
      <w:lvlJc w:val="left"/>
      <w:pPr>
        <w:ind w:left="5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66EF6F4">
      <w:start w:val="1"/>
      <w:numFmt w:val="lowerLetter"/>
      <w:lvlText w:val="%2)"/>
      <w:lvlJc w:val="left"/>
      <w:pPr>
        <w:ind w:left="1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D7C748E">
      <w:start w:val="1"/>
      <w:numFmt w:val="lowerRoman"/>
      <w:lvlText w:val="%3"/>
      <w:lvlJc w:val="left"/>
      <w:pPr>
        <w:ind w:left="1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1F44FFA">
      <w:start w:val="1"/>
      <w:numFmt w:val="decimal"/>
      <w:lvlText w:val="%4"/>
      <w:lvlJc w:val="left"/>
      <w:pPr>
        <w:ind w:left="2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1FEC8BA">
      <w:start w:val="1"/>
      <w:numFmt w:val="lowerLetter"/>
      <w:lvlText w:val="%5"/>
      <w:lvlJc w:val="left"/>
      <w:pPr>
        <w:ind w:left="31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0CCE27C">
      <w:start w:val="1"/>
      <w:numFmt w:val="lowerRoman"/>
      <w:lvlText w:val="%6"/>
      <w:lvlJc w:val="left"/>
      <w:pPr>
        <w:ind w:left="38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99E5C88">
      <w:start w:val="1"/>
      <w:numFmt w:val="decimal"/>
      <w:lvlText w:val="%7"/>
      <w:lvlJc w:val="left"/>
      <w:pPr>
        <w:ind w:left="46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65ED180">
      <w:start w:val="1"/>
      <w:numFmt w:val="lowerLetter"/>
      <w:lvlText w:val="%8"/>
      <w:lvlJc w:val="left"/>
      <w:pPr>
        <w:ind w:left="53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F0A9D6">
      <w:start w:val="1"/>
      <w:numFmt w:val="lowerRoman"/>
      <w:lvlText w:val="%9"/>
      <w:lvlJc w:val="left"/>
      <w:pPr>
        <w:ind w:left="60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E520774"/>
    <w:multiLevelType w:val="hybridMultilevel"/>
    <w:tmpl w:val="2BC20100"/>
    <w:lvl w:ilvl="0" w:tplc="95462EB0">
      <w:start w:val="14"/>
      <w:numFmt w:val="decimal"/>
      <w:lvlText w:val="%1."/>
      <w:lvlJc w:val="left"/>
      <w:pPr>
        <w:ind w:left="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6CC4B0">
      <w:start w:val="1"/>
      <w:numFmt w:val="lowerLetter"/>
      <w:lvlText w:val="%2)"/>
      <w:lvlJc w:val="left"/>
      <w:pPr>
        <w:ind w:left="12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D08FE6C">
      <w:start w:val="1"/>
      <w:numFmt w:val="lowerRoman"/>
      <w:lvlText w:val="%3"/>
      <w:lvlJc w:val="left"/>
      <w:pPr>
        <w:ind w:left="17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E967D7E">
      <w:start w:val="1"/>
      <w:numFmt w:val="decimal"/>
      <w:lvlText w:val="%4"/>
      <w:lvlJc w:val="left"/>
      <w:pPr>
        <w:ind w:left="24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FAC44C">
      <w:start w:val="1"/>
      <w:numFmt w:val="lowerLetter"/>
      <w:lvlText w:val="%5"/>
      <w:lvlJc w:val="left"/>
      <w:pPr>
        <w:ind w:left="31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68AE080">
      <w:start w:val="1"/>
      <w:numFmt w:val="lowerRoman"/>
      <w:lvlText w:val="%6"/>
      <w:lvlJc w:val="left"/>
      <w:pPr>
        <w:ind w:left="38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14CA6A">
      <w:start w:val="1"/>
      <w:numFmt w:val="decimal"/>
      <w:lvlText w:val="%7"/>
      <w:lvlJc w:val="left"/>
      <w:pPr>
        <w:ind w:left="4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1BEC2CA">
      <w:start w:val="1"/>
      <w:numFmt w:val="lowerLetter"/>
      <w:lvlText w:val="%8"/>
      <w:lvlJc w:val="left"/>
      <w:pPr>
        <w:ind w:left="53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5D4261C">
      <w:start w:val="1"/>
      <w:numFmt w:val="lowerRoman"/>
      <w:lvlText w:val="%9"/>
      <w:lvlJc w:val="left"/>
      <w:pPr>
        <w:ind w:left="60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22422F4"/>
    <w:multiLevelType w:val="hybridMultilevel"/>
    <w:tmpl w:val="38707B04"/>
    <w:lvl w:ilvl="0" w:tplc="C05C415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6EE2F42">
      <w:start w:val="1"/>
      <w:numFmt w:val="lowerLetter"/>
      <w:lvlText w:val="%2)"/>
      <w:lvlJc w:val="left"/>
      <w:pPr>
        <w:ind w:left="13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232A398">
      <w:start w:val="1"/>
      <w:numFmt w:val="lowerRoman"/>
      <w:lvlText w:val="%3"/>
      <w:lvlJc w:val="left"/>
      <w:pPr>
        <w:ind w:left="1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DD46">
      <w:start w:val="1"/>
      <w:numFmt w:val="decimal"/>
      <w:lvlText w:val="%4"/>
      <w:lvlJc w:val="left"/>
      <w:pPr>
        <w:ind w:left="2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772E9DE">
      <w:start w:val="1"/>
      <w:numFmt w:val="lowerLetter"/>
      <w:lvlText w:val="%5"/>
      <w:lvlJc w:val="left"/>
      <w:pPr>
        <w:ind w:left="3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6427830">
      <w:start w:val="1"/>
      <w:numFmt w:val="lowerRoman"/>
      <w:lvlText w:val="%6"/>
      <w:lvlJc w:val="left"/>
      <w:pPr>
        <w:ind w:left="3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F1A3DFC">
      <w:start w:val="1"/>
      <w:numFmt w:val="decimal"/>
      <w:lvlText w:val="%7"/>
      <w:lvlJc w:val="left"/>
      <w:pPr>
        <w:ind w:left="4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804CFEA">
      <w:start w:val="1"/>
      <w:numFmt w:val="lowerLetter"/>
      <w:lvlText w:val="%8"/>
      <w:lvlJc w:val="left"/>
      <w:pPr>
        <w:ind w:left="5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B4C636">
      <w:start w:val="1"/>
      <w:numFmt w:val="lowerRoman"/>
      <w:lvlText w:val="%9"/>
      <w:lvlJc w:val="left"/>
      <w:pPr>
        <w:ind w:left="59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5EA74A4"/>
    <w:multiLevelType w:val="hybridMultilevel"/>
    <w:tmpl w:val="F2F43172"/>
    <w:lvl w:ilvl="0" w:tplc="310CF6EC">
      <w:start w:val="1"/>
      <w:numFmt w:val="lowerLetter"/>
      <w:lvlText w:val="%1)"/>
      <w:lvlJc w:val="left"/>
      <w:pPr>
        <w:ind w:left="1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636D59A">
      <w:start w:val="1"/>
      <w:numFmt w:val="lowerLetter"/>
      <w:lvlText w:val="%2"/>
      <w:lvlJc w:val="left"/>
      <w:pPr>
        <w:ind w:left="1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A2AE216">
      <w:start w:val="1"/>
      <w:numFmt w:val="lowerRoman"/>
      <w:lvlText w:val="%3"/>
      <w:lvlJc w:val="left"/>
      <w:pPr>
        <w:ind w:left="1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2345B94">
      <w:start w:val="1"/>
      <w:numFmt w:val="decimal"/>
      <w:lvlText w:val="%4"/>
      <w:lvlJc w:val="left"/>
      <w:pPr>
        <w:ind w:left="2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580AE40">
      <w:start w:val="1"/>
      <w:numFmt w:val="lowerLetter"/>
      <w:lvlText w:val="%5"/>
      <w:lvlJc w:val="left"/>
      <w:pPr>
        <w:ind w:left="3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BB0344C">
      <w:start w:val="1"/>
      <w:numFmt w:val="lowerRoman"/>
      <w:lvlText w:val="%6"/>
      <w:lvlJc w:val="left"/>
      <w:pPr>
        <w:ind w:left="4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5A87DC4">
      <w:start w:val="1"/>
      <w:numFmt w:val="decimal"/>
      <w:lvlText w:val="%7"/>
      <w:lvlJc w:val="left"/>
      <w:pPr>
        <w:ind w:left="4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7620F78">
      <w:start w:val="1"/>
      <w:numFmt w:val="lowerLetter"/>
      <w:lvlText w:val="%8"/>
      <w:lvlJc w:val="left"/>
      <w:pPr>
        <w:ind w:left="5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FCC0">
      <w:start w:val="1"/>
      <w:numFmt w:val="lowerRoman"/>
      <w:lvlText w:val="%9"/>
      <w:lvlJc w:val="left"/>
      <w:pPr>
        <w:ind w:left="61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9231364"/>
    <w:multiLevelType w:val="hybridMultilevel"/>
    <w:tmpl w:val="43AA562C"/>
    <w:lvl w:ilvl="0" w:tplc="2E3C301C">
      <w:start w:val="1"/>
      <w:numFmt w:val="lowerLetter"/>
      <w:lvlText w:val="%1)"/>
      <w:lvlJc w:val="left"/>
      <w:pPr>
        <w:ind w:left="1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836245C">
      <w:start w:val="1"/>
      <w:numFmt w:val="lowerLetter"/>
      <w:lvlText w:val="%2"/>
      <w:lvlJc w:val="left"/>
      <w:pPr>
        <w:ind w:left="1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35CB1C0">
      <w:start w:val="1"/>
      <w:numFmt w:val="lowerRoman"/>
      <w:lvlText w:val="%3"/>
      <w:lvlJc w:val="left"/>
      <w:pPr>
        <w:ind w:left="1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BE8913A">
      <w:start w:val="1"/>
      <w:numFmt w:val="decimal"/>
      <w:lvlText w:val="%4"/>
      <w:lvlJc w:val="left"/>
      <w:pPr>
        <w:ind w:left="2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6A8FA6">
      <w:start w:val="1"/>
      <w:numFmt w:val="lowerLetter"/>
      <w:lvlText w:val="%5"/>
      <w:lvlJc w:val="left"/>
      <w:pPr>
        <w:ind w:left="3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B80B80">
      <w:start w:val="1"/>
      <w:numFmt w:val="lowerRoman"/>
      <w:lvlText w:val="%6"/>
      <w:lvlJc w:val="left"/>
      <w:pPr>
        <w:ind w:left="4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08ABA80">
      <w:start w:val="1"/>
      <w:numFmt w:val="decimal"/>
      <w:lvlText w:val="%7"/>
      <w:lvlJc w:val="left"/>
      <w:pPr>
        <w:ind w:left="4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9F66F86">
      <w:start w:val="1"/>
      <w:numFmt w:val="lowerLetter"/>
      <w:lvlText w:val="%8"/>
      <w:lvlJc w:val="left"/>
      <w:pPr>
        <w:ind w:left="5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0707E86">
      <w:start w:val="1"/>
      <w:numFmt w:val="lowerRoman"/>
      <w:lvlText w:val="%9"/>
      <w:lvlJc w:val="left"/>
      <w:pPr>
        <w:ind w:left="6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3674B9A"/>
    <w:multiLevelType w:val="hybridMultilevel"/>
    <w:tmpl w:val="31F60862"/>
    <w:lvl w:ilvl="0" w:tplc="DFEAC450">
      <w:start w:val="1"/>
      <w:numFmt w:val="lowerLetter"/>
      <w:lvlText w:val="%1)"/>
      <w:lvlJc w:val="left"/>
      <w:pPr>
        <w:ind w:left="11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918BA84">
      <w:start w:val="1"/>
      <w:numFmt w:val="lowerLetter"/>
      <w:lvlText w:val="%2"/>
      <w:lvlJc w:val="left"/>
      <w:pPr>
        <w:ind w:left="1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289384">
      <w:start w:val="1"/>
      <w:numFmt w:val="lowerRoman"/>
      <w:lvlText w:val="%3"/>
      <w:lvlJc w:val="left"/>
      <w:pPr>
        <w:ind w:left="2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1BE693A">
      <w:start w:val="1"/>
      <w:numFmt w:val="decimal"/>
      <w:lvlText w:val="%4"/>
      <w:lvlJc w:val="left"/>
      <w:pPr>
        <w:ind w:left="3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90EAE4">
      <w:start w:val="1"/>
      <w:numFmt w:val="lowerLetter"/>
      <w:lvlText w:val="%5"/>
      <w:lvlJc w:val="left"/>
      <w:pPr>
        <w:ind w:left="38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DD2C904">
      <w:start w:val="1"/>
      <w:numFmt w:val="lowerRoman"/>
      <w:lvlText w:val="%6"/>
      <w:lvlJc w:val="left"/>
      <w:pPr>
        <w:ind w:left="45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927128">
      <w:start w:val="1"/>
      <w:numFmt w:val="decimal"/>
      <w:lvlText w:val="%7"/>
      <w:lvlJc w:val="left"/>
      <w:pPr>
        <w:ind w:left="52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292D5AE">
      <w:start w:val="1"/>
      <w:numFmt w:val="lowerLetter"/>
      <w:lvlText w:val="%8"/>
      <w:lvlJc w:val="left"/>
      <w:pPr>
        <w:ind w:left="60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D664EE">
      <w:start w:val="1"/>
      <w:numFmt w:val="lowerRoman"/>
      <w:lvlText w:val="%9"/>
      <w:lvlJc w:val="left"/>
      <w:pPr>
        <w:ind w:left="67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DCA646E"/>
    <w:multiLevelType w:val="hybridMultilevel"/>
    <w:tmpl w:val="5368461E"/>
    <w:lvl w:ilvl="0" w:tplc="657A84D4">
      <w:start w:val="45"/>
      <w:numFmt w:val="decimal"/>
      <w:lvlText w:val="%1."/>
      <w:lvlJc w:val="left"/>
      <w:pPr>
        <w:ind w:left="5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B0861C0">
      <w:start w:val="1"/>
      <w:numFmt w:val="lowerLetter"/>
      <w:lvlText w:val="%2)"/>
      <w:lvlJc w:val="left"/>
      <w:pPr>
        <w:ind w:left="1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3F60502">
      <w:start w:val="1"/>
      <w:numFmt w:val="lowerRoman"/>
      <w:lvlText w:val="%3"/>
      <w:lvlJc w:val="left"/>
      <w:pPr>
        <w:ind w:left="16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BFE01F4">
      <w:start w:val="1"/>
      <w:numFmt w:val="decimal"/>
      <w:lvlText w:val="%4"/>
      <w:lvlJc w:val="left"/>
      <w:pPr>
        <w:ind w:left="23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90A4EB6">
      <w:start w:val="1"/>
      <w:numFmt w:val="lowerLetter"/>
      <w:lvlText w:val="%5"/>
      <w:lvlJc w:val="left"/>
      <w:pPr>
        <w:ind w:left="31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C925D96">
      <w:start w:val="1"/>
      <w:numFmt w:val="lowerRoman"/>
      <w:lvlText w:val="%6"/>
      <w:lvlJc w:val="left"/>
      <w:pPr>
        <w:ind w:left="38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554F4B2">
      <w:start w:val="1"/>
      <w:numFmt w:val="decimal"/>
      <w:lvlText w:val="%7"/>
      <w:lvlJc w:val="left"/>
      <w:pPr>
        <w:ind w:left="4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9E835D2">
      <w:start w:val="1"/>
      <w:numFmt w:val="lowerLetter"/>
      <w:lvlText w:val="%8"/>
      <w:lvlJc w:val="left"/>
      <w:pPr>
        <w:ind w:left="52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324606">
      <w:start w:val="1"/>
      <w:numFmt w:val="lowerRoman"/>
      <w:lvlText w:val="%9"/>
      <w:lvlJc w:val="left"/>
      <w:pPr>
        <w:ind w:left="59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E942AD0"/>
    <w:multiLevelType w:val="hybridMultilevel"/>
    <w:tmpl w:val="6DC45BE0"/>
    <w:lvl w:ilvl="0" w:tplc="1D4C55A6">
      <w:start w:val="50"/>
      <w:numFmt w:val="decimal"/>
      <w:lvlText w:val="%1."/>
      <w:lvlJc w:val="left"/>
      <w:pPr>
        <w:ind w:left="11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64444CE">
      <w:start w:val="1"/>
      <w:numFmt w:val="lowerLetter"/>
      <w:lvlText w:val="%2"/>
      <w:lvlJc w:val="left"/>
      <w:pPr>
        <w:ind w:left="1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A0B8FA">
      <w:start w:val="1"/>
      <w:numFmt w:val="lowerRoman"/>
      <w:lvlText w:val="%3"/>
      <w:lvlJc w:val="left"/>
      <w:pPr>
        <w:ind w:left="2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D86C96">
      <w:start w:val="1"/>
      <w:numFmt w:val="decimal"/>
      <w:lvlText w:val="%4"/>
      <w:lvlJc w:val="left"/>
      <w:pPr>
        <w:ind w:left="30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7A69A96">
      <w:start w:val="1"/>
      <w:numFmt w:val="lowerLetter"/>
      <w:lvlText w:val="%5"/>
      <w:lvlJc w:val="left"/>
      <w:pPr>
        <w:ind w:left="37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0AAF4EC">
      <w:start w:val="1"/>
      <w:numFmt w:val="lowerRoman"/>
      <w:lvlText w:val="%6"/>
      <w:lvlJc w:val="left"/>
      <w:pPr>
        <w:ind w:left="44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28C2236">
      <w:start w:val="1"/>
      <w:numFmt w:val="decimal"/>
      <w:lvlText w:val="%7"/>
      <w:lvlJc w:val="left"/>
      <w:pPr>
        <w:ind w:left="51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98A0084">
      <w:start w:val="1"/>
      <w:numFmt w:val="lowerLetter"/>
      <w:lvlText w:val="%8"/>
      <w:lvlJc w:val="left"/>
      <w:pPr>
        <w:ind w:left="59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7CAC74C">
      <w:start w:val="1"/>
      <w:numFmt w:val="lowerRoman"/>
      <w:lvlText w:val="%9"/>
      <w:lvlJc w:val="left"/>
      <w:pPr>
        <w:ind w:left="66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FBA4008"/>
    <w:multiLevelType w:val="hybridMultilevel"/>
    <w:tmpl w:val="5CFEEC18"/>
    <w:lvl w:ilvl="0" w:tplc="09484E0E">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05E5B50">
      <w:start w:val="1"/>
      <w:numFmt w:val="lowerLetter"/>
      <w:lvlText w:val="%2"/>
      <w:lvlJc w:val="left"/>
      <w:pPr>
        <w:ind w:left="1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FE0BECE">
      <w:start w:val="2"/>
      <w:numFmt w:val="lowerLetter"/>
      <w:lvlRestart w:val="0"/>
      <w:lvlText w:val="%3)"/>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7689118">
      <w:start w:val="1"/>
      <w:numFmt w:val="decimal"/>
      <w:lvlText w:val="%4"/>
      <w:lvlJc w:val="left"/>
      <w:pPr>
        <w:ind w:left="42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54A105A">
      <w:start w:val="1"/>
      <w:numFmt w:val="lowerLetter"/>
      <w:lvlText w:val="%5"/>
      <w:lvlJc w:val="left"/>
      <w:pPr>
        <w:ind w:left="49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6B49576">
      <w:start w:val="1"/>
      <w:numFmt w:val="lowerRoman"/>
      <w:lvlText w:val="%6"/>
      <w:lvlJc w:val="left"/>
      <w:pPr>
        <w:ind w:left="56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474C4FC">
      <w:start w:val="1"/>
      <w:numFmt w:val="decimal"/>
      <w:lvlText w:val="%7"/>
      <w:lvlJc w:val="left"/>
      <w:pPr>
        <w:ind w:left="63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81E5D14">
      <w:start w:val="1"/>
      <w:numFmt w:val="lowerLetter"/>
      <w:lvlText w:val="%8"/>
      <w:lvlJc w:val="left"/>
      <w:pPr>
        <w:ind w:left="70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97CA052">
      <w:start w:val="1"/>
      <w:numFmt w:val="lowerRoman"/>
      <w:lvlText w:val="%9"/>
      <w:lvlJc w:val="left"/>
      <w:pPr>
        <w:ind w:left="78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1681EAB"/>
    <w:multiLevelType w:val="hybridMultilevel"/>
    <w:tmpl w:val="8DD00F66"/>
    <w:lvl w:ilvl="0" w:tplc="184A3962">
      <w:start w:val="13"/>
      <w:numFmt w:val="decimal"/>
      <w:lvlText w:val="%1."/>
      <w:lvlJc w:val="left"/>
      <w:pPr>
        <w:ind w:left="8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C0855F6">
      <w:start w:val="1"/>
      <w:numFmt w:val="lowerLetter"/>
      <w:lvlText w:val="%2)"/>
      <w:lvlJc w:val="left"/>
      <w:pPr>
        <w:ind w:left="18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C865446">
      <w:start w:val="1"/>
      <w:numFmt w:val="lowerRoman"/>
      <w:lvlText w:val="%3"/>
      <w:lvlJc w:val="left"/>
      <w:pPr>
        <w:ind w:left="1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766B226">
      <w:start w:val="1"/>
      <w:numFmt w:val="decimal"/>
      <w:lvlText w:val="%4"/>
      <w:lvlJc w:val="left"/>
      <w:pPr>
        <w:ind w:left="2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A56F64A">
      <w:start w:val="1"/>
      <w:numFmt w:val="lowerLetter"/>
      <w:lvlText w:val="%5"/>
      <w:lvlJc w:val="left"/>
      <w:pPr>
        <w:ind w:left="3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C2A93C">
      <w:start w:val="1"/>
      <w:numFmt w:val="lowerRoman"/>
      <w:lvlText w:val="%6"/>
      <w:lvlJc w:val="left"/>
      <w:pPr>
        <w:ind w:left="38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0849C0">
      <w:start w:val="1"/>
      <w:numFmt w:val="decimal"/>
      <w:lvlText w:val="%7"/>
      <w:lvlJc w:val="left"/>
      <w:pPr>
        <w:ind w:left="45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F9A44DC">
      <w:start w:val="1"/>
      <w:numFmt w:val="lowerLetter"/>
      <w:lvlText w:val="%8"/>
      <w:lvlJc w:val="left"/>
      <w:pPr>
        <w:ind w:left="52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9E78A4">
      <w:start w:val="1"/>
      <w:numFmt w:val="lowerRoman"/>
      <w:lvlText w:val="%9"/>
      <w:lvlJc w:val="left"/>
      <w:pPr>
        <w:ind w:left="60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40B5669"/>
    <w:multiLevelType w:val="hybridMultilevel"/>
    <w:tmpl w:val="6F70B024"/>
    <w:lvl w:ilvl="0" w:tplc="D954EF0C">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E2A3A9E">
      <w:start w:val="1"/>
      <w:numFmt w:val="lowerLetter"/>
      <w:lvlText w:val="%2)"/>
      <w:lvlJc w:val="left"/>
      <w:pPr>
        <w:ind w:left="1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C248EF4">
      <w:start w:val="1"/>
      <w:numFmt w:val="lowerRoman"/>
      <w:lvlText w:val="%3"/>
      <w:lvlJc w:val="left"/>
      <w:pPr>
        <w:ind w:left="16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1AFB36">
      <w:start w:val="1"/>
      <w:numFmt w:val="decimal"/>
      <w:lvlText w:val="%4"/>
      <w:lvlJc w:val="left"/>
      <w:pPr>
        <w:ind w:left="23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C041FFE">
      <w:start w:val="1"/>
      <w:numFmt w:val="lowerLetter"/>
      <w:lvlText w:val="%5"/>
      <w:lvlJc w:val="left"/>
      <w:pPr>
        <w:ind w:left="31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29CA3B6">
      <w:start w:val="1"/>
      <w:numFmt w:val="lowerRoman"/>
      <w:lvlText w:val="%6"/>
      <w:lvlJc w:val="left"/>
      <w:pPr>
        <w:ind w:left="38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65EBC6C">
      <w:start w:val="1"/>
      <w:numFmt w:val="decimal"/>
      <w:lvlText w:val="%7"/>
      <w:lvlJc w:val="left"/>
      <w:pPr>
        <w:ind w:left="45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C8C5610">
      <w:start w:val="1"/>
      <w:numFmt w:val="lowerLetter"/>
      <w:lvlText w:val="%8"/>
      <w:lvlJc w:val="left"/>
      <w:pPr>
        <w:ind w:left="52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EC22464">
      <w:start w:val="1"/>
      <w:numFmt w:val="lowerRoman"/>
      <w:lvlText w:val="%9"/>
      <w:lvlJc w:val="left"/>
      <w:pPr>
        <w:ind w:left="59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4170E81"/>
    <w:multiLevelType w:val="hybridMultilevel"/>
    <w:tmpl w:val="2018A1E8"/>
    <w:lvl w:ilvl="0" w:tplc="E90C25DA">
      <w:start w:val="9"/>
      <w:numFmt w:val="decimal"/>
      <w:lvlText w:val="%1."/>
      <w:lvlJc w:val="left"/>
      <w:pPr>
        <w:ind w:left="9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688D5E8">
      <w:start w:val="1"/>
      <w:numFmt w:val="lowerLetter"/>
      <w:lvlText w:val="%2)"/>
      <w:lvlJc w:val="left"/>
      <w:pPr>
        <w:ind w:left="1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800F04">
      <w:start w:val="1"/>
      <w:numFmt w:val="lowerRoman"/>
      <w:lvlText w:val="%3"/>
      <w:lvlJc w:val="left"/>
      <w:pPr>
        <w:ind w:left="16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36A69AA">
      <w:start w:val="1"/>
      <w:numFmt w:val="decimal"/>
      <w:lvlText w:val="%4"/>
      <w:lvlJc w:val="left"/>
      <w:pPr>
        <w:ind w:left="23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25E9138">
      <w:start w:val="1"/>
      <w:numFmt w:val="lowerLetter"/>
      <w:lvlText w:val="%5"/>
      <w:lvlJc w:val="left"/>
      <w:pPr>
        <w:ind w:left="30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308860A">
      <w:start w:val="1"/>
      <w:numFmt w:val="lowerRoman"/>
      <w:lvlText w:val="%6"/>
      <w:lvlJc w:val="left"/>
      <w:pPr>
        <w:ind w:left="38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816C7C8">
      <w:start w:val="1"/>
      <w:numFmt w:val="decimal"/>
      <w:lvlText w:val="%7"/>
      <w:lvlJc w:val="left"/>
      <w:pPr>
        <w:ind w:left="4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C24FD02">
      <w:start w:val="1"/>
      <w:numFmt w:val="lowerLetter"/>
      <w:lvlText w:val="%8"/>
      <w:lvlJc w:val="left"/>
      <w:pPr>
        <w:ind w:left="52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C0AF0E2">
      <w:start w:val="1"/>
      <w:numFmt w:val="lowerRoman"/>
      <w:lvlText w:val="%9"/>
      <w:lvlJc w:val="left"/>
      <w:pPr>
        <w:ind w:left="59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5826F34"/>
    <w:multiLevelType w:val="hybridMultilevel"/>
    <w:tmpl w:val="E0BC0CE4"/>
    <w:lvl w:ilvl="0" w:tplc="EFE821D8">
      <w:start w:val="1"/>
      <w:numFmt w:val="lowerLetter"/>
      <w:lvlText w:val="%1)"/>
      <w:lvlJc w:val="left"/>
      <w:pPr>
        <w:ind w:left="1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72D224">
      <w:start w:val="1"/>
      <w:numFmt w:val="lowerLetter"/>
      <w:lvlText w:val="%2"/>
      <w:lvlJc w:val="left"/>
      <w:pPr>
        <w:ind w:left="18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0A66C62">
      <w:start w:val="1"/>
      <w:numFmt w:val="lowerRoman"/>
      <w:lvlText w:val="%3"/>
      <w:lvlJc w:val="left"/>
      <w:pPr>
        <w:ind w:left="26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B0414E8">
      <w:start w:val="1"/>
      <w:numFmt w:val="decimal"/>
      <w:lvlText w:val="%4"/>
      <w:lvlJc w:val="left"/>
      <w:pPr>
        <w:ind w:left="33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7081452">
      <w:start w:val="1"/>
      <w:numFmt w:val="lowerLetter"/>
      <w:lvlText w:val="%5"/>
      <w:lvlJc w:val="left"/>
      <w:pPr>
        <w:ind w:left="40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87E3C2A">
      <w:start w:val="1"/>
      <w:numFmt w:val="lowerRoman"/>
      <w:lvlText w:val="%6"/>
      <w:lvlJc w:val="left"/>
      <w:pPr>
        <w:ind w:left="47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D46F104">
      <w:start w:val="1"/>
      <w:numFmt w:val="decimal"/>
      <w:lvlText w:val="%7"/>
      <w:lvlJc w:val="left"/>
      <w:pPr>
        <w:ind w:left="54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0F6E848">
      <w:start w:val="1"/>
      <w:numFmt w:val="lowerLetter"/>
      <w:lvlText w:val="%8"/>
      <w:lvlJc w:val="left"/>
      <w:pPr>
        <w:ind w:left="62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16E296">
      <w:start w:val="1"/>
      <w:numFmt w:val="lowerRoman"/>
      <w:lvlText w:val="%9"/>
      <w:lvlJc w:val="left"/>
      <w:pPr>
        <w:ind w:left="6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76259B6"/>
    <w:multiLevelType w:val="hybridMultilevel"/>
    <w:tmpl w:val="CBCA8B3E"/>
    <w:lvl w:ilvl="0" w:tplc="6FA8DAE0">
      <w:start w:val="1"/>
      <w:numFmt w:val="lowerLetter"/>
      <w:lvlText w:val="%1)"/>
      <w:lvlJc w:val="left"/>
      <w:pPr>
        <w:ind w:left="1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72A16D8">
      <w:start w:val="1"/>
      <w:numFmt w:val="lowerLetter"/>
      <w:lvlText w:val="%2"/>
      <w:lvlJc w:val="left"/>
      <w:pPr>
        <w:ind w:left="11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D487434">
      <w:start w:val="1"/>
      <w:numFmt w:val="lowerRoman"/>
      <w:lvlText w:val="%3"/>
      <w:lvlJc w:val="left"/>
      <w:pPr>
        <w:ind w:left="18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1205B76">
      <w:start w:val="1"/>
      <w:numFmt w:val="decimal"/>
      <w:lvlText w:val="%4"/>
      <w:lvlJc w:val="left"/>
      <w:pPr>
        <w:ind w:left="26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BE04B22">
      <w:start w:val="1"/>
      <w:numFmt w:val="lowerLetter"/>
      <w:lvlText w:val="%5"/>
      <w:lvlJc w:val="left"/>
      <w:pPr>
        <w:ind w:left="3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4163102">
      <w:start w:val="1"/>
      <w:numFmt w:val="lowerRoman"/>
      <w:lvlText w:val="%6"/>
      <w:lvlJc w:val="left"/>
      <w:pPr>
        <w:ind w:left="40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9BA5CE0">
      <w:start w:val="1"/>
      <w:numFmt w:val="decimal"/>
      <w:lvlText w:val="%7"/>
      <w:lvlJc w:val="left"/>
      <w:pPr>
        <w:ind w:left="47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BC3E2E">
      <w:start w:val="1"/>
      <w:numFmt w:val="lowerLetter"/>
      <w:lvlText w:val="%8"/>
      <w:lvlJc w:val="left"/>
      <w:pPr>
        <w:ind w:left="54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6C1C04">
      <w:start w:val="1"/>
      <w:numFmt w:val="lowerRoman"/>
      <w:lvlText w:val="%9"/>
      <w:lvlJc w:val="left"/>
      <w:pPr>
        <w:ind w:left="62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00F48F8"/>
    <w:multiLevelType w:val="hybridMultilevel"/>
    <w:tmpl w:val="20C0E1BA"/>
    <w:lvl w:ilvl="0" w:tplc="5BEC0A44">
      <w:start w:val="41"/>
      <w:numFmt w:val="decimal"/>
      <w:lvlText w:val="%1."/>
      <w:lvlJc w:val="left"/>
      <w:pPr>
        <w:ind w:left="11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C0A066A">
      <w:start w:val="1"/>
      <w:numFmt w:val="lowerLetter"/>
      <w:lvlText w:val="%2)"/>
      <w:lvlJc w:val="left"/>
      <w:pPr>
        <w:ind w:left="16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1147238">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02A700">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FA00E44">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6832C4">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2EECF60">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92E678">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ECA7A24">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9A915C9"/>
    <w:multiLevelType w:val="hybridMultilevel"/>
    <w:tmpl w:val="E22A2902"/>
    <w:lvl w:ilvl="0" w:tplc="89CAAFFA">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5DCEFDE">
      <w:start w:val="1"/>
      <w:numFmt w:val="lowerLetter"/>
      <w:lvlText w:val="%2)"/>
      <w:lvlJc w:val="left"/>
      <w:pPr>
        <w:ind w:left="13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A0FF7A">
      <w:start w:val="1"/>
      <w:numFmt w:val="lowerRoman"/>
      <w:lvlText w:val="%3"/>
      <w:lvlJc w:val="left"/>
      <w:pPr>
        <w:ind w:left="16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E6C7D98">
      <w:start w:val="1"/>
      <w:numFmt w:val="decimal"/>
      <w:lvlText w:val="%4"/>
      <w:lvlJc w:val="left"/>
      <w:pPr>
        <w:ind w:left="23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76480D4">
      <w:start w:val="1"/>
      <w:numFmt w:val="lowerLetter"/>
      <w:lvlText w:val="%5"/>
      <w:lvlJc w:val="left"/>
      <w:pPr>
        <w:ind w:left="3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E2693E4">
      <w:start w:val="1"/>
      <w:numFmt w:val="lowerRoman"/>
      <w:lvlText w:val="%6"/>
      <w:lvlJc w:val="left"/>
      <w:pPr>
        <w:ind w:left="3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CCBBD2">
      <w:start w:val="1"/>
      <w:numFmt w:val="decimal"/>
      <w:lvlText w:val="%7"/>
      <w:lvlJc w:val="left"/>
      <w:pPr>
        <w:ind w:left="4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0FC8D42">
      <w:start w:val="1"/>
      <w:numFmt w:val="lowerLetter"/>
      <w:lvlText w:val="%8"/>
      <w:lvlJc w:val="left"/>
      <w:pPr>
        <w:ind w:left="5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73E8DC8">
      <w:start w:val="1"/>
      <w:numFmt w:val="lowerRoman"/>
      <w:lvlText w:val="%9"/>
      <w:lvlJc w:val="left"/>
      <w:pPr>
        <w:ind w:left="5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C495291"/>
    <w:multiLevelType w:val="hybridMultilevel"/>
    <w:tmpl w:val="722A5604"/>
    <w:lvl w:ilvl="0" w:tplc="6F96631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9F2AD28">
      <w:start w:val="1"/>
      <w:numFmt w:val="lowerLetter"/>
      <w:lvlText w:val="%2)"/>
      <w:lvlJc w:val="left"/>
      <w:pPr>
        <w:ind w:left="1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6D6EC28">
      <w:start w:val="1"/>
      <w:numFmt w:val="lowerRoman"/>
      <w:lvlText w:val="%3"/>
      <w:lvlJc w:val="left"/>
      <w:pPr>
        <w:ind w:left="16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91C1D74">
      <w:start w:val="1"/>
      <w:numFmt w:val="decimal"/>
      <w:lvlText w:val="%4"/>
      <w:lvlJc w:val="left"/>
      <w:pPr>
        <w:ind w:left="23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4EE64AA">
      <w:start w:val="1"/>
      <w:numFmt w:val="lowerLetter"/>
      <w:lvlText w:val="%5"/>
      <w:lvlJc w:val="left"/>
      <w:pPr>
        <w:ind w:left="30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78C2CD4">
      <w:start w:val="1"/>
      <w:numFmt w:val="lowerRoman"/>
      <w:lvlText w:val="%6"/>
      <w:lvlJc w:val="left"/>
      <w:pPr>
        <w:ind w:left="38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4EEA2E">
      <w:start w:val="1"/>
      <w:numFmt w:val="decimal"/>
      <w:lvlText w:val="%7"/>
      <w:lvlJc w:val="left"/>
      <w:pPr>
        <w:ind w:left="45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E04F99E">
      <w:start w:val="1"/>
      <w:numFmt w:val="lowerLetter"/>
      <w:lvlText w:val="%8"/>
      <w:lvlJc w:val="left"/>
      <w:pPr>
        <w:ind w:left="52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100FBD6">
      <w:start w:val="1"/>
      <w:numFmt w:val="lowerRoman"/>
      <w:lvlText w:val="%9"/>
      <w:lvlJc w:val="left"/>
      <w:pPr>
        <w:ind w:left="59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3196891">
    <w:abstractNumId w:val="33"/>
  </w:num>
  <w:num w:numId="2" w16cid:durableId="1307973102">
    <w:abstractNumId w:val="7"/>
  </w:num>
  <w:num w:numId="3" w16cid:durableId="1439251878">
    <w:abstractNumId w:val="16"/>
  </w:num>
  <w:num w:numId="4" w16cid:durableId="1934627187">
    <w:abstractNumId w:val="12"/>
  </w:num>
  <w:num w:numId="5" w16cid:durableId="1663777096">
    <w:abstractNumId w:val="23"/>
  </w:num>
  <w:num w:numId="6" w16cid:durableId="485248563">
    <w:abstractNumId w:val="5"/>
  </w:num>
  <w:num w:numId="7" w16cid:durableId="1250113693">
    <w:abstractNumId w:val="24"/>
  </w:num>
  <w:num w:numId="8" w16cid:durableId="1943682258">
    <w:abstractNumId w:val="19"/>
  </w:num>
  <w:num w:numId="9" w16cid:durableId="440689417">
    <w:abstractNumId w:val="18"/>
  </w:num>
  <w:num w:numId="10" w16cid:durableId="1765102470">
    <w:abstractNumId w:val="9"/>
  </w:num>
  <w:num w:numId="11" w16cid:durableId="277105419">
    <w:abstractNumId w:val="10"/>
  </w:num>
  <w:num w:numId="12" w16cid:durableId="220287584">
    <w:abstractNumId w:val="21"/>
  </w:num>
  <w:num w:numId="13" w16cid:durableId="1180773497">
    <w:abstractNumId w:val="17"/>
  </w:num>
  <w:num w:numId="14" w16cid:durableId="1583098332">
    <w:abstractNumId w:val="30"/>
  </w:num>
  <w:num w:numId="15" w16cid:durableId="798916270">
    <w:abstractNumId w:val="14"/>
  </w:num>
  <w:num w:numId="16" w16cid:durableId="2132741311">
    <w:abstractNumId w:val="0"/>
  </w:num>
  <w:num w:numId="17" w16cid:durableId="2078084472">
    <w:abstractNumId w:val="20"/>
  </w:num>
  <w:num w:numId="18" w16cid:durableId="107168737">
    <w:abstractNumId w:val="34"/>
  </w:num>
  <w:num w:numId="19" w16cid:durableId="677389711">
    <w:abstractNumId w:val="26"/>
  </w:num>
  <w:num w:numId="20" w16cid:durableId="1421020404">
    <w:abstractNumId w:val="27"/>
  </w:num>
  <w:num w:numId="21" w16cid:durableId="1996251367">
    <w:abstractNumId w:val="8"/>
  </w:num>
  <w:num w:numId="22" w16cid:durableId="1953247953">
    <w:abstractNumId w:val="25"/>
  </w:num>
  <w:num w:numId="23" w16cid:durableId="1598710249">
    <w:abstractNumId w:val="6"/>
  </w:num>
  <w:num w:numId="24" w16cid:durableId="1958490973">
    <w:abstractNumId w:val="13"/>
  </w:num>
  <w:num w:numId="25" w16cid:durableId="1848985721">
    <w:abstractNumId w:val="35"/>
  </w:num>
  <w:num w:numId="26" w16cid:durableId="125779935">
    <w:abstractNumId w:val="36"/>
  </w:num>
  <w:num w:numId="27" w16cid:durableId="1726174250">
    <w:abstractNumId w:val="22"/>
  </w:num>
  <w:num w:numId="28" w16cid:durableId="1205485806">
    <w:abstractNumId w:val="31"/>
  </w:num>
  <w:num w:numId="29" w16cid:durableId="1415397917">
    <w:abstractNumId w:val="28"/>
  </w:num>
  <w:num w:numId="30" w16cid:durableId="428474473">
    <w:abstractNumId w:val="29"/>
  </w:num>
  <w:num w:numId="31" w16cid:durableId="837966012">
    <w:abstractNumId w:val="11"/>
  </w:num>
  <w:num w:numId="32" w16cid:durableId="1251423556">
    <w:abstractNumId w:val="1"/>
  </w:num>
  <w:num w:numId="33" w16cid:durableId="1955014938">
    <w:abstractNumId w:val="15"/>
  </w:num>
  <w:num w:numId="34" w16cid:durableId="1370256337">
    <w:abstractNumId w:val="4"/>
  </w:num>
  <w:num w:numId="35" w16cid:durableId="622616336">
    <w:abstractNumId w:val="2"/>
  </w:num>
  <w:num w:numId="36" w16cid:durableId="1044018319">
    <w:abstractNumId w:val="3"/>
  </w:num>
  <w:num w:numId="37" w16cid:durableId="206891916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41A"/>
    <w:rsid w:val="002C7A37"/>
    <w:rsid w:val="00513E30"/>
    <w:rsid w:val="00A75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BD948"/>
  <w15:docId w15:val="{3A970169-A81E-4D1F-8DD1-A280BAB3E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65" w:lineRule="auto"/>
      <w:ind w:left="713" w:firstLine="4"/>
      <w:jc w:val="both"/>
    </w:pPr>
    <w:rPr>
      <w:rFonts w:ascii="Calibri" w:eastAsia="Calibri" w:hAnsi="Calibri" w:cs="Calibri"/>
      <w:color w:val="000000"/>
      <w:sz w:val="22"/>
    </w:rPr>
  </w:style>
  <w:style w:type="paragraph" w:styleId="Ttulo1">
    <w:name w:val="heading 1"/>
    <w:next w:val="Normal"/>
    <w:link w:val="Ttulo1Car"/>
    <w:uiPriority w:val="9"/>
    <w:qFormat/>
    <w:pPr>
      <w:keepNext/>
      <w:keepLines/>
      <w:spacing w:after="0" w:line="259" w:lineRule="auto"/>
      <w:ind w:left="137"/>
      <w:jc w:val="center"/>
      <w:outlineLvl w:val="0"/>
    </w:pPr>
    <w:rPr>
      <w:rFonts w:ascii="Calibri" w:eastAsia="Calibri" w:hAnsi="Calibri" w:cs="Calibri"/>
      <w:color w:val="000000"/>
      <w:sz w:val="20"/>
    </w:rPr>
  </w:style>
  <w:style w:type="paragraph" w:styleId="Ttulo2">
    <w:name w:val="heading 2"/>
    <w:next w:val="Normal"/>
    <w:link w:val="Ttulo2Car"/>
    <w:uiPriority w:val="9"/>
    <w:unhideWhenUsed/>
    <w:qFormat/>
    <w:pPr>
      <w:keepNext/>
      <w:keepLines/>
      <w:spacing w:after="46" w:line="259" w:lineRule="auto"/>
      <w:ind w:left="204" w:hanging="10"/>
      <w:outlineLvl w:val="1"/>
    </w:pPr>
    <w:rPr>
      <w:rFonts w:ascii="Calibri" w:eastAsia="Calibri" w:hAnsi="Calibri" w:cs="Calibri"/>
      <w:color w:val="000000"/>
      <w:sz w:val="22"/>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0000"/>
      <w:sz w:val="20"/>
    </w:rPr>
  </w:style>
  <w:style w:type="character" w:customStyle="1" w:styleId="Ttulo2Car">
    <w:name w:val="Título 2 Car"/>
    <w:link w:val="Ttulo2"/>
    <w:rPr>
      <w:rFonts w:ascii="Calibri" w:eastAsia="Calibri" w:hAnsi="Calibri" w:cs="Calibri"/>
      <w:color w:val="000000"/>
      <w:sz w:val="2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footer" Target="footer1.xml"/><Relationship Id="rId26" Type="http://schemas.openxmlformats.org/officeDocument/2006/relationships/image" Target="media/image14.jpg"/><Relationship Id="rId39" Type="http://schemas.openxmlformats.org/officeDocument/2006/relationships/image" Target="media/image24.jpg"/><Relationship Id="rId21" Type="http://schemas.openxmlformats.org/officeDocument/2006/relationships/image" Target="media/image9.jp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49.jpg"/><Relationship Id="rId24" Type="http://schemas.openxmlformats.org/officeDocument/2006/relationships/image" Target="media/image12.jpg"/><Relationship Id="rId32" Type="http://schemas.openxmlformats.org/officeDocument/2006/relationships/footer" Target="footer6.xml"/><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1.jpg"/><Relationship Id="rId19" Type="http://schemas.openxmlformats.org/officeDocument/2006/relationships/footer" Target="footer2.xml"/><Relationship Id="rId31" Type="http://schemas.openxmlformats.org/officeDocument/2006/relationships/footer" Target="footer5.xml"/><Relationship Id="rId44" Type="http://schemas.openxmlformats.org/officeDocument/2006/relationships/footer" Target="footer8.xml"/><Relationship Id="rId4" Type="http://schemas.openxmlformats.org/officeDocument/2006/relationships/webSettings" Target="webSettings.xml"/><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footer" Target="footer4.xml"/><Relationship Id="rId35" Type="http://schemas.openxmlformats.org/officeDocument/2006/relationships/image" Target="media/image20.jpg"/><Relationship Id="rId43" Type="http://schemas.openxmlformats.org/officeDocument/2006/relationships/footer" Target="footer7.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3.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2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4865</Words>
  <Characters>27731</Characters>
  <Application>Microsoft Office Word</Application>
  <DocSecurity>0</DocSecurity>
  <Lines>231</Lines>
  <Paragraphs>65</Paragraphs>
  <ScaleCrop>false</ScaleCrop>
  <Company/>
  <LinksUpToDate>false</LinksUpToDate>
  <CharactersWithSpaces>32531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Santillana Lopez, Blanca</dc:creator>
  <cp:keywords/>
  <cp:lastModifiedBy>Santillana Lopez, Blanca</cp:lastModifiedBy>
  <cp:revision>2</cp:revision>
  <dcterms:created xsi:type="dcterms:W3CDTF">2025-03-25T17:45:00Z</dcterms:created>
  <dcterms:modified xsi:type="dcterms:W3CDTF">2025-03-25T17:45:00Z</dcterms:modified>
</cp:coreProperties>
</file>