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38d7eb2044915b3d7f65fbecde6668094c16d911.png"/>
            <a:graphic>
              <a:graphicData uri="http://schemas.openxmlformats.org/drawingml/2006/picture">
                <pic:pic>
                  <pic:nvPicPr>
                    <pic:cNvPr id="1" name="image-38d7eb2044915b3d7f65fbecde6668094c16d911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retrieval_augmented_generation_fo_faae70"/>
      <w:r>
        <w:rPr>
          <w:rFonts w:eastAsia="georgia" w:cs="georgia" w:ascii="georgia" w:hAnsi="georgia"/>
          <w:b/>
          <w:color w:val="000000"/>
          <w:sz w:val="39"/>
        </w:rPr>
        <w:t xml:space="preserve">Retrieval-Augmented Generation for Knowledge-Intensive NLP Tasks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ArXiv / DOI:</w:t>
      </w:r>
      <w:r>
        <w:rPr>
          <w:rFonts w:eastAsia="georgia" w:cs="georgia" w:ascii="georgia" w:hAnsi="georgia"/>
          <w:color w:val="000000"/>
        </w:rPr>
        <w:t xml:space="preserve"> arXiv:2005.11401 / NeurIPS 2020.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Year:</w:t>
      </w:r>
      <w:r>
        <w:rPr>
          <w:rFonts w:eastAsia="georgia" w:cs="georgia" w:ascii="georgia" w:hAnsi="georgia"/>
          <w:color w:val="000000"/>
        </w:rPr>
        <w:t xml:space="preserve"> 2020.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Venue:</w:t>
      </w:r>
      <w:r>
        <w:rPr>
          <w:rFonts w:eastAsia="georgia" w:cs="georgia" w:ascii="georgia" w:hAnsi="georgia"/>
          <w:color w:val="000000"/>
        </w:rPr>
        <w:t xml:space="preserve"> NeurIPS 2020.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Authors:</w:t>
      </w:r>
      <w:r>
        <w:rPr>
          <w:rFonts w:eastAsia="georgia" w:cs="georgia" w:ascii="georgia" w:hAnsi="georgia"/>
          <w:color w:val="000000"/>
        </w:rPr>
        <w:t xml:space="preserve"> Patrick Lewis, Ethan Perez, Aleksandra Piktus, Fabio Petroni, Vladimir Karpukhin, Naman Goyal, Heinrich Küttler, Mike Lewis, Wen-tau Yih, Tim Rocktäschel, Sebastian Riedel, Douwe Kiela.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Tier:</w:t>
      </w:r>
      <w:r>
        <w:rPr>
          <w:rFonts w:eastAsia="georgia" w:cs="georgia" w:ascii="georgia" w:hAnsi="georgia"/>
          <w:color w:val="000000"/>
        </w:rPr>
        <w:t xml:space="preserve"> Tier 0 — foundational paper because this is the original RAG formulation and the theoretical base for your whole Speech-RAG / Clinical-RAG direction.</w:t>
      </w:r>
    </w:p>
    <w:p>
      <w:pPr>
        <w:spacing w:line="360" w:before="315" w:after="105" w:lineRule="auto"/>
        <w:ind w:left="-30"/>
        <w:jc w:val="left"/>
      </w:pPr>
      <w:bookmarkStart w:id="1" w:name="mahi_s_card_research_intelligence"/>
      <w:r>
        <w:rPr>
          <w:rFonts w:eastAsia="georgia" w:cs="georgia" w:ascii="georgia" w:hAnsi="georgia"/>
          <w:b/>
          <w:color w:val="000000"/>
          <w:sz w:val="24"/>
        </w:rPr>
        <w:t xml:space="preserve">MAHI'S CARD — Research Intelligence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Owner:</w:t>
      </w:r>
      <w:r>
        <w:rPr>
          <w:rFonts w:eastAsia="georgia" w:cs="georgia" w:ascii="georgia" w:hAnsi="georgia"/>
          <w:color w:val="000000"/>
        </w:rPr>
        <w:t xml:space="preserve"> Mahi | Role: Literature + Comparative Analysis Lead</w:t>
      </w:r>
    </w:p>
    <w:p>
      <w:pPr>
        <w:spacing w:line="360" w:before="315" w:after="105" w:lineRule="auto"/>
        <w:ind w:left="-30"/>
        <w:jc w:val="left"/>
      </w:pPr>
      <w:bookmarkStart w:id="2" w:name="section_1_paper_overview"/>
      <w:r>
        <w:rPr>
          <w:rFonts w:eastAsia="georgia" w:cs="georgia" w:ascii="georgia" w:hAnsi="georgia"/>
          <w:b/>
          <w:color w:val="000000"/>
          <w:sz w:val="24"/>
        </w:rPr>
        <w:t xml:space="preserve">SECTION 1 — PAPER OVERVIEW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paper introduces Retrieval-Augmented Generation (RAG), a framework that combines a parametric seq2seq generator with non-parametric external memory retrieved at inference time.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Its main objective is to improve knowledge-intensive NLP tasks by grounding generation in retrieved evidence instead of relying only on static model parameters.</w:t>
      </w:r>
    </w:p>
    <w:p>
      <w:pPr>
        <w:spacing w:line="360" w:before="315" w:after="105" w:lineRule="auto"/>
        <w:ind w:left="-30"/>
        <w:jc w:val="left"/>
      </w:pPr>
      <w:bookmarkStart w:id="3" w:name="section_2_core_research_problem"/>
      <w:r>
        <w:rPr>
          <w:rFonts w:eastAsia="georgia" w:cs="georgia" w:ascii="georgia" w:hAnsi="georgia"/>
          <w:b/>
          <w:color w:val="000000"/>
          <w:sz w:val="24"/>
        </w:rPr>
        <w:t xml:space="preserve">SECTION 2 — CORE RESEARCH PROBLEM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Pure parametric language models store knowledge only in weights, which causes stale knowledge, hallucinations, weak factual grounding, and poor explainability.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The paper treats this as a memory problem: model parameters alone are not enough for knowledge-intensive generation.</w:t>
      </w:r>
    </w:p>
    <w:p>
      <w:pPr>
        <w:spacing w:line="360" w:before="315" w:after="105" w:lineRule="auto"/>
        <w:ind w:left="-30"/>
        <w:jc w:val="left"/>
      </w:pPr>
      <w:bookmarkStart w:id="4" w:name="section_3_prior_system_limitations"/>
      <w:r>
        <w:rPr>
          <w:rFonts w:eastAsia="georgia" w:cs="georgia" w:ascii="georgia" w:hAnsi="georgia"/>
          <w:b/>
          <w:color w:val="000000"/>
          <w:sz w:val="24"/>
        </w:rPr>
        <w:t xml:space="preserve">SECTION 3 — PRIOR SYSTEM LIMITATIONS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Closed-book seq2seq systems cannot dynamically access updated information or domain-specific evidence once training is finished.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Earlier retrieval systems often focused on extraction rather than flexible generation, which limited answer diversity and abstractive capability.</w:t>
      </w:r>
    </w:p>
    <w:p>
      <w:pPr>
        <w:spacing w:line="360" w:before="315" w:after="105" w:lineRule="auto"/>
        <w:ind w:left="-30"/>
        <w:jc w:val="left"/>
      </w:pPr>
      <w:bookmarkStart w:id="5" w:name="section_4_research_contribution"/>
      <w:r>
        <w:rPr>
          <w:rFonts w:eastAsia="georgia" w:cs="georgia" w:ascii="georgia" w:hAnsi="georgia"/>
          <w:b/>
          <w:color w:val="000000"/>
          <w:sz w:val="24"/>
        </w:rPr>
        <w:t xml:space="preserve">SECTION 4 — RESEARCH CONTRIBUTION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key contribution is a hybrid parametric plus non-parametric memory architecture, where a dense retriever fetches passages and a generator produces the final output conditioned on them.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The paper also introduces two variants, RAG-Sequence and RAG-Token, which differ in whether one document or multiple documents can support token generation across the output sequence.</w:t>
      </w:r>
    </w:p>
    <w:p>
      <w:pPr>
        <w:spacing w:line="360" w:before="315" w:after="105" w:lineRule="auto"/>
        <w:ind w:left="-30"/>
        <w:jc w:val="left"/>
      </w:pPr>
      <w:bookmarkStart w:id="6" w:name="section_5_architecture_summary"/>
      <w:r>
        <w:rPr>
          <w:rFonts w:eastAsia="georgia" w:cs="georgia" w:ascii="georgia" w:hAnsi="georgia"/>
          <w:b/>
          <w:color w:val="000000"/>
          <w:sz w:val="24"/>
        </w:rPr>
        <w:t xml:space="preserve">SECTION 5 — ARCHITECTURE SUMMARY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 Query</w:t>
        <w:br/>
        <w:t xml:space="preserve">  ↓</w:t>
        <w:br/>
        <w:t xml:space="preserve">Dense Retriever (DPR)</w:t>
        <w:br/>
        <w:t xml:space="preserve">  ↓</w:t>
        <w:br/>
        <w:t xml:space="preserve">Top-K Retrieved Passages</w:t>
        <w:br/>
        <w:t xml:space="preserve">  ↓</w:t>
        <w:br/>
        <w:t xml:space="preserve">Generator (BART)</w:t>
        <w:br/>
        <w:t xml:space="preserve">  ↓</w:t>
        <w:br/>
        <w:t xml:space="preserve">Latent Document Marginalization</w:t>
        <w:br/>
        <w:t xml:space="preserve">  ↓</w:t>
        <w:br/>
        <w:t xml:space="preserve">Context-Aware Grounded Output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retriever is based on DPR and the generator is BART-large, with retrieved passages concatenated to the input during generation.</w:t>
      </w:r>
    </w:p>
    <w:p>
      <w:pPr>
        <w:spacing w:line="360" w:before="315" w:after="105" w:lineRule="auto"/>
        <w:ind w:left="-30"/>
        <w:jc w:val="left"/>
      </w:pPr>
      <w:bookmarkStart w:id="7" w:name="section_6_retrieval_analysis"/>
      <w:r>
        <w:rPr>
          <w:rFonts w:eastAsia="georgia" w:cs="georgia" w:ascii="georgia" w:hAnsi="georgia"/>
          <w:b/>
          <w:color w:val="000000"/>
          <w:sz w:val="24"/>
        </w:rPr>
        <w:t xml:space="preserve">SECTION 6 — RETRIEVAL ANALYSIS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non-parametric memory is a dense vector index of Wikipedia, chunked into about 21 million 100-word documents and searched with Maximum Inner Product Search using FAISS.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Retrieval is treated as a latent variable, and the model marginalizes over top-K retrieved documents instead of selecting a single hard document.</w:t>
      </w:r>
    </w:p>
    <w:p>
      <w:pPr>
        <w:spacing w:line="360" w:before="315" w:after="105" w:lineRule="auto"/>
        <w:ind w:left="-30"/>
        <w:jc w:val="left"/>
      </w:pPr>
      <w:bookmarkStart w:id="8" w:name="section_7_embedding_alignment_strategy"/>
      <w:r>
        <w:rPr>
          <w:rFonts w:eastAsia="georgia" w:cs="georgia" w:ascii="georgia" w:hAnsi="georgia"/>
          <w:b/>
          <w:color w:val="000000"/>
          <w:sz w:val="24"/>
        </w:rPr>
        <w:t xml:space="preserve">SECTION 7 — EMBEDDING &amp; ALIGNMENT STRATEGY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DPR uses a bi-encoder setup with separate query and document encoders based on BERT-base representations.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During fine-tuning, the document encoder and index are kept fixed, while the query encoder and BART generator are trained jointly.</w:t>
      </w:r>
    </w:p>
    <w:p>
      <w:pPr>
        <w:spacing w:line="360" w:before="315" w:after="105" w:lineRule="auto"/>
        <w:ind w:left="-30"/>
        <w:jc w:val="left"/>
      </w:pPr>
      <w:bookmarkStart w:id="9" w:name="section_8_full_results_table"/>
      <w:r>
        <w:rPr>
          <w:rFonts w:eastAsia="georgia" w:cs="georgia" w:ascii="georgia" w:hAnsi="georgia"/>
          <w:b/>
          <w:color w:val="000000"/>
          <w:sz w:val="24"/>
        </w:rPr>
        <w:t xml:space="preserve">SECTION 8 — FULL RESULTS TABLE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RAG sets state-of-the-art results on open-domain QA benchmarks including Natural Questions, WebQuestions, and CuratedTrec, and it performs strongly on TriviaQA.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On Natural Questions, RAG-Sequence reaches 44.5 EM and RAG-Token reaches 44.1 EM, beating strong closed-book and open-book baselines.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On generation tasks, RAG improves over BART on MS-MARCO and Jeopardy question generation, and human evaluators judged RAG outputs more factual and more specific than BART.</w:t>
      </w:r>
    </w:p>
    <w:p>
      <w:pPr>
        <w:spacing w:line="360" w:before="315" w:after="105" w:lineRule="auto"/>
        <w:ind w:left="-30"/>
        <w:jc w:val="left"/>
      </w:pPr>
      <w:bookmarkStart w:id="10" w:name="section_9_failure_cases_limitations"/>
      <w:r>
        <w:rPr>
          <w:rFonts w:eastAsia="georgia" w:cs="georgia" w:ascii="georgia" w:hAnsi="georgia"/>
          <w:b/>
          <w:color w:val="000000"/>
          <w:sz w:val="24"/>
        </w:rPr>
        <w:t xml:space="preserve">SECTION 9 — FAILURE CASES &amp; LIMITATIONS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RAG remains limited by retrieval quality, latency, chunking errors, and the fact that the original formulation only retrieves text, not multimodal inputs.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The appendix also notes retrieval collapse in some tasks, where the retriever learns to fetch the same documents and the generator effectively ignores retrieval.</w:t>
      </w:r>
    </w:p>
    <w:p>
      <w:pPr>
        <w:spacing w:line="360" w:before="315" w:after="105" w:lineRule="auto"/>
        <w:ind w:left="-30"/>
        <w:jc w:val="left"/>
      </w:pPr>
      <w:bookmarkStart w:id="11" w:name="section_10_research_gap_identification"/>
      <w:r>
        <w:rPr>
          <w:rFonts w:eastAsia="georgia" w:cs="georgia" w:ascii="georgia" w:hAnsi="georgia"/>
          <w:b/>
          <w:color w:val="000000"/>
          <w:sz w:val="24"/>
        </w:rPr>
        <w:t xml:space="preserve">SECTION 10 — RESEARCH GAP IDENTIFICATION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[ANALYST INFERENCE] The original RAG paper does not solve speech-native retrieval, ontology-aware grounding, patient-memory integration, or safe clinical generation.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[ANALYST INFERENCE] It also leaves open how to extend retrieval from static text passages to streaming audio, dialogue state, and structured medical records.</w:t>
      </w:r>
    </w:p>
    <w:p>
      <w:pPr>
        <w:spacing w:line="360" w:before="315" w:after="105" w:lineRule="auto"/>
        <w:ind w:left="-30"/>
        <w:jc w:val="left"/>
      </w:pPr>
      <w:bookmarkStart w:id="12" w:name="section_11_comparison_with_other_d1eef4"/>
      <w:r>
        <w:rPr>
          <w:rFonts w:eastAsia="georgia" w:cs="georgia" w:ascii="georgia" w:hAnsi="georgia"/>
          <w:b/>
          <w:color w:val="000000"/>
          <w:sz w:val="24"/>
        </w:rPr>
        <w:t xml:space="preserve">SECTION 11 — COMPARISON WITH OTHER PAPERS IN YOUR STACK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Dimension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Original RAG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WavRAG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Sound of Healthcare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Core focus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Text-based grounded generation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Audio-integrated RAG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Clinical speech foundation modeling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Main strength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Foundational retriever-generator framework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Spoken/audio retrieval integration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Clinical grounding and ontology use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Main weakness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Text-only, no speech or ontology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clinically grounded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the original RAG backbone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Project fit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Core theoretical 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Speech extension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Clinical domain extension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3" w:name="section_12_relevance_to_your_project"/>
      <w:r>
        <w:rPr>
          <w:rFonts w:eastAsia="georgia" w:cs="georgia" w:ascii="georgia" w:hAnsi="georgia"/>
          <w:b/>
          <w:color w:val="000000"/>
          <w:sz w:val="24"/>
        </w:rPr>
        <w:t xml:space="preserve">SECTION 12 — RELEVANCE TO YOUR PROJECT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[PROJECT INTERPRETATION] This paper is the backbone of your entire system because your project is essentially a clinical, speech-native, ontology-grounded evolution of RAG.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[PROJECT INTERPRETATION] The retriever-generator split, non-parametric memory idea, and hallucination reduction logic come directly from this paper.</w:t>
      </w:r>
    </w:p>
    <w:p>
      <w:pPr>
        <w:spacing w:line="360" w:before="315" w:after="105" w:lineRule="auto"/>
        <w:ind w:left="-30"/>
        <w:jc w:val="left"/>
      </w:pPr>
      <w:bookmarkStart w:id="14" w:name="section_13_patent_novelty_insights"/>
      <w:r>
        <w:rPr>
          <w:rFonts w:eastAsia="georgia" w:cs="georgia" w:ascii="georgia" w:hAnsi="georgia"/>
          <w:b/>
          <w:color w:val="000000"/>
          <w:sz w:val="24"/>
        </w:rPr>
        <w:t xml:space="preserve">SECTION 13 — PATENT / NOVELTY INSIGHTS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[PATENT OPPORTUNITY] A strong novelty direction is Clinical Speech Retrieval-Augmented Generation, where speech embeddings replace text-only retrieval queries and retrieved evidence is grounded to medical ontologies.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[PATENT OPPORTUNITY] Another strong extension is patient-history-aware RAG, where non-parametric memory includes EHR snapshots, dialogue memory, and ontology-linked clinical evidence.</w:t>
      </w:r>
    </w:p>
    <w:p>
      <w:pPr>
        <w:spacing w:line="360" w:before="315" w:after="105" w:lineRule="auto"/>
        <w:ind w:left="-30"/>
        <w:jc w:val="left"/>
      </w:pPr>
      <w:bookmarkStart w:id="15" w:name="section_14_structured_summary_table"/>
      <w:r>
        <w:rPr>
          <w:rFonts w:eastAsia="georgia" w:cs="georgia" w:ascii="georgia" w:hAnsi="georgia"/>
          <w:b/>
          <w:color w:val="000000"/>
          <w:sz w:val="24"/>
        </w:rPr>
        <w:t xml:space="preserve">SECTION 14 — STRUCTURED SUMMARY TABLE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Extracted insight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Problem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Parametric-only LMs hallucinate and cannot update knowledge dynamically.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Contribution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Original retriever-generator RAG architecture with latent document marginalization.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Strength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Better factuality, better QA performance, and updateable external memory.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Weakness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Retrieval-sensitive, text-only, and latency-heavy.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Absolute foundation for Speech-RAG and Clinical-RAG.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6" w:name="ankit_s_card_systems_intelligence"/>
      <w:r>
        <w:rPr>
          <w:rFonts w:eastAsia="georgia" w:cs="georgia" w:ascii="georgia" w:hAnsi="georgia"/>
          <w:b/>
          <w:color w:val="000000"/>
          <w:sz w:val="24"/>
        </w:rPr>
        <w:t xml:space="preserve">ANKIT'S CARD — Systems Intelligence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Owner:</w:t>
      </w:r>
      <w:r>
        <w:rPr>
          <w:rFonts w:eastAsia="georgia" w:cs="georgia" w:ascii="georgia" w:hAnsi="georgia"/>
          <w:color w:val="000000"/>
        </w:rPr>
        <w:t xml:space="preserve"> Ankit | Role: Architecture + Implementation Lead</w:t>
      </w:r>
    </w:p>
    <w:p>
      <w:pPr>
        <w:spacing w:line="360" w:before="315" w:after="105" w:lineRule="auto"/>
        <w:ind w:left="-30"/>
        <w:jc w:val="left"/>
      </w:pPr>
      <w:bookmarkStart w:id="17" w:name="section_1_core_problem"/>
      <w:r>
        <w:rPr>
          <w:rFonts w:eastAsia="georgia" w:cs="georgia" w:ascii="georgia" w:hAnsi="georgia"/>
          <w:b/>
          <w:color w:val="000000"/>
          <w:sz w:val="24"/>
        </w:rPr>
        <w:t xml:space="preserve">SECTION 1 — CORE PROBLEM</w:t>
      </w:r>
      <w:bookmarkEnd w:id="1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engineering problem is how to combine the fluency of seq2seq generation with the factual grounding of retrieval without building a task-specific pipeline.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RAG solves this by making retrieval part of generation rather than a separate pre-processing stage.</w:t>
      </w:r>
    </w:p>
    <w:p>
      <w:pPr>
        <w:spacing w:line="360" w:before="315" w:after="105" w:lineRule="auto"/>
        <w:ind w:left="-30"/>
        <w:jc w:val="left"/>
      </w:pPr>
      <w:bookmarkStart w:id="18" w:name="section_2_implementation_recipe"/>
      <w:r>
        <w:rPr>
          <w:rFonts w:eastAsia="georgia" w:cs="georgia" w:ascii="georgia" w:hAnsi="georgia"/>
          <w:b/>
          <w:color w:val="000000"/>
          <w:sz w:val="24"/>
        </w:rPr>
        <w:t xml:space="preserve">SECTION 2 — IMPLEMENTATION RECIPE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query = encode_input(x)</w:t>
        <w:br/>
        <w:t xml:space="preserve">docs = DPR.retrieve(query, top_k=k)</w:t>
        <w:br/>
        <w:t xml:space="preserve">outputs = [BART.generate(x, doc)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doc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docs]</w:t>
        <w:br/>
        <w:t xml:space="preserve">final_answer = marginalize(outputs, doc_probs)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In RAG-Sequence, one retrieved document supports the full generated sequence, while in RAG-Token different documents can support different output tokens.</w:t>
      </w:r>
    </w:p>
    <w:p>
      <w:pPr>
        <w:spacing w:line="360" w:before="315" w:after="105" w:lineRule="auto"/>
        <w:ind w:left="-30"/>
        <w:jc w:val="left"/>
      </w:pPr>
      <w:bookmarkStart w:id="19" w:name="section_3_training_details"/>
      <w:r>
        <w:rPr>
          <w:rFonts w:eastAsia="georgia" w:cs="georgia" w:ascii="georgia" w:hAnsi="georgia"/>
          <w:b/>
          <w:color w:val="000000"/>
          <w:sz w:val="24"/>
        </w:rPr>
        <w:t xml:space="preserve">SECTION 3 — TRAINING DETAILS</w:t>
      </w:r>
      <w:bookmarkEnd w:id="1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system is trained end-to-end by minimizing negative marginal log-likelihood over target outputs.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The query encoder and generator are trainable, while the document encoder and Wikipedia index are kept fixed to avoid expensive reindexing.</w:t>
      </w:r>
    </w:p>
    <w:p>
      <w:pPr>
        <w:spacing w:line="360" w:before="315" w:after="105" w:lineRule="auto"/>
        <w:ind w:left="-30"/>
        <w:jc w:val="left"/>
      </w:pPr>
      <w:bookmarkStart w:id="20" w:name="section_4_evaluation_framework"/>
      <w:r>
        <w:rPr>
          <w:rFonts w:eastAsia="georgia" w:cs="georgia" w:ascii="georgia" w:hAnsi="georgia"/>
          <w:b/>
          <w:color w:val="000000"/>
          <w:sz w:val="24"/>
        </w:rPr>
        <w:t xml:space="preserve">SECTION 4 — EVALUATION FRAMEWORK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paper evaluates Exact Match for open-domain QA, BLEU and ROUGE-L for generation, Q-BLEU for Jeopardy generation, and label accuracy for FEVER fact verification.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It also evaluates human judgments of factuality and specificity, where RAG clearly beats BART in pairwise comparisons.</w:t>
      </w:r>
    </w:p>
    <w:p>
      <w:pPr>
        <w:spacing w:line="360" w:before="315" w:after="105" w:lineRule="auto"/>
        <w:ind w:left="-30"/>
        <w:jc w:val="left"/>
      </w:pPr>
      <w:bookmarkStart w:id="21" w:name="section_5_failure_case_analysis"/>
      <w:r>
        <w:rPr>
          <w:rFonts w:eastAsia="georgia" w:cs="georgia" w:ascii="georgia" w:hAnsi="georgia"/>
          <w:b/>
          <w:color w:val="000000"/>
          <w:sz w:val="24"/>
        </w:rPr>
        <w:t xml:space="preserve">SECTION 5 — FAILURE CASE ANALYSIS</w:t>
      </w:r>
      <w:bookmarkEnd w:id="2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Retrieval mistakes directly hurt generation quality because bad passages contaminate the context.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More retrieved documents can improve QA but also increase runtime, and different tasks prefer different retrieval depths.</w:t>
      </w:r>
    </w:p>
    <w:p>
      <w:pPr>
        <w:spacing w:line="360" w:before="315" w:after="105" w:lineRule="auto"/>
        <w:ind w:left="-30"/>
        <w:jc w:val="left"/>
      </w:pPr>
      <w:bookmarkStart w:id="22" w:name="section_6_decision_log"/>
      <w:r>
        <w:rPr>
          <w:rFonts w:eastAsia="georgia" w:cs="georgia" w:ascii="georgia" w:hAnsi="georgia"/>
          <w:b/>
          <w:color w:val="000000"/>
          <w:sz w:val="24"/>
        </w:rPr>
        <w:t xml:space="preserve">SECTION 6 — DECISION LOG</w:t>
      </w:r>
      <w:bookmarkEnd w:id="2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Reasoning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Retriever-generator split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Foundational architecture.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Top-K latent marginalization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Better than single-document dependence.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Hot-swappable non-parametric memory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Essential for updating knowledge without retraining.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🔧 Adapt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Replace text-only querying with speech-aware retrieval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Needed for your Speech-RAG.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🔧 Adapt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Add ontology grounding and medical verification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Needed for healthcare safety.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Drop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Wikipedia-only assumption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Too generic for clinical deployment.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3" w:name="section_7_novelty_ledger_update"/>
      <w:r>
        <w:rPr>
          <w:rFonts w:eastAsia="georgia" w:cs="georgia" w:ascii="georgia" w:hAnsi="georgia"/>
          <w:b/>
          <w:color w:val="000000"/>
          <w:sz w:val="24"/>
        </w:rPr>
        <w:t xml:space="preserve">SECTION 7 — NOVELTY LEDGER UPDATE</w:t>
      </w:r>
      <w:bookmarkEnd w:id="23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This paper establishes the exact architectural DNA of your project: retrieval plus generation with updateable external memory.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Your research novelty begins where this paper stops — speech-native retrieval, clinical ontology grounding, entity correction, and safe medical reasoning.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4" w:name="fn1"/>
    <w:bookmarkEnd w:id="24"/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Retrieval-Augmented-Generation-for-Knowledge-Intensive-NLP-Tasks-Original-RAG-Paper.docx </w:t>
      </w:r>
    </w:p>
    <w:bookmarkStart w:id="25" w:name="fn2"/>
    <w:bookmarkEnd w:id="25"/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Retrieval-Augmented-Generation-for-Knowledge-Intensive-NLP-Tasks.pdf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38d7eb2044915b3d7f65fbecde6668094c16d911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2026-05-23T14:37:39.039Z</dcterms:created>
  <dcterms:modified xsi:type="dcterms:W3CDTF">2026-05-23T14:37:39.039Z</dcterms:modified>
</cp:coreProperties>
</file>