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GOVERNMENT OF INDIA</w:t>
      </w:r>
    </w:p>
    <w:p>
      <w:pPr>
        <w:jc w:val="center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Ministry of Statistics and Programme Implementation (MoSPI)</w:t>
      </w:r>
    </w:p>
    <w:p>
      <w:pPr>
        <w:jc w:val="center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National Statistical Systems Training Academy (NSSTA)</w:t>
      </w:r>
    </w:p>
    <w:p>
      <w:pPr>
        <w:spacing w:after="300" w:before="200"/>
        <w:jc w:val="center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INDIVIDUAL COMPETENCY DIAGNOSTIC &amp; TEST EVALUATION REPORT</w:t>
      </w:r>
    </w:p>
    <w:p>
      <w:pPr>
        <w:spacing w:after="120" w:before="200"/>
      </w:pPr>
      <w:r>
        <w:rPr>
          <w:b/>
          <w:bCs/>
          <w:color w:val="0F172A"/>
          <w:sz w:val="20"/>
          <w:szCs w:val="20"/>
        </w:rPr>
        <w:t xml:space="preserve">SECTION I: OFFICER PROFILE &amp; ADMINISTRATIVE DETAILS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35%"/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Candidate Full Name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Shri Ankit Choubey</w:t>
            </w:r>
          </w:p>
        </w:tc>
      </w:tr>
      <w:tr>
        <w:tc>
          <w:tcPr>
            <w:tcW w:type="pct" w:w="35%"/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Official Email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learner@example.com</w:t>
            </w:r>
          </w:p>
        </w:tc>
      </w:tr>
      <w:tr>
        <w:tc>
          <w:tcPr>
            <w:tcW w:type="pct" w:w="35%"/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Cadre / Role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Statistical Officer</w:t>
            </w:r>
          </w:p>
        </w:tc>
      </w:tr>
      <w:tr>
        <w:tc>
          <w:tcPr>
            <w:tcW w:type="pct" w:w="35%"/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Designation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Statistical Officer</w:t>
            </w:r>
          </w:p>
        </w:tc>
      </w:tr>
      <w:tr>
        <w:tc>
          <w:tcPr>
            <w:tcW w:type="pct" w:w="35%"/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Department / Unit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National Accounts Division (NAD)</w:t>
            </w:r>
          </w:p>
        </w:tc>
      </w:tr>
      <w:tr>
        <w:tc>
          <w:tcPr>
            <w:tcW w:type="pct" w:w="35%"/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Evaluation Session ID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yt_sess_UXV-A0Zo1Jk</w:t>
            </w:r>
          </w:p>
        </w:tc>
      </w:tr>
      <w:tr>
        <w:tc>
          <w:tcPr>
            <w:tcW w:type="pct" w:w="35%"/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Date &amp; Time of Test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08 Sep 2026 at 01:21 PM</w:t>
            </w:r>
          </w:p>
        </w:tc>
      </w:tr>
    </w:tbl>
    <w:p>
      <w:pPr>
        <w:spacing w:after="120" w:before="300"/>
      </w:pPr>
      <w:r>
        <w:rPr>
          <w:b/>
          <w:bCs/>
          <w:color w:val="0F172A"/>
          <w:sz w:val="20"/>
          <w:szCs w:val="20"/>
        </w:rPr>
        <w:t xml:space="preserve">SECTION II: EXECUTIVE PERFORMANCE &amp; KPI SUMMARY</w:t>
      </w:r>
    </w:p>
    <w:p>
      <w:pPr>
        <w:spacing w:after="80" w:before="80"/>
      </w:pPr>
      <w:r>
        <w:rPr>
          <w:b/>
          <w:bCs/>
          <w:i/>
          <w:iCs/>
          <w:color w:val="334155"/>
          <w:sz w:val="18"/>
          <w:szCs w:val="18"/>
        </w:rPr>
        <w:t xml:space="preserve">Test &amp; Score Details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35%"/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Test Report Number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Test Report #002</w:t>
            </w:r>
          </w:p>
        </w:tc>
      </w:tr>
      <w:tr>
        <w:tc>
          <w:tcPr>
            <w:tcW w:type="pct" w:w="35%"/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Competency Module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YouTube Video (UXV-A0Zo1Jk)</w:t>
            </w:r>
          </w:p>
        </w:tc>
      </w:tr>
      <w:tr>
        <w:tc>
          <w:tcPr>
            <w:tcW w:type="pct" w:w="35%"/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Evaluation Tier / Difficulty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Tier 1: Foundation</w:t>
            </w:r>
          </w:p>
        </w:tc>
      </w:tr>
      <w:tr>
        <w:tc>
          <w:tcPr>
            <w:tcW w:type="pct" w:w="35%"/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Difficulty Band (Bloom Level)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Recall &amp; Definitions (Bloom L1-L2)</w:t>
            </w:r>
          </w:p>
        </w:tc>
      </w:tr>
      <w:tr>
        <w:tc>
          <w:tcPr>
            <w:tcW w:type="pct" w:w="35%"/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Assessment Score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pct" w:w="35%"/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Correct / Total Questions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1 / 5</w:t>
            </w:r>
          </w:p>
        </w:tc>
      </w:tr>
      <w:tr>
        <w:tc>
          <w:tcPr>
            <w:tcW w:type="pct" w:w="35%"/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Passing Score Benchmark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pct" w:w="35%"/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Result Status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RETRY RECOMMENDED</w:t>
            </w:r>
          </w:p>
        </w:tc>
      </w:tr>
      <w:tr>
        <w:tc>
          <w:tcPr>
            <w:tcW w:type="pct" w:w="35%"/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Next Tier Unlocked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None / Maximum Tier Achieved</w:t>
            </w:r>
          </w:p>
        </w:tc>
      </w:tr>
    </w:tbl>
    <w:p>
      <w:pPr>
        <w:spacing w:after="80" w:before="200"/>
      </w:pPr>
      <w:r>
        <w:rPr>
          <w:b/>
          <w:bCs/>
          <w:i/>
          <w:iCs/>
          <w:color w:val="334155"/>
          <w:sz w:val="18"/>
          <w:szCs w:val="18"/>
        </w:rPr>
        <w:t xml:space="preserve">KPI Index (Bayesian / IRT Calibrated Metrics)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35%"/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Competency Mastery Index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20.0% (BKT / IRT Calibrated)</w:t>
            </w:r>
          </w:p>
        </w:tc>
      </w:tr>
      <w:tr>
        <w:tc>
          <w:tcPr>
            <w:tcW w:type="pct" w:w="35%"/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Estimation Certainty (Confidence)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85% Certainty</w:t>
            </w:r>
          </w:p>
        </w:tc>
      </w:tr>
      <w:tr>
        <w:tc>
          <w:tcPr>
            <w:tcW w:type="pct" w:w="35%"/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Sub-Skill Coverage Ratio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80% Curriculum Coverage</w:t>
            </w:r>
          </w:p>
        </w:tc>
      </w:tr>
      <w:tr>
        <w:tc>
          <w:tcPr>
            <w:tcW w:type="pct" w:w="35%"/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Uncertainty Level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0.15</w:t>
            </w:r>
          </w:p>
        </w:tc>
      </w:tr>
      <w:tr>
        <w:tc>
          <w:tcPr>
            <w:tcW w:type="pct" w:w="35%"/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Cumulative Evidence Count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5 recorded evidence item(s)</w:t>
            </w:r>
          </w:p>
        </w:tc>
      </w:tr>
      <w:tr>
        <w:tc>
          <w:tcPr>
            <w:tcW w:type="pct" w:w="35%"/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Evidence Diversity (Distinct Types)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2 distinct modalities</w:t>
            </w:r>
          </w:p>
        </w:tc>
      </w:tr>
      <w:tr>
        <w:tc>
          <w:tcPr>
            <w:tcW w:type="pct" w:w="35%"/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Competencies Assessed (to date / required)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1 of 5</w:t>
            </w:r>
          </w:p>
        </w:tc>
      </w:tr>
    </w:tbl>
    <w:p>
      <w:pPr>
        <w:spacing w:after="120" w:before="300"/>
      </w:pPr>
      <w:r>
        <w:rPr>
          <w:b/>
          <w:bCs/>
          <w:color w:val="0F172A"/>
          <w:sz w:val="20"/>
          <w:szCs w:val="20"/>
        </w:rPr>
        <w:t xml:space="preserve">SECTION III: AUDIT TRAIL, PROVENANCE &amp; RELIABILITY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35%"/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Evidence Type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KNOWLEDGE_ASSESSMENT</w:t>
            </w:r>
          </w:p>
        </w:tc>
      </w:tr>
      <w:tr>
        <w:tc>
          <w:tcPr>
            <w:tcW w:type="pct" w:w="35%"/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Reliability Status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pct" w:w="35%"/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Content Lineage (Provenance)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[INGESTION:YouTube Video (UXV-A0Zo1Jk)]</w:t>
            </w:r>
          </w:p>
        </w:tc>
      </w:tr>
      <w:tr>
        <w:tc>
          <w:tcPr>
            <w:tcW w:type="pct" w:w="35%"/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Cognitive Evidence Weight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120" w:before="300"/>
      </w:pPr>
      <w:r>
        <w:rPr>
          <w:b/>
          <w:bCs/>
          <w:color w:val="0F172A"/>
          <w:sz w:val="20"/>
          <w:szCs w:val="20"/>
        </w:rPr>
        <w:t xml:space="preserve">SECTION IV: DIAGNOSTIC QUESTION-BY-QUESTION ANALYSIS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Q. No.</w:t>
            </w:r>
          </w:p>
        </w:tc>
        <w:tc>
          <w:tcPr>
            <w:tcW w:type="pct" w:w="22%"/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Sub-Skill</w:t>
            </w:r>
          </w:p>
        </w:tc>
        <w:tc>
          <w:tcPr>
            <w:tcW w:type="pct" w:w="40%"/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Question Text</w:t>
            </w:r>
          </w:p>
        </w:tc>
        <w:tc>
          <w:tcPr>
            <w:tcW w:type="pct" w:w="10%"/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Selected</w:t>
            </w:r>
          </w:p>
        </w:tc>
        <w:tc>
          <w:tcPr>
            <w:tcW w:type="pct" w:w="10%"/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Correct</w:t>
            </w:r>
          </w:p>
        </w:tc>
        <w:tc>
          <w:tcPr>
            <w:tcW w:type="pct" w:w="10%"/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8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Q1</w:t>
            </w:r>
          </w:p>
        </w:tc>
        <w:tc>
          <w:tcPr>
            <w:tcW w:type="pct" w:w="22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Statistical Methodology</w:t>
            </w:r>
          </w:p>
        </w:tc>
        <w:tc>
          <w:tcPr>
            <w:tcW w:type="pct" w:w="40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Based on the lecture content, what is the primary focus of the video?</w:t>
            </w:r>
          </w:p>
        </w:tc>
        <w:tc>
          <w:tcPr>
            <w:tcW w:type="pct" w:w="10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</w:t>
            </w:r>
          </w:p>
        </w:tc>
        <w:tc>
          <w:tcPr>
            <w:tcW w:type="pct" w:w="10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</w:t>
            </w:r>
          </w:p>
        </w:tc>
        <w:tc>
          <w:tcPr>
            <w:tcW w:type="pct" w:w="10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FAIL (N)</w:t>
            </w:r>
          </w:p>
        </w:tc>
      </w:tr>
      <w:tr>
        <w:tc>
          <w:tcPr>
            <w:tcW w:type="pct" w:w="8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Q2</w:t>
            </w:r>
          </w:p>
        </w:tc>
        <w:tc>
          <w:tcPr>
            <w:tcW w:type="pct" w:w="22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Statistical Methodology</w:t>
            </w:r>
          </w:p>
        </w:tc>
        <w:tc>
          <w:tcPr>
            <w:tcW w:type="pct" w:w="40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According to the lecture, what do the null and alternative hypotheses represent?</w:t>
            </w:r>
          </w:p>
        </w:tc>
        <w:tc>
          <w:tcPr>
            <w:tcW w:type="pct" w:w="10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</w:t>
            </w:r>
          </w:p>
        </w:tc>
        <w:tc>
          <w:tcPr>
            <w:tcW w:type="pct" w:w="10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</w:t>
            </w:r>
          </w:p>
        </w:tc>
        <w:tc>
          <w:tcPr>
            <w:tcW w:type="pct" w:w="10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FAIL (N)</w:t>
            </w:r>
          </w:p>
        </w:tc>
      </w:tr>
      <w:tr>
        <w:tc>
          <w:tcPr>
            <w:tcW w:type="pct" w:w="8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Q3</w:t>
            </w:r>
          </w:p>
        </w:tc>
        <w:tc>
          <w:tcPr>
            <w:tcW w:type="pct" w:w="22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Statistical Methodology</w:t>
            </w:r>
          </w:p>
        </w:tc>
        <w:tc>
          <w:tcPr>
            <w:tcW w:type="pct" w:w="40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 the context of the lecture, where is the null hypothesis typically positioned in the distribution?</w:t>
            </w:r>
          </w:p>
        </w:tc>
        <w:tc>
          <w:tcPr>
            <w:tcW w:type="pct" w:w="10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</w:t>
            </w:r>
          </w:p>
        </w:tc>
        <w:tc>
          <w:tcPr>
            <w:tcW w:type="pct" w:w="10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</w:t>
            </w:r>
          </w:p>
        </w:tc>
        <w:tc>
          <w:tcPr>
            <w:tcW w:type="pct" w:w="10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FAIL (N)</w:t>
            </w:r>
          </w:p>
        </w:tc>
      </w:tr>
      <w:tr>
        <w:tc>
          <w:tcPr>
            <w:tcW w:type="pct" w:w="8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Q4</w:t>
            </w:r>
          </w:p>
        </w:tc>
        <w:tc>
          <w:tcPr>
            <w:tcW w:type="pct" w:w="22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Statistical Methodology</w:t>
            </w:r>
          </w:p>
        </w:tc>
        <w:tc>
          <w:tcPr>
            <w:tcW w:type="pct" w:w="40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What specific types of errors are discussed in the lecture?</w:t>
            </w:r>
          </w:p>
        </w:tc>
        <w:tc>
          <w:tcPr>
            <w:tcW w:type="pct" w:w="10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</w:t>
            </w:r>
          </w:p>
        </w:tc>
        <w:tc>
          <w:tcPr>
            <w:tcW w:type="pct" w:w="10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</w:t>
            </w:r>
          </w:p>
        </w:tc>
        <w:tc>
          <w:tcPr>
            <w:tcW w:type="pct" w:w="10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FAIL (N)</w:t>
            </w:r>
          </w:p>
        </w:tc>
      </w:tr>
      <w:tr>
        <w:tc>
          <w:tcPr>
            <w:tcW w:type="pct" w:w="8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Q5</w:t>
            </w:r>
          </w:p>
        </w:tc>
        <w:tc>
          <w:tcPr>
            <w:tcW w:type="pct" w:w="22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Statistical Methodology</w:t>
            </w:r>
          </w:p>
        </w:tc>
        <w:tc>
          <w:tcPr>
            <w:tcW w:type="pct" w:w="40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What action does the speaker repeatedly urge the audience to take regarding the channel?</w:t>
            </w:r>
          </w:p>
        </w:tc>
        <w:tc>
          <w:tcPr>
            <w:tcW w:type="pct" w:w="10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</w:t>
            </w:r>
          </w:p>
        </w:tc>
        <w:tc>
          <w:tcPr>
            <w:tcW w:type="pct" w:w="10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</w:t>
            </w:r>
          </w:p>
        </w:tc>
        <w:tc>
          <w:tcPr>
            <w:tcW w:type="pct" w:w="10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7857"/>
                <w:sz w:val="20"/>
                <w:szCs w:val="20"/>
              </w:rPr>
              <w:t xml:space="preserve">PASS (Y)</w:t>
            </w:r>
          </w:p>
        </w:tc>
      </w:tr>
    </w:tbl>
    <w:p>
      <w:pPr>
        <w:spacing w:after="80" w:before="200"/>
      </w:pPr>
      <w:r>
        <w:rPr>
          <w:b/>
          <w:bCs/>
          <w:i/>
          <w:iCs/>
          <w:color w:val="334155"/>
          <w:sz w:val="18"/>
          <w:szCs w:val="18"/>
        </w:rPr>
        <w:t xml:space="preserve">Misconception &amp; Remediation Notes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35%"/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Q1 — Misconception &amp; Remediation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20"/>
                <w:szCs w:val="20"/>
              </w:rPr>
              <w:t xml:space="preserve">[Error Identified]: Key insight: Option B correctly addresses the problem.
[Remediation Plan]: Review the corresponding official handbook section.; Practice active recall on this topic.</w:t>
            </w:r>
          </w:p>
        </w:tc>
      </w:tr>
      <w:tr>
        <w:tc>
          <w:tcPr>
            <w:tcW w:type="pct" w:w="35%"/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Q2 — Misconception &amp; Remediation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20"/>
                <w:szCs w:val="20"/>
              </w:rPr>
              <w:t xml:space="preserve">[Error Identified]: Key insight: Option B correctly addresses the problem.
[Remediation Plan]: Review the corresponding official handbook section.; Practice active recall on this topic.</w:t>
            </w:r>
          </w:p>
        </w:tc>
      </w:tr>
      <w:tr>
        <w:tc>
          <w:tcPr>
            <w:tcW w:type="pct" w:w="35%"/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Q3 — Misconception &amp; Remediation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20"/>
                <w:szCs w:val="20"/>
              </w:rPr>
              <w:t xml:space="preserve">[Error Identified]: Key insight: Option B correctly addresses the problem.
[Remediation Plan]: Review the corresponding official handbook section.; Practice active recall on this topic.</w:t>
            </w:r>
          </w:p>
        </w:tc>
      </w:tr>
      <w:tr>
        <w:tc>
          <w:tcPr>
            <w:tcW w:type="pct" w:w="35%"/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Q4 — Misconception &amp; Remediation</w:t>
            </w:r>
          </w:p>
        </w:tc>
        <w:tc>
          <w:tcPr>
            <w:tcW w:type="pct" w:w="65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20"/>
                <w:szCs w:val="20"/>
              </w:rPr>
              <w:t xml:space="preserve">[Error Identified]: Key insight: Option A correctly addresses the problem.
[Remediation Plan]: Review the corresponding official handbook section.; Practice active recall on this topic.</w:t>
            </w:r>
          </w:p>
        </w:tc>
      </w:tr>
    </w:tbl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2026-09-08T07:53:14.216Z</dcterms:created>
  <dcterms:modified xsi:type="dcterms:W3CDTF">2026-09-08T07:53:14.216Z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