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 Mastercard AI Defense Lab</w:t>
      </w:r>
    </w:p>
    <w:p>
      <w:pPr>
        <w:pStyle w:val="Heading1"/>
      </w:pPr>
      <w:r>
        <w:t>Defense Lab Reality Check</w:t>
      </w:r>
    </w:p>
    <w:p>
      <w:r>
        <w:t>A 13,763-line specification, an empty Codes/ directory, five days, and two people. Here is what survives contact with that arithmetic.</w:t>
      </w:r>
    </w:p>
    <w:p>
      <w:r>
        <w:t>27 Aug 2026Deadline 31 AugSpec v-final · 296 KBVerdict: cut to ⅓</w:t>
      </w:r>
    </w:p>
    <w:p>
      <w:r>
        <w:t>13,763</w:t>
      </w:r>
    </w:p>
    <w:p>
      <w:r>
        <w:t>lines of spec</w:t>
      </w:r>
    </w:p>
    <w:p>
      <w:r>
        <w:t>0</w:t>
      </w:r>
    </w:p>
    <w:p>
      <w:r>
        <w:t>lines of code</w:t>
      </w:r>
    </w:p>
    <w:p>
      <w:r>
        <w:t>~3.5×</w:t>
      </w:r>
    </w:p>
    <w:p>
      <w:r>
        <w:t>P0 over budget</w:t>
      </w:r>
    </w:p>
    <w:p>
      <w:r>
        <w:t>~100</w:t>
      </w:r>
    </w:p>
    <w:p>
      <w:r>
        <w:t>productive person-hours</w:t>
      </w:r>
    </w:p>
    <w:p>
      <w:r>
        <w:t>7</w:t>
      </w:r>
    </w:p>
    <w:p>
      <w:r>
        <w:t>additions worth the time</w:t>
      </w:r>
    </w:p>
    <w:p>
      <w:r>
        <w:t>01Bottom line</w:t>
      </w:r>
    </w:p>
    <w:p>
      <w:r>
        <w:t>02Where the project actually is</w:t>
      </w:r>
    </w:p>
    <w:p>
      <w:r>
        <w:t>03Fact check</w:t>
      </w:r>
    </w:p>
    <w:p>
      <w:r>
        <w:t>04Findings</w:t>
      </w:r>
    </w:p>
    <w:p>
      <w:r>
        <w:t>05The realism filter</w:t>
      </w:r>
    </w:p>
    <w:p>
      <w:r>
        <w:t>06Are the attacks real?</w:t>
      </w:r>
    </w:p>
    <w:p>
      <w:r>
        <w:t>07Architecture &amp; scale</w:t>
      </w:r>
    </w:p>
    <w:p>
      <w:r>
        <w:t>08Failure-localisation ladder</w:t>
      </w:r>
    </w:p>
    <w:p>
      <w:r>
        <w:t>09The frontend</w:t>
      </w:r>
    </w:p>
    <w:p>
      <w:r>
        <w:t>10Cut list / add list</w:t>
      </w:r>
    </w:p>
    <w:p>
      <w:r>
        <w:t>11Absent entirely</w:t>
      </w:r>
    </w:p>
    <w:p>
      <w:pPr>
        <w:pStyle w:val="Heading1"/>
      </w:pPr>
      <w:r>
        <w:t>01</w:t>
      </w:r>
    </w:p>
    <w:p>
      <w:pPr>
        <w:pStyle w:val="Heading2"/>
      </w:pPr>
      <w:r>
        <w:t>Bottom line</w:t>
      </w:r>
    </w:p>
    <w:p>
      <w:r>
        <w:t>The specification is genuinely above average. Evidence-before-architecture, the target-vs-measured-result vocabulary, causal features f(events ≤ t), mandatory hard negatives, anti-circularity splits — most hackathon teams get none of these right, and this document gets all five right on paper.</w:t>
      </w:r>
    </w:p>
    <w:p>
      <w:r>
        <w:t>That is also the problem. It is a governance document written to a standard that presumes weeks. It was then stamped FROZEN roughly forty times and handed a 96-hour window.</w:t>
      </w:r>
    </w:p>
    <w:p>
      <w:r>
        <w:t>The core arithmetic</w:t>
      </w:r>
    </w:p>
    <w:p>
      <w:r>
        <w:t>The P0 list alone — stateful simulator, hard-negative library, fidelity harness, causal feature store, three GBDTs, calibration, cost-sensitive router, SHAP, attack grammar, ten attack families, mutation engine, NSGA-II, counterfactual search, failure analyser, replay buffer, champion/challenger, five-dimension promotion gate, fifteen experiments, four-view UI, CI, pydantic contracts, manifests, DOCX, writeup — is roughly 300–500 engineering hours. Two people × 5 days, honestly netted of sleep, food, debugging and writing, is about 100.</w:t>
      </w:r>
    </w:p>
    <w:p>
      <w:r>
        <w:t>The deepest structural criticism of the whole document: in 13,763 lines it never once estimates hours for a task. P22 allocates days to steps, top-down. Nothing was ever costed bottom-up. That is precisely how a 300-hour plan gets labelled 96 hours and frozen.</w:t>
      </w:r>
    </w:p>
    <w:p>
      <w:r>
        <w:t>Second: zero code exists on day one of five. Judges score what runs. Right now nothing runs. Every additional hour spent refining the specification is an hour taken directly from the only artefact that will be evaluated.</w:t>
      </w:r>
    </w:p>
    <w:p>
      <w:r>
        <w:t>Third, and this is the good news: the ideas are strong enough that a third of them, built properly and measured honestly, beats the full stack half-built. The cut list in §10 is not a retreat — three of the items you would cut are actively liabilities in a written report, because a half-working PPO agent invites exactly the question you cannot answer.</w:t>
      </w:r>
    </w:p>
    <w:p>
      <w:pPr>
        <w:pStyle w:val="Heading1"/>
      </w:pPr>
      <w:r>
        <w:t>02</w:t>
      </w:r>
    </w:p>
    <w:p>
      <w:pPr>
        <w:pStyle w:val="Heading2"/>
      </w:pPr>
      <w:r>
        <w:t>Where the project actually is</w:t>
      </w:r>
    </w:p>
    <w:p>
      <w:r>
        <w:t>Scored against what the brief (as reproduced inside the document) asks for. Spec = how well the document specifies it. Built = what exists on disk today.</w:t>
      </w:r>
    </w:p>
    <w:p>
      <w:r>
        <w:t>RequirementSpecBuiltHonest readIdentify — taxonomy, threat intel9/100/10Already done — it's prose. R1–R11 plus the coverage matrix converts to a deliverable almost for free. Cheapest points on the board.Generate — synthetic attacks9/100/10Hardest and most differentiating. Also where the schedule dies (see F-04).Defend — detection8/100/10Most commoditised part. Every team will have LightGBM. Marginal value past a clean baseline is near zero — do not spend day 3 here.Closed loop — feedback9/100/10This is the actual differentiator and where the demo lives. Protect it above everything else.Mitigation — allow/step-up/block7/100/10Thresholds unresolved, but cheap once calibration exists.Web prototype3/100/10Four bullet lists is not an interface design. See §9 — this is under-specified relative to how much of the judging it carries.Repo + report + writeup8/100/108–12 hours of writing that is always underestimated, always lands on the last day, always while results are still moving.</w:t>
      </w:r>
    </w:p>
    <w:p>
      <w:r>
        <w:t>Level assessment</w:t>
      </w:r>
    </w:p>
    <w:p>
      <w:r>
        <w:t>The project sits at “excellent proposal, zero execution” — the single most dangerous position to occupy on day one of five, because it feels like progress and isn't.</w:t>
      </w:r>
    </w:p>
    <w:p>
      <w:pPr>
        <w:pStyle w:val="Heading1"/>
      </w:pPr>
      <w:r>
        <w:t>03</w:t>
      </w:r>
    </w:p>
    <w:p>
      <w:pPr>
        <w:pStyle w:val="Heading2"/>
      </w:pPr>
      <w:r>
        <w:t>Fact check</w:t>
      </w:r>
    </w:p>
    <w:p>
      <w:r>
        <w:t>Verified — these hold up</w:t>
      </w:r>
    </w:p>
    <w:p>
      <w:r>
        <w:t>Mastercard Agent Pay for Machines (high-frequency, low-latency machine payments; credentialing, permissioning, guaranteed settlement) and Verifiable Intent (March 2026, open standards-based framework linking identity, instruction and outcome into a tamper-resistant record, using selective disclosure) are both real and current. The agentic bet is the single strongest strategic call in the document.</w:t>
      </w:r>
    </w:p>
    <w:p>
      <w:r>
        <w:t>Kaggle free tier: ~30 GPU-hours/week, 12-hour session cap, T4/P100. Accurate.</w:t>
      </w:r>
    </w:p>
    <w:p>
      <w:r>
        <w:t>BAF (Feedzai, NeurIPS 2022) is on Kaggle and is real.</w:t>
      </w:r>
    </w:p>
    <w:p>
      <w:r>
        <w:t>pymoo NSGA-II is free and maintained (0.6.2, June 2026).</w:t>
      </w:r>
    </w:p>
    <w:p>
      <w:r>
        <w:t>Corrections the document needs</w:t>
      </w:r>
    </w:p>
    <w:p>
      <w:r>
        <w:t>A citation is dated January 2027. The opening paragraph of the document dates the TabDDPM-Aug paper to a point in the future. Whatever the underlying source is, that date cannot appear in a submitted report. Purge it.</w:t>
      </w:r>
    </w:p>
    <w:p>
      <w:r>
        <w:t>The Kaggle track contradicts itself. P16 says “the private leaderboard determines final Kaggle standing.” Step 8 describes a Writeup submission. A writeup hackathon has no leaderboard. If you build for a leaderboard that doesn't exist you will burn a day on the wrong optimisation target. Resolve this against the actual competition page before writing any model code.</w:t>
      </w:r>
    </w:p>
    <w:p>
      <w:r>
        <w:t>BAF is CC BY-NC-ND 4.0. No-Derivatives. For a public GitHub repository attached to a corporate-sponsored competition, redistributing or deriving from it is a genuine licensing exposure that the document never mentions. Read the licence before it goes in the repo. IEEE-CIS has its own competition-rules constraints — check those too.</w:t>
      </w:r>
    </w:p>
    <w:p>
      <w:r>
        <w:t>“31 August EOD” has no timezone. Kaggle deadlines are typically 23:59 UTC. From IST that is 05:29 on 1 September — or, read the other way, you lose five and a half hours you thought you had. Confirm this today, not on the 31st.</w:t>
      </w:r>
    </w:p>
    <w:p>
      <w:r>
        <w:t>Prior art is closer than the novelty claim assumes. Evasion attacks against banking fraud systems are documented from 2020 (USENIX RAID). Multi-objective evolutionary adversarial attacks on tabular models are an established line of work. LLM-driven red/blue closed-loop co-evolution frameworks were published in 2025–26, including results shaped exactly like the one you intend to produce (attack success 72% → 5% over six iterations). “Adaptive red team hardens blue team” is not the novel part. Narrow the claim to what is actually yours: the payment-specific stateful world, the mutability mask, the agentic mandate layer, and the measurement protocol.</w:t>
      </w:r>
    </w:p>
    <w:p>
      <w:r>
        <w:t>New evidence — the most valuable thing in this audit</w:t>
      </w:r>
    </w:p>
    <w:p>
      <w:r>
        <w:t>A 2026 benchmark tests whether synthetic tabular generators preserve behavioural fraud structure, on four axes: inter-event timing, burst structure, multi-account graph motifs, and velocity-rule trigger rates. It scores them with a degradation ratio calibrated against real-data variability, where 1.0 means indistinguishable from another sample of real data.</w:t>
      </w:r>
    </w:p>
    <w:p>
      <w:r>
        <w:t>Every mainstream generator fails badly. On IEEE-CIS: 24.4× (TVAE) to 39.0× (GaussianCopula). On Amazon Fraud, row-independent generators score 81.6–99.7×; the best autoregressive generator manages 17.2×. The paper argues row-independent generators structurally cannot reproduce multi-account motifs or the positive autocorrelation that fraud detection depends on.</w:t>
      </w:r>
    </w:p>
    <w:p>
      <w:r>
        <w:t>This is a gift. It is independent published evidence that the “just run CTGAN / a diffusion model” approach — which is what most competing teams will do — fails on exactly the signals that matter. It hands you a citable, quantitative evaluation framework. And your stateful simulator should beat those numbers by construction, which converts a hand-wave (“our data is realistic”) into a defensible headline: our generator scores N× on the same four axes where published generators score 17–99×.</w:t>
      </w:r>
    </w:p>
    <w:p>
      <w:pPr>
        <w:pStyle w:val="Heading1"/>
      </w:pPr>
      <w:r>
        <w:t>04</w:t>
      </w:r>
    </w:p>
    <w:p>
      <w:pPr>
        <w:pStyle w:val="Heading2"/>
      </w:pPr>
      <w:r>
        <w:t>Findings</w:t>
      </w:r>
    </w:p>
    <w:p>
      <w:pPr>
        <w:pStyle w:val="Heading3"/>
      </w:pPr>
      <w:r>
        <w:t>F-01</w:t>
      </w:r>
    </w:p>
    <w:p>
      <w:r>
        <w:t>Blocking</w:t>
      </w:r>
    </w:p>
    <w:p>
      <w:r>
        <w:t>Scope is ~3.5× the available time, and it is frozen</w:t>
      </w:r>
    </w:p>
    <w:p>
      <w:r>
        <w:t>Covered in §1. The frozen-language problem compounds it: a document that says LOCKED forty times makes cutting feel like failure. In a five-day sprint, ruthless cutting is the strategy. Explicitly unfreeze the tier system before you start, or you will spend day four defending a decision instead of shipping.</w:t>
      </w:r>
    </w:p>
    <w:p>
      <w:pPr>
        <w:pStyle w:val="Heading3"/>
      </w:pPr>
      <w:r>
        <w:t>F-02</w:t>
      </w:r>
    </w:p>
    <w:p>
      <w:r>
        <w:t>Blocking</w:t>
      </w:r>
    </w:p>
    <w:p>
      <w:r>
        <w:t>No fixture strategy — the two-person split will deadlock</w:t>
      </w:r>
    </w:p>
    <w:p>
      <w:r>
        <w:t>Ankit owns EVAL, APP, DOC. All three depend on artefacts that Friend produces. Friend owns DATA, BLUE, RED, LOOP — a serial chain. So Ankit is idle-blocked until Friend ships, then panic-builds the UI on day four against artefacts he's seeing for the first time.</w:t>
      </w:r>
    </w:p>
    <w:p>
      <w:r>
        <w:t>The document has no mock or fixture layer anywhere in 13,763 lines. This is the single biggest structural omission for parallel work. The fix is standard and cheap: hour one, freeze the schemas and ship a make_fixtures() that emits schema-valid fake artefacts — a fake metrics.json, a fake attack set, a fake co-evolution history. The UI, eval harness and report get built against fixtures from hour two and swap to real artefacts when they land.</w:t>
      </w:r>
    </w:p>
    <w:p>
      <w:pPr>
        <w:pStyle w:val="Heading3"/>
      </w:pPr>
      <w:r>
        <w:t>F-03</w:t>
      </w:r>
    </w:p>
    <w:p>
      <w:r>
        <w:t>Blocking</w:t>
      </w:r>
    </w:p>
    <w:p>
      <w:r>
        <w:t>The feature store is the real bottleneck, and it has one task</w:t>
      </w:r>
    </w:p>
    <w:p>
      <w:r>
        <w:t>Every velocity and deviation feature must be computed causally — only events at or before t. Doing that correctly requires two implementations that must agree: a vectorised batch path for training over the full dataset, and a stateful streaming path for single-row serving. This is where nearly all leakage bugs live, and it is where the latency claim is actually decided.</w:t>
      </w:r>
    </w:p>
    <w:p>
      <w:r>
        <w:t>The document gives this one task (BLUE-001) with six bullet points. It is realistically the hardest engineering in the project. Write the equivalence test first: for a sample of rows, batch features must equal streaming features to floating-point tolerance. If that test doesn't exist, you will not find out you have leakage — you will just get a suspiciously good PR-AUC and believe it.</w:t>
      </w:r>
    </w:p>
    <w:p>
      <w:pPr>
        <w:pStyle w:val="Heading3"/>
      </w:pPr>
      <w:r>
        <w:t>F-04</w:t>
      </w:r>
    </w:p>
    <w:p>
      <w:r>
        <w:t>Blocking</w:t>
      </w:r>
    </w:p>
    <w:p>
      <w:r>
        <w:t>NSGA-II will blow the compute budget</w:t>
      </w:r>
    </w:p>
    <w:p>
      <w:r>
        <w:t>Population 100 × 50 generations × five objectives, with feature recomputation per candidate. At 10 ms per candidate evaluation that is ~50 seconds per attack instance; 500 instances is seven hours. The literature already flags multi-objective evolutionary attacks on tabular data as computationally expensive.</w:t>
      </w:r>
    </w:p>
    <w:p>
      <w:r>
        <w:t>Three honest options: vectorise so the entire population is scored in one batched call (do this — it is a 10–50× win and a few hours of work); cut to population 40 × 15 generations; or run NSGA-II on two attack families and constrained random mutation on the rest, and say so in the report. What you must not do is discover this on day four.</w:t>
      </w:r>
    </w:p>
    <w:p>
      <w:pPr>
        <w:pStyle w:val="Heading3"/>
      </w:pPr>
      <w:r>
        <w:t>F-05</w:t>
      </w:r>
    </w:p>
    <w:p>
      <w:r>
        <w:t>Blocking</w:t>
      </w:r>
    </w:p>
    <w:p>
      <w:r>
        <w:t>The threat model is never stated — which makes ASR unfalsifiable</w:t>
      </w:r>
    </w:p>
    <w:p>
      <w:r>
        <w:t>Nowhere in the document does it say what the attacker knows. The NSGA-II red team as specified queries the blue model's score freely and without limit. That is a white-box optimiser. Real fraudsters are black-box with a small probe budget before the account is burned.</w:t>
      </w:r>
    </w:p>
    <w:p>
      <w:r>
        <w:t>Without a stated query budget, “ASR = 31%” means nothing — it is the success rate of an adversary with impossible capabilities. Report ASR at budgets of 1, 5, 20 and 100 probes. Two hours of work. It single-handedly makes the entire red team credible, and no competing team will have it.</w:t>
      </w:r>
    </w:p>
    <w:p>
      <w:pPr>
        <w:pStyle w:val="Heading3"/>
      </w:pPr>
      <w:r>
        <w:t>F-06</w:t>
      </w:r>
    </w:p>
    <w:p>
      <w:r>
        <w:t>Major</w:t>
      </w:r>
    </w:p>
    <w:p>
      <w:r>
        <w:t>The closed loop can succeed trivially and mean nothing</w:t>
      </w:r>
    </w:p>
    <w:p>
      <w:r>
        <w:t>Red generates attack A → Blue retrains on A → Blue now catches A. That is memorisation, not hardening, and it will produce a beautiful descending ASR curve that a sharp judge will dismantle in one question.</w:t>
      </w:r>
    </w:p>
    <w:p>
      <w:r>
        <w:t>The document knows about this (hidden families, EVAL-004) but doesn't make the honest version the primary result. It should be, and it costs nothing extra:</w:t>
      </w:r>
    </w:p>
    <w:p>
      <w:r>
        <w:t>Red generates family F, variants v1…v10</w:t>
      </w:r>
    </w:p>
    <w:p>
      <w:r>
        <w:t>Blue hardens on v1…v5 only</w:t>
      </w:r>
    </w:p>
    <w:p>
      <w:r>
        <w:t>Headline: ASR on v6…v10 — held-out variants of a seen family. Tests generalisation.</w:t>
      </w:r>
    </w:p>
    <w:p>
      <w:r>
        <w:t>Second: ASR on family G, never seen. Tests transfer.</w:t>
      </w:r>
    </w:p>
    <w:p>
      <w:r>
        <w:t>Third: PR-AUC on the original benign+fraud test set. Tests no regression.</w:t>
      </w:r>
    </w:p>
    <w:p>
      <w:r>
        <w:t>That is the only version of “ASR went down” anyone should believe, including you.</w:t>
      </w:r>
    </w:p>
    <w:p>
      <w:pPr>
        <w:pStyle w:val="Heading3"/>
      </w:pPr>
      <w:r>
        <w:t>F-07</w:t>
      </w:r>
    </w:p>
    <w:p>
      <w:r>
        <w:t>Major</w:t>
      </w:r>
    </w:p>
    <w:p>
      <w:r>
        <w:t>The external reality anchor is Tier-2. It should be Tier-1.</w:t>
      </w:r>
    </w:p>
    <w:p>
      <w:r>
        <w:t>You train on your simulator and evaluate on your simulator. Your own §3.42 identifies the failure mode: the detector learns the generator's rule and you report 0.99 PR-AUC that means precisely nothing outside your own world. The tri-split helps with circularity within the simulator; it does nothing about the simulator being wrong in the first place.</w:t>
      </w:r>
    </w:p>
    <w:p>
      <w:r>
        <w:t>Evaluating on IEEE-CIS or BAF is the only thing that makes any number credible to an outside reader, and it is roughly four hours. Promote it. It is not an enhancement; it is the load-bearing wall under every claim you make.</w:t>
      </w:r>
    </w:p>
    <w:p>
      <w:pPr>
        <w:pStyle w:val="Heading3"/>
      </w:pPr>
      <w:r>
        <w:t>F-08</w:t>
      </w:r>
    </w:p>
    <w:p>
      <w:r>
        <w:t>Major</w:t>
      </w:r>
    </w:p>
    <w:p>
      <w:r>
        <w:t>recent_neighbor_fraud_rate is a leakage landmine</w:t>
      </w:r>
    </w:p>
    <w:p>
      <w:r>
        <w:t>BLUE-008's cheap graph features are the smartest single call in the document — degree, shared-device count and neighbour fraud rate deliver most of the graph story for a fraction of a GNN's cost. But recent_neighbor_fraud_rate uses labels of connected entities, and the document never mentions label delay.</w:t>
      </w:r>
    </w:p>
    <w:p>
      <w:r>
        <w:t>In production you don't know a transaction was fraud for days or weeks — chargebacks are slow. If you use same-day neighbour labels you are using information the system would not have. Gate it behind a configurable label-availability lag (7 days is a defensible default) and report performance under realistic lag versus oracle labels. See A-05: this turns a bug into one of your best production-realism talking points.</w:t>
      </w:r>
    </w:p>
    <w:p>
      <w:pPr>
        <w:pStyle w:val="Heading3"/>
      </w:pPr>
      <w:r>
        <w:t>F-09</w:t>
      </w:r>
    </w:p>
    <w:p>
      <w:r>
        <w:t>Major</w:t>
      </w:r>
    </w:p>
    <w:p>
      <w:r>
        <w:t>The fidelity harness is a smoke test, not a filter</w:t>
      </w:r>
    </w:p>
    <w:p>
      <w:r>
        <w:t>Marginal KS + correlation Frobenius + degree distribution. A generator that samples every column independently from the correct marginal passes all three and has zero behavioural structure. This is the question you asked, and it gets its own section — §5.</w:t>
      </w:r>
    </w:p>
    <w:p>
      <w:pPr>
        <w:pStyle w:val="Heading3"/>
      </w:pPr>
      <w:r>
        <w:t>F-10</w:t>
      </w:r>
    </w:p>
    <w:p>
      <w:r>
        <w:t>Major</w:t>
      </w:r>
    </w:p>
    <w:p>
      <w:r>
        <w:t>Latency will be measured dishonestly by default</w:t>
      </w:r>
    </w:p>
    <w:p>
      <w:r>
        <w:t>LightGBM inference on ~100 features is 50–200 µs. That is not where the time goes and reporting it as end-to-end latency is misleading. The cost is feature construction with state lookups. Measure feature build (warm state) + inference + policy, report P50/P95/P99, and state plainly what the state store is. If it's an in-memory Python dict, say so — “in-process state; a production deployment would need Redis or equivalent, which adds a network hop” is a sentence that earns credibility rather than losing it.</w:t>
      </w:r>
    </w:p>
    <w:p>
      <w:pPr>
        <w:pStyle w:val="Heading3"/>
      </w:pPr>
      <w:r>
        <w:t>F-11</w:t>
      </w:r>
    </w:p>
    <w:p>
      <w:r>
        <w:t>Major</w:t>
      </w:r>
    </w:p>
    <w:p>
      <w:r>
        <w:t>The intent-drift engine — the flagship differentiator — has no algorithm</w:t>
      </w:r>
    </w:p>
    <w:p>
      <w:r>
        <w:t>It is ten signal names and an arrow. No aggregation, no representation, no scoring function. Given that this is the Mastercard-specific hook and the thing tying you to Verifiable Intent, that's a gap.</w:t>
      </w:r>
    </w:p>
    <w:p>
      <w:r>
        <w:t>The cheap defensible version: represent the mandate as a structured object — {max_amount, allowed_mcc[], merchant_allowlist, valid_until, max_txn_count, geo} — and compute drift as a weighted violation vector plus a category distance derived from the MCC hierarchy. No LLM. An LLM in the scoring path destroys both latency and reproducibility, and you cannot ablate it honestly. Half a day, fully explainable, ablatable.</w:t>
      </w:r>
    </w:p>
    <w:p>
      <w:pPr>
        <w:pStyle w:val="Heading3"/>
      </w:pPr>
      <w:r>
        <w:t>F-12</w:t>
      </w:r>
    </w:p>
    <w:p>
      <w:r>
        <w:t>Process</w:t>
      </w:r>
    </w:p>
    <w:p>
      <w:r>
        <w:t>The process is heavier than the code</w:t>
      </w:r>
    </w:p>
    <w:p>
      <w:r>
        <w:t>Feature branches, PR review between two people, HANDOFF.md, PROJECT_STATUS.md, progress directories per person, structured handoff entries, a six-stage CI pipeline. For a two-person five-day sprint this is 5–8 hours of pure tax out of ~100.</w:t>
      </w:r>
    </w:p>
    <w:p>
      <w:r>
        <w:t>Keep: the schemas, the manifest per run, the claim register, one CI job running ruff + pytest. Drop: the PR ceremony (commit to main in small increments — you're sitting in the same conversation), the handoff documents, per-person progress directories, mypy. You can reconstruct discipline from git history if anyone asks.</w:t>
      </w:r>
    </w:p>
    <w:p>
      <w:pPr>
        <w:pStyle w:val="Heading3"/>
      </w:pPr>
      <w:r>
        <w:t>F-13</w:t>
      </w:r>
    </w:p>
    <w:p>
      <w:r>
        <w:t>Correction</w:t>
      </w:r>
    </w:p>
    <w:p>
      <w:r>
        <w:t>The compute constraint you designed around is mostly imaginary</w:t>
      </w:r>
    </w:p>
    <w:p>
      <w:r>
        <w:t>Six compute profiles, Kaggle/Colab orchestration, resumable cloud execution, a dedicated “Cloud Compute Lead” role. But your P0 is gradient-boosted trees on tabular data. LightGBM on 1M × 100 is minutes on a laptop CPU. Simulation is CPU-bound. NSGA-II is CPU-bound.</w:t>
      </w:r>
    </w:p>
    <w:p>
      <w:r>
        <w:t>You need a GPU for nothing on the P0 path. Cloud only matters for the Tier-3 items you should be cutting anyway. Collapse this to one config file with a scale parameter and give the reclaimed hours to the feature store.</w:t>
      </w:r>
    </w:p>
    <w:p>
      <w:pPr>
        <w:pStyle w:val="Heading3"/>
      </w:pPr>
      <w:r>
        <w:t>F-14</w:t>
      </w:r>
    </w:p>
    <w:p>
      <w:r>
        <w:t>Correction</w:t>
      </w:r>
    </w:p>
    <w:p>
      <w:r>
        <w:t>Three GBDTs is one and a half GBDTs too many</w:t>
      </w:r>
    </w:p>
    <w:p>
      <w:r>
        <w:t>CatBoost adds install friction and marginal signal over LightGBM + XGBoost on engineered numeric features. Run LightGBM as champion. Add XGBoost only to make the ensemble ablation (EXP-004) honest. If time is tight, report the single-model baseline and state that the ensemble was not evaluated — an unrun experiment declared is worth more than three models half-tuned.</w:t>
      </w:r>
    </w:p>
    <w:p>
      <w:pPr>
        <w:pStyle w:val="Heading3"/>
      </w:pPr>
      <w:r>
        <w:t>F-15</w:t>
      </w:r>
    </w:p>
    <w:p>
      <w:r>
        <w:t>Risk</w:t>
      </w:r>
    </w:p>
    <w:p>
      <w:r>
        <w:t>Single points of failure in a two-person team</w:t>
      </w:r>
    </w:p>
    <w:p>
      <w:r>
        <w:t>Only Friend can debug the ML. If Friend is blocked, everything downstream is blocked, and the split guarantees Friend is on the critical path for four of five days. Mitigations: both people run the full pipeline end-to-end on day one, from a clean clone; the daily artefact is committed even when broken; Ankit owns writing from day two so day five isn't a writing sprint on top of a debugging sprint.</w:t>
      </w:r>
    </w:p>
    <w:p>
      <w:pPr>
        <w:pStyle w:val="Heading1"/>
      </w:pPr>
      <w:r>
        <w:t>05</w:t>
      </w:r>
    </w:p>
    <w:p>
      <w:pPr>
        <w:pStyle w:val="Heading2"/>
      </w:pPr>
      <w:r>
        <w:t>The realism filter</w:t>
      </w:r>
    </w:p>
    <w:p>
      <w:r>
        <w:t>You asked for something that will honestly tell you whether your generated data is good against real transaction data, and whether the attacks are at that level. The document does not contain one. It contains marginal statistics, which is a different and much weaker thing.</w:t>
      </w:r>
    </w:p>
    <w:p>
      <w:r>
        <w:t>An honest filter is five layers. You need all five, and they answer different questions. Layers 1, 3, 4 and 5 are absent from the specification; only layer 2 is there.</w:t>
      </w:r>
    </w:p>
    <w:p>
      <w:r>
        <w:t>Layer 1 · Validity · specified but not enforced</w:t>
      </w:r>
    </w:p>
    <w:p>
      <w:r>
        <w:t>Physics, not statistics — a hard boolean gate</w:t>
      </w:r>
    </w:p>
    <w:p>
      <w:r>
        <w:t>Not a score. A row either is or isn't possible. Balance never negative unless overdraft is explicitly configured; timestamps monotonic per entity; no transaction from a device before that device is registered; MCC in the valid set; geography transitions respecting minimum travel time; no token used after revocation; referential integrity across every foreign key.</w:t>
      </w:r>
    </w:p>
    <w:p>
      <w:r>
        <w:t>Any violation rejects the row — you don't score an impossible transaction, you delete it and count it. DATA-004 half-specifies this. Make it a blocking test with a violation counter that must read zero before anything downstream runs. This is cheap, and it catches an entire category of bug that otherwise surfaces as mysterious model behaviour three days later.</w:t>
      </w:r>
    </w:p>
    <w:p>
      <w:r>
        <w:t>Layer 2 · Marginals &amp; dependency · this is what you have</w:t>
      </w:r>
    </w:p>
    <w:p>
      <w:r>
        <w:t>Necessary, not sufficient — report it, don't headline it</w:t>
      </w:r>
    </w:p>
    <w:p>
      <w:r>
        <w:t>KS per column, Wasserstein where appropriate, categorical divergence, correlation matrix distance. Keep all of it. But understand what it cannot see: marginals are per-column, and correlation captures linear pairwise structure only. Fraud lives in conditional, sequential and graph structure. Passing layer 2 is table stakes; leading with it is how you get taken apart in questions.</w:t>
      </w:r>
    </w:p>
    <w:p>
      <w:r>
        <w:t>Layer 3 · Behavioural fidelity · missing — highest value</w:t>
      </w:r>
    </w:p>
    <w:p>
      <w:r>
        <w:t>The four axes that actually matter for fraud</w:t>
      </w:r>
    </w:p>
    <w:p>
      <w:r>
        <w:t>Straight from the 2026 benchmark in §3, which gives you published baselines to beat:</w:t>
      </w:r>
    </w:p>
    <w:p>
      <w:r>
        <w:t>P1 · Inter-event timing. Per-entity inter-arrival distribution versus real. KS on log inter-arrival, computed per archetype rather than pooled — pooling hides the failure.</w:t>
      </w:r>
    </w:p>
    <w:p>
      <w:r>
        <w:t>P2 · Burst structure. Burstiness coefficient B = (σ−μ)/(σ+μ), Fano factor, autocorrelation of per-entity event counts. Row-independent generators produce zero or negative autocorrelation here; real payment behaviour is positively autocorrelated.</w:t>
      </w:r>
    </w:p>
    <w:p>
      <w:r>
        <w:t>P3 · Multi-account graph motifs. Shared-device fan-out distribution, k-core sizes, triangle counts on the account–device–merchant tripartite graph.</w:t>
      </w:r>
    </w:p>
    <w:p>
      <w:r>
        <w:t>P4 · Velocity-rule trigger rates. Define a fixed set of classic velocity rules; compare trigger rates real versus synthetic. This one is beautifully interpretable to a payments audience because it is literally what rule engines do today.</w:t>
      </w:r>
    </w:p>
    <w:p>
      <w:r>
        <w:t>The normalisation trick — do not skip this</w:t>
      </w:r>
    </w:p>
    <w:p>
      <w:r>
        <w:t>Split your real reference data in half and compute each metric between the two halves. That is the natural variability floor. Then report metric(real, synth) / metric(real_a, real_b). A ratio of 1.0 means your synthetic data differs from real data by no more than one sample of real data differs from another.</w:t>
      </w:r>
    </w:p>
    <w:p>
      <w:r>
        <w:t>Without this normalisation every fidelity number is uninterpretable, because you have no idea how much of the gap is your generator and how much is sampling noise. With it, you have a scale everyone can read — and a published comparison set at 17× to 99×.</w:t>
      </w:r>
    </w:p>
    <w:p>
      <w:r>
        <w:t>Layer 4 · Detectability · missing — this is literally your question</w:t>
      </w:r>
    </w:p>
    <w:p>
      <w:r>
        <w:t>Classifier two-sample test, plus the discriminator's SHAP</w:t>
      </w:r>
    </w:p>
    <w:p>
      <w:r>
        <w:t>Label real rows 0 and synthetic rows 1. Train a LightGBM discriminator. Report cross-validated AUC.</w:t>
      </w:r>
    </w:p>
    <w:p>
      <w:r>
        <w:t>AUC ≈ 0.50 — synthetic is indistinguishable from real. This is the honest pass.</w:t>
      </w:r>
    </w:p>
    <w:p>
      <w:r>
        <w:t>AUC ≈ 1.00 — trivially fake. Something in your generator is a tell.</w:t>
      </w:r>
    </w:p>
    <w:p>
      <w:r>
        <w:t>Then the part that makes it a tool rather than a score: read the discriminator's SHAP values. The top features are exactly the artefacts giving you away — a rounded amount distribution, an impossible timestamp granularity, a categorical that never takes its rare values. That is a debugging loop, not a metric. Fix, regenerate, re-run, watch the AUC fall. You have machinery for this already: §2.29's adversarial validation is the same technique pointed at a different target.</w:t>
      </w:r>
    </w:p>
    <w:p>
      <w:r>
        <w:t>Run it at two levels. Row-level C2ST is weak and easy to pass. Entity-level — aggregate per-account into a behavioural profile, then discriminate — is much harder and far more meaningful for fraud. If your entity-level AUC is near 0.5, you have genuinely built a realistic world and you can say so with a straight face.</w:t>
      </w:r>
    </w:p>
    <w:p>
      <w:r>
        <w:t>Layer 5 · Utility · missing — cheapest strong claim</w:t>
      </w:r>
    </w:p>
    <w:p>
      <w:r>
        <w:t>Train on synthetic, test on real</w:t>
      </w:r>
    </w:p>
    <w:p>
      <w:r>
        <w:t>Train a fraud detector purely on your synthetic world. Test it on real held-out data (IEEE-CIS or BAF). Compare against train-on-real / test-on-real. The ratio is your utility score.</w:t>
      </w:r>
    </w:p>
    <w:p>
      <w:r>
        <w:t>This is the strongest possible answer to “so what?” — it demonstrates your synthetic world carries transferable signal, not just plausible-looking numbers. Roughly three hours given that everything it needs already exists by then.</w:t>
      </w:r>
    </w:p>
    <w:p>
      <w:pPr>
        <w:pStyle w:val="Heading1"/>
      </w:pPr>
      <w:r>
        <w:t>06</w:t>
      </w:r>
    </w:p>
    <w:p>
      <w:pPr>
        <w:pStyle w:val="Heading2"/>
      </w:pPr>
      <w:r>
        <w:t>Are the attacks real?</w:t>
      </w:r>
    </w:p>
    <w:p>
      <w:r>
        <w:t>Attacks need a different filter from benign data, and the document conflates them. Attacks are supposed to be rare and different — measuring them against the full transaction distribution will correctly tell you they're unusual, which is not the question. The question is whether they're plausible as fraud.</w:t>
      </w:r>
    </w:p>
    <w:p>
      <w:r>
        <w:t>Test 1 — Constraint validity (the honest core)</w:t>
      </w:r>
    </w:p>
    <w:p>
      <w:r>
        <w:t>Did the attacker only mutate attacker-controllable fields? The mutability mask is the most important idea in the red-team design, and it's the thing that separates this from generic adversarial-example work. An attacker can change amount, timing, merchant choice, device. An attacker cannot change the victim's account age, their historical spending distribution, or last month's transactions. Enforce it as a hard assertion, and count violations. Then the attack must also pass §5 layer 1 — an evasive transaction that violates physics is a bug in your mask, not a discovery.</w:t>
      </w:r>
    </w:p>
    <w:p>
      <w:r>
        <w:t>Test 2 — Conditional plausibility</w:t>
      </w:r>
    </w:p>
    <w:p>
      <w:r>
        <w:t>C2ST against real fraud rows only — IEEE-CIS isFraud=1, BAF fraud_bool=1. Sample sizes are small, so use cross-validated AUC with confidence intervals and resist over-claiming. An AUC of 0.62 with a wide interval is an honest result; reporting 0.62 as though it were 0.50 is not.</w:t>
      </w:r>
    </w:p>
    <w:p>
      <w:r>
        <w:t>Test 3 — Attacker cost and capability</w:t>
      </w:r>
    </w:p>
    <w:p>
      <w:r>
        <w:t>This is F-05 restated because it matters most. An attack that requires 10,000 queries against the scoring model to find an evasion is not a fraud strategy, it is a gradient. Report:</w:t>
      </w:r>
    </w:p>
    <w:p>
      <w:r>
        <w:t>Query budget — probes consumed per successful evasion, and ASR at budgets of 1 / 5 / 20 / 100.</w:t>
      </w:r>
    </w:p>
    <w:p>
      <w:r>
        <w:t>Resource cost — accounts burned, devices needed, time elapsed. Your existing attack-cost metric, actually populated.</w:t>
      </w:r>
    </w:p>
    <w:p>
      <w:r>
        <w:t>Minimum Evasion Distance — the smallest change to mutable fields that flips BLOCK to ALLOW.</w:t>
      </w:r>
    </w:p>
    <w:p>
      <w:r>
        <w:t>Make MED the money chart, not ASR</w:t>
      </w:r>
    </w:p>
    <w:p>
      <w:r>
        <w:t>Minimum Evasion Distance is more honest than Attack Success Rate — ASR moves when you move the threshold, MED doesn't. It is also the most intuitive robustness number a payments audience will ever see: “before hardening, an attacker needed to change the amount by ₹340 to slip through. After hardening, ₹2,900.”</w:t>
      </w:r>
    </w:p>
    <w:p>
      <w:r>
        <w:t>That single sentence does more work than any PR-AUC table, and it goes in the right direction as the loop runs. It is roughly four hours on top of the mutation engine you're already building.</w:t>
      </w:r>
    </w:p>
    <w:p>
      <w:pPr>
        <w:pStyle w:val="Heading1"/>
      </w:pPr>
      <w:r>
        <w:t>07</w:t>
      </w:r>
    </w:p>
    <w:p>
      <w:pPr>
        <w:pStyle w:val="Heading2"/>
      </w:pPr>
      <w:r>
        <w:t>Architecture &amp; scale</w:t>
      </w:r>
    </w:p>
    <w:p>
      <w:r>
        <w:t>Architecture — what holds and what doesn't</w:t>
      </w:r>
    </w:p>
    <w:p>
      <w:r>
        <w:t>The pipeline shape is right: world → features → detector → policy → attacks → failure analysis → hardening → re-evaluation. Nothing needs re-architecting. What's wrong is weighting and specificity, covered in the findings. Three structural notes beyond those:</w:t>
      </w:r>
    </w:p>
    <w:p>
      <w:r>
        <w:t>Contracts first, genuinely first. INF-004 sits fourth in the infrastructure list. It should be hour one, before the repository scaffolding is finished, because the moment two people build in parallel the schema is the only thing keeping them in sync. Three types matter: Transaction, AttackCandidate, BlueDecision. Everything else can be a dict for five days.</w:t>
      </w:r>
    </w:p>
    <w:p>
      <w:r>
        <w:t>The UI must never compute. Make artefact-driven the only mode, not a DEMO_MODE branch. If the app can only read artifacts/, then the demo cannot break in a way that live training can, and you delete an entire class of failure on presentation day.</w:t>
      </w:r>
    </w:p>
    <w:p>
      <w:r>
        <w:t>Version the artefacts, not the code paths. A run writes artifacts/&lt;run_id&gt;/ with metrics, predictions and a manifest. The UI points at a run id. This is already in the spec and is one of its better ideas — hold onto it while cutting elsewhere.</w:t>
      </w:r>
    </w:p>
    <w:p>
      <w:r>
        <w:t>Scalability — honest numbers</w:t>
      </w:r>
    </w:p>
    <w:p>
      <w:r>
        <w:t>ComponentReality at 1M rowsVerdictStateful simulatorPer-event ledger updates in Python run at roughly 5k–50k events/sec. 1M events is 20 s to 200 s. Memory is fine.OKPolars analysis / joinsComfortable well past 1M rows on a laptop. Not a constraint.OKLightGBM trainingMinutes on CPU at 1M × 100. No GPU needed.OKCausal feature buildFine if expressed as polars rolling/group-by windows. Fatal if written as a Python loop over rows — which is the natural way to write it, and which is what you'll do at 2am.WatchGraph features via networkxToo slow at 1M. Compute degree-type features with group-by aggregations; reserve networkx for the small subgraphs the UI draws.WatchNSGA-IIThe actual wall. See F-04 — vectorise the population evaluation or cut generations.BlockerSHAPTreeSHAP is fast per-row but not free. Compute on demand for inspected transactions only, never batch across the dataset.WatchStreamlit at 1M rowsDon't. Pre-aggregate to parquet summaries; the app reads, never recomputes.Watch</w:t>
      </w:r>
    </w:p>
    <w:p>
      <w:r>
        <w:t>On the 1M-row target</w:t>
      </w:r>
    </w:p>
    <w:p>
      <w:r>
        <w:t>1M rows buys you a sentence in the report. It costs you generation time, iteration time and a class of memory bugs during the days you most need fast iteration. Develop the entire pipeline at 50k. Generate 1M once, late, for the final numbers — and only if everything already works at 50k.</w:t>
      </w:r>
    </w:p>
    <w:p>
      <w:pPr>
        <w:pStyle w:val="Heading1"/>
      </w:pPr>
      <w:r>
        <w:t>08</w:t>
      </w:r>
    </w:p>
    <w:p>
      <w:pPr>
        <w:pStyle w:val="Heading2"/>
      </w:pPr>
      <w:r>
        <w:t>Failure-localisation ladder</w:t>
      </w:r>
    </w:p>
    <w:p>
      <w:r>
        <w:t>You asked for tests at each step that let you locate a problem rather than just detect one. The specification lists five test directories, which is a folder structure, not a strategy. What you want is an invariant per layer: when a downstream number looks wrong, you walk up the ladder and the first failing invariant tells you where to look.</w:t>
      </w:r>
    </w:p>
    <w:p>
      <w:r>
        <w:t>LLayerInvariant that must holdWhat a failure here means0SchemaEvery artefact validates against its pydantic model; every FK resolves.Two people have drifted apart. Stop and reconcile before anything else.1WorldZero physics violations (§5 L1). Balances reconcile. Per-entity timestamps monotonic.Simulator bug. Every number downstream is meaningless until fixed.2FidelityL2 marginals within tolerance; L3 behavioural ratios recorded; L4 C2ST AUC recorded.World is valid but unrealistic. Model results won't transfer.3FeaturesBatch features == streaming features for a sampled set. No feature reads events after t.Leakage. This is the invariant that catches the bug that otherwise looks like success.4SplitTrain max timestamp &lt; test min timestamp. Train attack ids ∩ test attack ids = ∅. Train seeds ≠ eval seeds.Circular evaluation. Your headline result is fiction.5DetectorBeats the trivial rule baseline on PR-AUC. Calibration ECE recorded. Scores in [0,1] and not degenerate.If it hugely beats baseline, suspect L3 before celebrating.6PolicyDecisions partition the score range monotonically. Cost curve is computable.Threshold logic bug — cheap to fix, easy to miss.7RedZero mutability-mask violations. All attacks pass L1. Query budget recorded per attack.Attacks are cheating. ASR is inflated and indefensible.8LoopChampion and challenger evaluated on identical held-out sets. Held-out-variant ASR reported separately from seen-variant ASR.You are measuring memorisation, not hardening (F-06).9ArtefactsEvery reported number traces to a run id, and re-running that config reproduces it.You cannot defend the number in the report. Do not publish it.</w:t>
      </w:r>
    </w:p>
    <w:p>
      <w:r>
        <w:t>Two tests worth more than the other twenty</w:t>
      </w:r>
    </w:p>
    <w:p>
      <w:r>
        <w:t>L3 batch-equals-streaming and L4 no-temporal-overlap. Almost every way this project produces a confidently wrong result runs through one of those two. Write both before you write a model. Everything else on this ladder can be an assert statement inside the pipeline rather than a separate test file — in five days, an assert that runs on every execution beats a pytest file nobody runs twice.</w:t>
      </w:r>
    </w:p>
    <w:p>
      <w:pPr>
        <w:pStyle w:val="Heading1"/>
      </w:pPr>
      <w:r>
        <w:t>09</w:t>
      </w:r>
    </w:p>
    <w:p>
      <w:pPr>
        <w:pStyle w:val="Heading2"/>
      </w:pPr>
      <w:r>
        <w:t>The frontend</w:t>
      </w:r>
    </w:p>
    <w:p>
      <w:r>
        <w:t>Four bullet lists of what to display. That is the weakest-specified part of the project relative to how much of the judging it carries — the prototype is an explicit deliverable, and it is the only artefact most people will actually experience.</w:t>
      </w:r>
    </w:p>
    <w:p>
      <w:r>
        <w:t>You asked for something more advanced that makes testing easy. Those are the same goal: the app should be a testing instrument, not a dashboard. Dashboards display; instruments let you turn a knob and see what moves.</w:t>
      </w:r>
    </w:p>
    <w:p>
      <w:r>
        <w:t>What actually makes it a test bench</w:t>
      </w:r>
    </w:p>
    <w:p>
      <w:r>
        <w:t>A control panel that changes things. Attack family, attacker budget, mutation strength, blue model version, decision thresholds. Change one, see the result immediately. This is the difference between showing a judge a result and letting them find one.</w:t>
      </w:r>
    </w:p>
    <w:p>
      <w:r>
        <w:t>Seed control exposed in the UI. Every run reproducible from the interface. Costs nothing, and it is the single most credible detail you can put in front of a technical judge.</w:t>
      </w:r>
    </w:p>
    <w:p>
      <w:r>
        <w:t>Champion vs challenger, side by side, same attack set. This is the demo. Everything else supports it.</w:t>
      </w:r>
    </w:p>
    <w:p>
      <w:r>
        <w:t>Single-transaction inspector. Pick a transaction; see features, score, SHAP, decision, intent drift, graph neighbourhood, and the counterfactual — the minimal change that flips it. One view doing the work of three, and the counterfactual line is what people will remember.</w:t>
      </w:r>
    </w:p>
    <w:p>
      <w:r>
        <w:t>A scrubber on the co-evolution timeline. Drag round 0 → 3, watch ASR and Minimum Evasion Distance move together. Narrative in a single gesture.</w:t>
      </w:r>
    </w:p>
    <w:p>
      <w:r>
        <w:t>An honest empty state. When a metric wasn't measured, show “not measured”, not a zero. Judges notice, and it makes every number that is populated more believable.</w:t>
      </w:r>
    </w:p>
    <w:p>
      <w:r>
        <w:t>Technology — honestly</w:t>
      </w:r>
    </w:p>
    <w:p>
      <w:r>
        <w:t>Streamlit is the right call for five days, provided it is artefact-driven. Its rerun-on-interaction model fights you the moment the app tries to drive computation; it is entirely pleasant when the app only reads parquet and json.</w:t>
      </w:r>
    </w:p>
    <w:p>
      <w:r>
        <w:t>If you want the genuine upgrade, it is FastAPI + Streamlit, roughly three hours: a small scoring service with /score, /attack, /explain, and the UI calling it over HTTP. That buys three things a pure Streamlit app cannot claim — a real measurable end-to-end latency number over an actual request path, a demonstrable integration surface (which is what “deployable” means to a payments reviewer), and a UI that stays dumb enough not to break.</w:t>
      </w:r>
    </w:p>
    <w:p>
      <w:r>
        <w:t>React is not worth it here unless one of you is already fast in it, and even then the machine learning is the risk, not the interface.</w:t>
      </w:r>
    </w:p>
    <w:p>
      <w:r>
        <w:t>Last: one command to run it, and a 90-second scripted walkthrough in the README. Nobody will debug your setup, and a judge who can't start it scores what they saw, which is nothing.</w:t>
      </w:r>
    </w:p>
    <w:p>
      <w:r>
        <w:t>10</w:t>
      </w:r>
    </w:p>
    <w:p>
      <w:pPr>
        <w:pStyle w:val="Heading2"/>
      </w:pPr>
      <w:r>
        <w:t>Cut list / add list</w:t>
      </w:r>
    </w:p>
    <w:p>
      <w:r>
        <w:t>Cut — all of it, without regret</w:t>
      </w:r>
    </w:p>
    <w:p>
      <w:r>
        <w:t>Every item here is Tier-2 or Tier-3 in your own scheme. In five days none will produce a defensible measured result, and each one that half-works is a liability in the written report — it invites the one question you cannot answer.</w:t>
      </w:r>
    </w:p>
    <w:p>
      <w:r>
        <w:t>GNN of any kind (CARE-GNN, PC-GNN, HOT-GNN, GraphSAGE)</w:t>
      </w:r>
    </w:p>
    <w:p>
      <w:r>
        <w:t>PPO, DQN, any RL</w:t>
      </w:r>
    </w:p>
    <w:p>
      <w:r>
        <w:t>Diffusion / TabDDPM generation</w:t>
      </w:r>
    </w:p>
    <w:p>
      <w:r>
        <w:t>STG-DGR, generative replay, EWC, distillation</w:t>
      </w:r>
    </w:p>
    <w:p>
      <w:r>
        <w:t>Conformal prediction</w:t>
      </w:r>
    </w:p>
    <w:p>
      <w:r>
        <w:t>ADWIN drift detection</w:t>
      </w:r>
    </w:p>
    <w:p>
      <w:r>
        <w:t>PSRO / Stackelberg co-play</w:t>
      </w:r>
    </w:p>
    <w:p>
      <w:r>
        <w:t>RAG evidence investigator</w:t>
      </w:r>
    </w:p>
    <w:p>
      <w:r>
        <w:t>Weights &amp; Biases</w:t>
      </w:r>
    </w:p>
    <w:p>
      <w:r>
        <w:t>CatBoost (F-14)</w:t>
      </w:r>
    </w:p>
    <w:p>
      <w:r>
        <w:t>Six compute profiles → one config + a scale flag (F-13)</w:t>
      </w:r>
    </w:p>
    <w:p>
      <w:r>
        <w:t>PR review ceremony, HANDOFF.md, per-person progress dirs, mypy (F-12)</w:t>
      </w:r>
    </w:p>
    <w:p>
      <w:r>
        <w:t>Then say so in the report, in the limitations section, with one line each on why. “We scoped these out and here's the reasoning” reads as judgement. Silence reads as ignorance.</w:t>
      </w:r>
    </w:p>
    <w:p>
      <w:r>
        <w:t>Add — ranked by value per hour</w:t>
      </w:r>
    </w:p>
    <w:p>
      <w:r>
        <w:t>#AdditionHrsA-01Behavioural fidelity P1–P4 with the degradation ratio and published baselines (§5 L3)~6A-02Minimum Evasion Distance as the headline security metric (§6)~4A-03C2ST + discriminator SHAP as a debugging loop (§5 L4)~3A-04Attacker query budget; ASR reported at 1/5/20/100 probes (F-05)~2A-05Label-delay modelling — performance under 7-day lag vs oracle labels (F-08)~3A-06External reality anchor promoted to Tier-1 (F-07)~4A-07Structured mandate object + intent drift as a violation vector (F-11)~5A-08Cost/utility curve — expected loss vs friction across the threshold sweep, instead of F1~2A-09TSTR utility on real data (§5 L5)~3</w:t>
      </w:r>
    </w:p>
    <w:p>
      <w:r>
        <w:t>Roughly 32 hours of additions against far more than that in cuts. A-01 through A-04 are the four nobody else will have, and they are what turns “we built a fraud lab” into “we built a fraud lab and here is why you should believe the numbers.”</w:t>
      </w:r>
    </w:p>
    <w:p>
      <w:r>
        <w:t>A-08 deserves a note: payments people think in basis points, review cost and customer friction — not F1. A curve showing expected loss against friction as the threshold moves speaks the audience's language, and it takes two hours.</w:t>
      </w:r>
    </w:p>
    <w:p>
      <w:r>
        <w:t>11</w:t>
      </w:r>
    </w:p>
    <w:p>
      <w:pPr>
        <w:pStyle w:val="Heading2"/>
      </w:pPr>
      <w:r>
        <w:t>Absent entirely</w:t>
      </w:r>
    </w:p>
    <w:p>
      <w:r>
        <w:t>Not under-specified — simply not present anywhere in 13,763 lines.</w:t>
      </w:r>
    </w:p>
    <w:p>
      <w:r>
        <w:t>Any time estimate for any task. The root cause of the scope problem, and the reason it went unnoticed.</w:t>
      </w:r>
    </w:p>
    <w:p>
      <w:r>
        <w:t>A fixture / mock layer (F-02).</w:t>
      </w:r>
    </w:p>
    <w:p>
      <w:r>
        <w:t>The threat model — what the attacker knows and can query (F-05).</w:t>
      </w:r>
    </w:p>
    <w:p>
      <w:r>
        <w:t>Detectability testing — C2ST in any form (§5 L4).</w:t>
      </w:r>
    </w:p>
    <w:p>
      <w:r>
        <w:t>Utility testing — TSTR in any form (§5 L5).</w:t>
      </w:r>
    </w:p>
    <w:p>
      <w:r>
        <w:t>Label delay — the assumption that fraud labels are instantly available (F-08).</w:t>
      </w:r>
    </w:p>
    <w:p>
      <w:r>
        <w:t>Licence review of the external datasets you plan to put in a public repo (§3).</w:t>
      </w:r>
    </w:p>
    <w:p>
      <w:r>
        <w:t>Deadline timezone (§3).</w:t>
      </w:r>
    </w:p>
    <w:p>
      <w:r>
        <w:t>Who writes while the other codes on the final day (F-15).</w:t>
      </w:r>
    </w:p>
    <w:p>
      <w:r>
        <w:t>Independent verification of the brief itself. Every requirement in this specification traces back to competition material pasted into a conversation. I could not locate this competition or its rules from outside. Before another hour goes into building against it, one of you should open the actual competition page and confirm: the deliverables, the deadline and its timezone, whether there is a leaderboard, and the data-usage rules. Everything downstream inherits from that page, and right now nobody has re-read it since the specification was written.</w:t>
      </w:r>
    </w:p>
    <w:p>
      <w:r>
        <w:t>If you take one thing from this document</w:t>
      </w:r>
    </w:p>
    <w:p>
      <w:r>
        <w:t>Stop specifying. The specification is finished and it is better than it needs to be. What is missing is not another decision — it is a repository with a schema, a thousand transactions in it, and a test that proves the features don't look into the future. Everything defensible in this project is built on top of that, and it doesn't exist yet.</w:t>
      </w:r>
    </w:p>
    <w:p>
      <w:r>
        <w:t>Internal audit · prepared 27 Aug 2026 · findings F-01…F-15, additions A-01…A-09 · all external claims verified against public sources except the competition brief itself, which could not be located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