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8"/>
          <w:sz w:val="40"/>
          <w:szCs w:val="40"/>
        </w:rPr>
        <w:t xml:space="preserve">AWS E-Commerce Analytics Pipeline</w:t>
      </w:r>
    </w:p>
    <w:p>
      <w:pPr>
        <w:spacing w:after="300"/>
        <w:jc w:val="center"/>
      </w:pPr>
      <w:r>
        <w:rPr>
          <w:rFonts w:ascii="Calibri" w:cs="Calibri" w:eastAsia="Calibri" w:hAnsi="Calibri"/>
          <w:i/>
          <w:iCs/>
          <w:color w:val="555555"/>
          <w:sz w:val="24"/>
          <w:szCs w:val="24"/>
        </w:rPr>
        <w:t xml:space="preserve">Interview Prep &amp; Project Explainer</w:t>
      </w:r>
    </w:p>
    <w:p>
      <w:pPr>
        <w:pStyle w:val="Heading1"/>
        <w:spacing w:after="150" w:before="300"/>
      </w:pPr>
      <w:r>
        <w:rPr>
          <w:rFonts w:ascii="Calibri" w:cs="Calibri" w:eastAsia="Calibri" w:hAnsi="Calibri"/>
          <w:b/>
          <w:bCs/>
          <w:color w:val="1F4E78"/>
          <w:sz w:val="30"/>
          <w:szCs w:val="30"/>
        </w:rPr>
        <w:t xml:space="preserve">1. Project Overview</w:t>
      </w:r>
    </w:p>
    <w:p>
      <w:pPr>
        <w:spacing w:after="120"/>
      </w:pPr>
      <w:r>
        <w:rPr>
          <w:rFonts w:ascii="Calibri" w:cs="Calibri" w:eastAsia="Calibri" w:hAnsi="Calibri"/>
          <w:sz w:val="22"/>
          <w:szCs w:val="22"/>
        </w:rPr>
        <w:t xml:space="preserve">This is an end-to-end data engineering project built on AWS that ingests e-commerce order and clickstream data through both batch and streaming paths, cleans and catalogs it, loads it into a Redshift data warehouse using a star schema, and orchestrates the entire workflow with automatic failure alerting.</w:t>
      </w:r>
    </w:p>
    <w:p>
      <w:pPr>
        <w:spacing w:after="120"/>
      </w:pPr>
      <w:r>
        <w:rPr>
          <w:rFonts w:ascii="Calibri" w:cs="Calibri" w:eastAsia="Calibri" w:hAnsi="Calibri"/>
          <w:sz w:val="22"/>
          <w:szCs w:val="22"/>
        </w:rPr>
        <w:t xml:space="preserve">The goal was to get hands-on experience with how real pipelines are built and debugged - not just how individual AWS services work in isolation, but how they connect, fail, and get fixed together.</w:t>
      </w:r>
    </w:p>
    <w:p>
      <w:pPr>
        <w:pStyle w:val="Heading1"/>
        <w:spacing w:after="150" w:before="300"/>
      </w:pPr>
      <w:r>
        <w:rPr>
          <w:rFonts w:ascii="Calibri" w:cs="Calibri" w:eastAsia="Calibri" w:hAnsi="Calibri"/>
          <w:b/>
          <w:bCs/>
          <w:color w:val="1F4E78"/>
          <w:sz w:val="30"/>
          <w:szCs w:val="30"/>
        </w:rPr>
        <w:t xml:space="preserve">2. The 30-Second Explanation (say this first)</w:t>
      </w:r>
    </w:p>
    <w:p>
      <w:pPr>
        <w:spacing w:after="120"/>
      </w:pPr>
      <w:r>
        <w:rPr>
          <w:rFonts w:ascii="Calibri" w:cs="Calibri" w:eastAsia="Calibri" w:hAnsi="Calibri"/>
          <w:i/>
          <w:iCs/>
          <w:sz w:val="22"/>
          <w:szCs w:val="22"/>
        </w:rPr>
        <w:t xml:space="preserve">"I built an end-to-end e-commerce analytics pipeline on AWS that handles both batch and streaming data. Historical order data comes in as batch CSV files, and live clickstream events - views, cart adds, purchases - stream in through Kinesis. Both paths land in S3, where AWS Glue cleans and converts everything to Parquet. From there, I load it into a Redshift star schema for analytics, and I orchestrate the whole thing with Step Functions, so if any step fails, I get an email alert through SNS instead of finding out days later."</w:t>
      </w:r>
    </w:p>
    <w:p>
      <w:pPr>
        <w:pStyle w:val="Heading1"/>
        <w:spacing w:after="150" w:before="300"/>
      </w:pPr>
      <w:r>
        <w:rPr>
          <w:rFonts w:ascii="Calibri" w:cs="Calibri" w:eastAsia="Calibri" w:hAnsi="Calibri"/>
          <w:b/>
          <w:bCs/>
          <w:color w:val="1F4E78"/>
          <w:sz w:val="30"/>
          <w:szCs w:val="30"/>
        </w:rPr>
        <w:t xml:space="preserve">3. Architecture Walkthrough</w:t>
      </w:r>
    </w:p>
    <w:p>
      <w:pPr>
        <w:spacing w:after="120"/>
      </w:pPr>
      <w:r>
        <w:rPr>
          <w:rFonts w:ascii="Calibri" w:cs="Calibri" w:eastAsia="Calibri" w:hAnsi="Calibri"/>
          <w:sz w:val="22"/>
          <w:szCs w:val="22"/>
        </w:rPr>
        <w:t xml:space="preserve">Data flows in two ways into a shared raw zone, then through a common cleaning and warehousing path:</w:t>
      </w:r>
    </w:p>
    <w:p>
      <w:pPr>
        <w:pStyle w:val="ListParagraph"/>
        <w:numPr>
          <w:ilvl w:val="0"/>
          <w:numId w:val="2"/>
        </w:numPr>
        <w:spacing w:after="60"/>
      </w:pPr>
      <w:r>
        <w:rPr>
          <w:rFonts w:ascii="Calibri" w:cs="Calibri" w:eastAsia="Calibri" w:hAnsi="Calibri"/>
          <w:sz w:val="22"/>
          <w:szCs w:val="22"/>
        </w:rPr>
        <w:t xml:space="preserve">Streaming path: A Python event generator pushes clickstream events to Kinesis Data Streams, which Firehose buffers and delivers to S3, partitioned by date and hour.</w:t>
      </w:r>
    </w:p>
    <w:p>
      <w:pPr>
        <w:pStyle w:val="ListParagraph"/>
        <w:numPr>
          <w:ilvl w:val="0"/>
          <w:numId w:val="2"/>
        </w:numPr>
        <w:spacing w:after="60"/>
      </w:pPr>
      <w:r>
        <w:rPr>
          <w:rFonts w:ascii="Calibri" w:cs="Calibri" w:eastAsia="Calibri" w:hAnsi="Calibri"/>
          <w:sz w:val="22"/>
          <w:szCs w:val="22"/>
        </w:rPr>
        <w:t xml:space="preserve">Batch path: Historical order data is generated as CSV and uploaded directly to S3.</w:t>
      </w:r>
    </w:p>
    <w:p>
      <w:pPr>
        <w:pStyle w:val="ListParagraph"/>
        <w:numPr>
          <w:ilvl w:val="0"/>
          <w:numId w:val="2"/>
        </w:numPr>
        <w:spacing w:after="60"/>
      </w:pPr>
      <w:r>
        <w:rPr>
          <w:rFonts w:ascii="Calibri" w:cs="Calibri" w:eastAsia="Calibri" w:hAnsi="Calibri"/>
          <w:sz w:val="22"/>
          <w:szCs w:val="22"/>
        </w:rPr>
        <w:t xml:space="preserve">Both paths land in an S3 raw zone.</w:t>
      </w:r>
    </w:p>
    <w:p>
      <w:pPr>
        <w:pStyle w:val="ListParagraph"/>
        <w:numPr>
          <w:ilvl w:val="0"/>
          <w:numId w:val="2"/>
        </w:numPr>
        <w:spacing w:after="60"/>
      </w:pPr>
      <w:r>
        <w:rPr>
          <w:rFonts w:ascii="Calibri" w:cs="Calibri" w:eastAsia="Calibri" w:hAnsi="Calibri"/>
          <w:sz w:val="22"/>
          <w:szCs w:val="22"/>
        </w:rPr>
        <w:t xml:space="preserve">AWS Glue cleans, deduplicates, and converts the data to Parquet in an S3 curated zone.</w:t>
      </w:r>
    </w:p>
    <w:p>
      <w:pPr>
        <w:pStyle w:val="ListParagraph"/>
        <w:numPr>
          <w:ilvl w:val="0"/>
          <w:numId w:val="2"/>
        </w:numPr>
        <w:spacing w:after="60"/>
      </w:pPr>
      <w:r>
        <w:rPr>
          <w:rFonts w:ascii="Calibri" w:cs="Calibri" w:eastAsia="Calibri" w:hAnsi="Calibri"/>
          <w:sz w:val="22"/>
          <w:szCs w:val="22"/>
        </w:rPr>
        <w:t xml:space="preserve">A Glue Crawler catalogs the curated data, making it queryable via Athena.</w:t>
      </w:r>
    </w:p>
    <w:p>
      <w:pPr>
        <w:pStyle w:val="ListParagraph"/>
        <w:numPr>
          <w:ilvl w:val="0"/>
          <w:numId w:val="2"/>
        </w:numPr>
        <w:spacing w:after="60"/>
      </w:pPr>
      <w:r>
        <w:rPr>
          <w:rFonts w:ascii="Calibri" w:cs="Calibri" w:eastAsia="Calibri" w:hAnsi="Calibri"/>
          <w:sz w:val="22"/>
          <w:szCs w:val="22"/>
        </w:rPr>
        <w:t xml:space="preserve">A Lambda function triggers a Redshift COPY command to load curated data into a Redshift Serverless star schema.</w:t>
      </w:r>
    </w:p>
    <w:p>
      <w:pPr>
        <w:pStyle w:val="ListParagraph"/>
        <w:numPr>
          <w:ilvl w:val="0"/>
          <w:numId w:val="2"/>
        </w:numPr>
        <w:spacing w:after="60"/>
      </w:pPr>
      <w:r>
        <w:rPr>
          <w:rFonts w:ascii="Calibri" w:cs="Calibri" w:eastAsia="Calibri" w:hAnsi="Calibri"/>
          <w:sz w:val="22"/>
          <w:szCs w:val="22"/>
        </w:rPr>
        <w:t xml:space="preserve">Step Functions orchestrates the Glue job and Redshift load daily, and SNS sends an email alert if any step fails.</w:t>
      </w:r>
    </w:p>
    <w:p>
      <w:pPr>
        <w:pStyle w:val="Heading1"/>
        <w:spacing w:after="150" w:before="300"/>
      </w:pPr>
      <w:r>
        <w:rPr>
          <w:rFonts w:ascii="Calibri" w:cs="Calibri" w:eastAsia="Calibri" w:hAnsi="Calibri"/>
          <w:b/>
          <w:bCs/>
          <w:color w:val="1F4E78"/>
          <w:sz w:val="30"/>
          <w:szCs w:val="30"/>
        </w:rPr>
        <w:t xml:space="preserve">4.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58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AWS Service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Streaming ingestion</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Amazon Kinesis Data Streams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Streaming delivery</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Amazon Kinesis Data Firehose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Storage</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Amazon S3 (raw + curated zones)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Batch transformation</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AWS Glue (PySpark)</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Cataloging</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AWS Glue Data Catalog + Crawler</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Ad-hoc querying</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Amazon Athena</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 warehouse</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Amazon Redshift Serverless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Compute glue</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AWS Lambda</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Orchestration</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AWS Step Functions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Alerting</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Amazon SNS</w:t>
            </w:r>
          </w:p>
        </w:tc>
      </w:tr>
    </w:tbl>
    <w:p>
      <w:pPr>
        <w:pStyle w:val="Heading1"/>
        <w:spacing w:after="150" w:before="300"/>
      </w:pPr>
      <w:r>
        <w:rPr>
          <w:rFonts w:ascii="Calibri" w:cs="Calibri" w:eastAsia="Calibri" w:hAnsi="Calibri"/>
          <w:b/>
          <w:bCs/>
          <w:color w:val="1F4E78"/>
          <w:sz w:val="30"/>
          <w:szCs w:val="30"/>
        </w:rPr>
        <w:t xml:space="preserve">5. Data Model - Star Schema</w:t>
      </w:r>
    </w:p>
    <w:p>
      <w:pPr>
        <w:spacing w:after="120"/>
      </w:pPr>
      <w:r>
        <w:rPr>
          <w:rFonts w:ascii="Calibri" w:cs="Calibri" w:eastAsia="Calibri" w:hAnsi="Calibri"/>
          <w:sz w:val="22"/>
          <w:szCs w:val="22"/>
        </w:rPr>
        <w:t xml:space="preserve">The warehouse uses a star schema: one central fact table (fact_orders) surrounded by three dimension tables (dim_customer, dim_product, dim_date).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c>
          <w:tcPr>
            <w:tcW w:type="dxa" w:w="22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42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Role</w:t>
            </w:r>
          </w:p>
        </w:tc>
        <w:tc>
          <w:tcPr>
            <w:tcW w:type="dxa" w:w="26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Key Columns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fact_orders</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One row per event (view/cart/purchase); holds measures + foreign keys</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event_id (PK), customer_id/product_id/date_id (FK), price</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dim_customer</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One row per unique customer</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customer_id (PK), region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dim_product</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One row per unique product</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product_id (PK), product_name</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dim_date</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One row per hour bucket, for fast time-based grouping</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date_id (PK), year, month, day, hour</w:t>
            </w:r>
          </w:p>
        </w:tc>
      </w:tr>
    </w:tbl>
    <w:p>
      <w:pPr>
        <w:spacing w:after="60" w:before="150"/>
      </w:pPr>
      <w:r>
        <w:rPr>
          <w:rFonts w:ascii="Calibri" w:cs="Calibri" w:eastAsia="Calibri" w:hAnsi="Calibri"/>
          <w:b/>
          <w:bCs/>
          <w:sz w:val="22"/>
          <w:szCs w:val="22"/>
        </w:rPr>
        <w:t xml:space="preserve">Why a star schema instead of one flat table:</w:t>
      </w:r>
    </w:p>
    <w:p>
      <w:pPr>
        <w:pStyle w:val="ListParagraph"/>
        <w:numPr>
          <w:ilvl w:val="0"/>
          <w:numId w:val="2"/>
        </w:numPr>
        <w:spacing w:after="60"/>
      </w:pPr>
      <w:r>
        <w:rPr>
          <w:rFonts w:ascii="Calibri" w:cs="Calibri" w:eastAsia="Calibri" w:hAnsi="Calibri"/>
          <w:sz w:val="22"/>
          <w:szCs w:val="22"/>
        </w:rPr>
        <w:t xml:space="preserve">Query performance - Redshift's columnar storage works best with narrow fact tables joined to small dimensions, rather than repeatedly scanning a wide denormalized table.</w:t>
      </w:r>
    </w:p>
    <w:p>
      <w:pPr>
        <w:pStyle w:val="ListParagraph"/>
        <w:numPr>
          <w:ilvl w:val="0"/>
          <w:numId w:val="2"/>
        </w:numPr>
        <w:spacing w:after="60"/>
      </w:pPr>
      <w:r>
        <w:rPr>
          <w:rFonts w:ascii="Calibri" w:cs="Calibri" w:eastAsia="Calibri" w:hAnsi="Calibri"/>
          <w:sz w:val="22"/>
          <w:szCs w:val="22"/>
        </w:rPr>
        <w:t xml:space="preserve">Storage efficiency - customer region and product name are stored once per entity, not once per event.</w:t>
      </w:r>
    </w:p>
    <w:p>
      <w:pPr>
        <w:pStyle w:val="ListParagraph"/>
        <w:numPr>
          <w:ilvl w:val="0"/>
          <w:numId w:val="2"/>
        </w:numPr>
        <w:spacing w:after="60"/>
      </w:pPr>
      <w:r>
        <w:rPr>
          <w:rFonts w:ascii="Calibri" w:cs="Calibri" w:eastAsia="Calibri" w:hAnsi="Calibri"/>
          <w:sz w:val="22"/>
          <w:szCs w:val="22"/>
        </w:rPr>
        <w:t xml:space="preserve">Analytical flexibility - new dimensions (e.g. a marketing campaign dimension) can be added without reshaping the fact table.</w:t>
      </w:r>
    </w:p>
    <w:p>
      <w:pPr>
        <w:pStyle w:val="Heading1"/>
        <w:spacing w:after="150" w:before="300"/>
      </w:pPr>
      <w:r>
        <w:rPr>
          <w:rFonts w:ascii="Calibri" w:cs="Calibri" w:eastAsia="Calibri" w:hAnsi="Calibri"/>
          <w:b/>
          <w:bCs/>
          <w:color w:val="1F4E78"/>
          <w:sz w:val="30"/>
          <w:szCs w:val="30"/>
        </w:rPr>
        <w:t xml:space="preserve">6. Real Problems Hit &amp; How They Were Fixed</w:t>
      </w:r>
    </w:p>
    <w:p>
      <w:pPr>
        <w:spacing w:after="120"/>
      </w:pPr>
      <w:r>
        <w:rPr>
          <w:rFonts w:ascii="Calibri" w:cs="Calibri" w:eastAsia="Calibri" w:hAnsi="Calibri"/>
          <w:sz w:val="22"/>
          <w:szCs w:val="22"/>
        </w:rPr>
        <w:t xml:space="preserve">This is the most valuable section for interviews - it shows genuine debugging, not just following a tutorial.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Problem</w:t>
            </w:r>
          </w:p>
        </w:tc>
        <w:tc>
          <w:tcPr>
            <w:tcW w:type="dxa" w:w="6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Root cause &amp; fix</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Firehose IAM role failed to assume</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Freshly auto-created IAM role hadn't propagated yet. Fixed by retrying after ~60 seconds.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Glue job: PATH_NOT_FOUND</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S3 folder was actually named 'orderss' (typo) not 'orders'. Fixed by correcting the job parameter path.</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Redshift Spectrum schema error on COPY</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Parquet stored timestamp as a string but the staging table column was TIMESTAMP type. Fixed by staging as VARCHAR and casting with TO_TIMESTAMP() during the star-schema load.</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"Redshift endpoint doesn't exist in this region"</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Misleading error - actual cause was that Redshift Serverless silently appended '-base-rpu' to the workgroup name. Diagnosed via AWS CLI 'list-workgroups' instead of guessing.</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Lambda: missing GetCredentials permission</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AmazonRedshiftDataFullAccess alone wasn't enough for the Data API's temporary-credential flow. Added a scoped inline policy for redshift-serverless:GetCredentials.</w:t>
            </w:r>
          </w:p>
        </w:tc>
      </w:tr>
    </w:tbl>
    <w:p>
      <w:pPr>
        <w:pStyle w:val="Heading1"/>
        <w:spacing w:after="150" w:before="300"/>
      </w:pPr>
      <w:r>
        <w:rPr>
          <w:rFonts w:ascii="Calibri" w:cs="Calibri" w:eastAsia="Calibri" w:hAnsi="Calibri"/>
          <w:b/>
          <w:bCs/>
          <w:color w:val="1F4E78"/>
          <w:sz w:val="30"/>
          <w:szCs w:val="30"/>
        </w:rPr>
        <w:t xml:space="preserve">7. Anticipated Interview Questions &amp; Answers</w:t>
      </w:r>
    </w:p>
    <w:p>
      <w:pPr>
        <w:spacing w:after="60" w:before="200"/>
      </w:pPr>
      <w:r>
        <w:rPr>
          <w:rFonts w:ascii="Calibri" w:cs="Calibri" w:eastAsia="Calibri" w:hAnsi="Calibri"/>
          <w:b/>
          <w:bCs/>
          <w:i/>
          <w:iCs/>
          <w:color w:val="1F4E78"/>
          <w:sz w:val="22"/>
          <w:szCs w:val="22"/>
        </w:rPr>
        <w:t xml:space="preserve">Q: Why did you build this project?</w:t>
      </w:r>
    </w:p>
    <w:p>
      <w:pPr>
        <w:spacing w:after="120"/>
      </w:pPr>
      <w:r>
        <w:rPr>
          <w:rFonts w:ascii="Calibri" w:cs="Calibri" w:eastAsia="Calibri" w:hAnsi="Calibri"/>
          <w:sz w:val="22"/>
          <w:szCs w:val="22"/>
        </w:rPr>
        <w:t xml:space="preserve">I wanted hands-on experience with a realistic pipeline, not just isolated AWS services. Most tutorials show you one piece - just Glue, or just Kinesis - but real data engineering is about connecting these pieces together and handling failures gracefully. This project forced me to actually debug IAM permissions, schema mismatches, and service quirks, the same problems I'd face on the job.</w:t>
      </w:r>
    </w:p>
    <w:p>
      <w:pPr>
        <w:spacing w:after="60" w:before="200"/>
      </w:pPr>
      <w:r>
        <w:rPr>
          <w:rFonts w:ascii="Calibri" w:cs="Calibri" w:eastAsia="Calibri" w:hAnsi="Calibri"/>
          <w:b/>
          <w:bCs/>
          <w:i/>
          <w:iCs/>
          <w:color w:val="1F4E78"/>
          <w:sz w:val="22"/>
          <w:szCs w:val="22"/>
        </w:rPr>
        <w:t xml:space="preserve">Q: What was the hardest part?</w:t>
      </w:r>
    </w:p>
    <w:p>
      <w:pPr>
        <w:spacing w:after="120"/>
      </w:pPr>
      <w:r>
        <w:rPr>
          <w:rFonts w:ascii="Calibri" w:cs="Calibri" w:eastAsia="Calibri" w:hAnsi="Calibri"/>
          <w:sz w:val="22"/>
          <w:szCs w:val="22"/>
        </w:rPr>
        <w:t xml:space="preserve">Probably the Redshift Serverless integration with Step Functions. I got a confusing error saying the Redshift endpoint didn't exist in that region, even though everything was in the same region. I used the AWS CLI to dig in, and it turned out Redshift Serverless had silently renamed my workgroup by appending a suffix - so every call was pointing at a resource that literally didn't exist under the name I expected. I fixed it by finding the real name through 'list-workgroups', and I also switched from a direct Step Functions-to-Redshift integration to routing through a small Lambda function, which turned out to be more reliable and easier to extend.</w:t>
      </w:r>
    </w:p>
    <w:p>
      <w:pPr>
        <w:spacing w:after="60" w:before="200"/>
      </w:pPr>
      <w:r>
        <w:rPr>
          <w:rFonts w:ascii="Calibri" w:cs="Calibri" w:eastAsia="Calibri" w:hAnsi="Calibri"/>
          <w:b/>
          <w:bCs/>
          <w:i/>
          <w:iCs/>
          <w:color w:val="1F4E78"/>
          <w:sz w:val="22"/>
          <w:szCs w:val="22"/>
        </w:rPr>
        <w:t xml:space="preserve">Q: Walk me through your data model.</w:t>
      </w:r>
    </w:p>
    <w:p>
      <w:pPr>
        <w:spacing w:after="120"/>
      </w:pPr>
      <w:r>
        <w:rPr>
          <w:rFonts w:ascii="Calibri" w:cs="Calibri" w:eastAsia="Calibri" w:hAnsi="Calibri"/>
          <w:sz w:val="22"/>
          <w:szCs w:val="22"/>
        </w:rPr>
        <w:t xml:space="preserve">I used a star schema - one fact table called fact_orders that holds every event, and three dimension tables: customers, products, and date. The fact table just stores IDs and measures like price, and the dimensions hold the descriptive details. This keeps the fact table narrow and fast to query, which matters a lot in a columnar warehouse like Redshift.</w:t>
      </w:r>
    </w:p>
    <w:p>
      <w:pPr>
        <w:spacing w:after="60" w:before="200"/>
      </w:pPr>
      <w:r>
        <w:rPr>
          <w:rFonts w:ascii="Calibri" w:cs="Calibri" w:eastAsia="Calibri" w:hAnsi="Calibri"/>
          <w:b/>
          <w:bCs/>
          <w:i/>
          <w:iCs/>
          <w:color w:val="1F4E78"/>
          <w:sz w:val="22"/>
          <w:szCs w:val="22"/>
        </w:rPr>
        <w:t xml:space="preserve">Q: How does the orchestration and failure handling work?</w:t>
      </w:r>
    </w:p>
    <w:p>
      <w:pPr>
        <w:spacing w:after="120"/>
      </w:pPr>
      <w:r>
        <w:rPr>
          <w:rFonts w:ascii="Calibri" w:cs="Calibri" w:eastAsia="Calibri" w:hAnsi="Calibri"/>
          <w:sz w:val="22"/>
          <w:szCs w:val="22"/>
        </w:rPr>
        <w:t xml:space="preserve">I used AWS Step Functions to run the Glue cleaning job first, then trigger a Lambda function that loads the cleaned data into Redshift. If either step fails, Step Functions catches the error and publishes a detailed message to an SNS topic, which emails me immediately instead of me finding out days later that the pipeline silently broke.</w:t>
      </w:r>
    </w:p>
    <w:p>
      <w:pPr>
        <w:spacing w:after="60" w:before="200"/>
      </w:pPr>
      <w:r>
        <w:rPr>
          <w:rFonts w:ascii="Calibri" w:cs="Calibri" w:eastAsia="Calibri" w:hAnsi="Calibri"/>
          <w:b/>
          <w:bCs/>
          <w:i/>
          <w:iCs/>
          <w:color w:val="1F4E78"/>
          <w:sz w:val="22"/>
          <w:szCs w:val="22"/>
        </w:rPr>
        <w:t xml:space="preserve">Q: What would you do differently at scale?</w:t>
      </w:r>
    </w:p>
    <w:p>
      <w:pPr>
        <w:spacing w:after="120"/>
      </w:pPr>
      <w:r>
        <w:rPr>
          <w:rFonts w:ascii="Calibri" w:cs="Calibri" w:eastAsia="Calibri" w:hAnsi="Calibri"/>
          <w:sz w:val="22"/>
          <w:szCs w:val="22"/>
        </w:rPr>
        <w:t xml:space="preserve">I'd add data quality checks as an explicit step before loading into the warehouse - right now it's clean-and-load with no validation gate. I'd also consider Kafka/MSK instead of Kinesis if I needed to integrate with non-AWS systems, and I'd move to a provisioned Redshift cluster with reserved capacity once query patterns become predictable, since that's cheaper than serverless at steady, high volume.</w:t>
      </w:r>
    </w:p>
    <w:p>
      <w:pPr>
        <w:spacing w:after="60" w:before="200"/>
      </w:pPr>
      <w:r>
        <w:rPr>
          <w:rFonts w:ascii="Calibri" w:cs="Calibri" w:eastAsia="Calibri" w:hAnsi="Calibri"/>
          <w:b/>
          <w:bCs/>
          <w:i/>
          <w:iCs/>
          <w:color w:val="1F4E78"/>
          <w:sz w:val="22"/>
          <w:szCs w:val="22"/>
        </w:rPr>
        <w:t xml:space="preserve">Q: Why Parquet instead of just keeping CSV?</w:t>
      </w:r>
    </w:p>
    <w:p>
      <w:pPr>
        <w:spacing w:after="120"/>
      </w:pPr>
      <w:r>
        <w:rPr>
          <w:rFonts w:ascii="Calibri" w:cs="Calibri" w:eastAsia="Calibri" w:hAnsi="Calibri"/>
          <w:sz w:val="22"/>
          <w:szCs w:val="22"/>
        </w:rPr>
        <w:t xml:space="preserve">Parquet is columnar, so analytical queries that only need a few columns scan far less data than CSV, which is row-based and has to read the whole file. Parquet also stores schema information and compresses much better, which cuts both query cost and storage cost - both of which matter directly in Athena and Redshift Spectrum since they charge per byte scanned.</w:t>
      </w:r>
    </w:p>
    <w:p>
      <w:pPr>
        <w:pStyle w:val="Heading1"/>
        <w:spacing w:after="150" w:before="300"/>
      </w:pPr>
      <w:r>
        <w:rPr>
          <w:rFonts w:ascii="Calibri" w:cs="Calibri" w:eastAsia="Calibri" w:hAnsi="Calibri"/>
          <w:b/>
          <w:bCs/>
          <w:color w:val="1F4E78"/>
          <w:sz w:val="30"/>
          <w:szCs w:val="30"/>
        </w:rPr>
        <w:t xml:space="preserve">8. Closing Note</w:t>
      </w:r>
    </w:p>
    <w:p>
      <w:pPr>
        <w:spacing w:after="120"/>
      </w:pPr>
      <w:r>
        <w:rPr>
          <w:rFonts w:ascii="Calibri" w:cs="Calibri" w:eastAsia="Calibri" w:hAnsi="Calibri"/>
          <w:sz w:val="22"/>
          <w:szCs w:val="22"/>
        </w:rPr>
        <w:t xml:space="preserve">The goal in an interview isn't to sound like nothing went wrong - it's to show that when something did go wrong, there was a clear process for diagnosing it: checking CloudWatch logs, using the AWS CLI to verify resource names directly, and narrowing down root causes systematically rather than guessing. That process matters more to interviewers than a flawless 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2026-09-03T06:42:16.940Z</dcterms:created>
  <dcterms:modified xsi:type="dcterms:W3CDTF">2026-09-03T06:42:16.953Z</dcterms:modified>
</cp:coreProperties>
</file>

<file path=docProps/custom.xml><?xml version="1.0" encoding="utf-8"?>
<Properties xmlns="http://schemas.openxmlformats.org/officeDocument/2006/custom-properties" xmlns:vt="http://schemas.openxmlformats.org/officeDocument/2006/docPropsVTypes"/>
</file>