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P-101 Lubrication Operating Procedure</w:t>
      </w:r>
    </w:p>
    <w:p>
      <w:pPr>
        <w:pStyle w:val="Heading1"/>
      </w:pPr>
      <w:r>
        <w:t>1. Scope and Equipment</w:t>
      </w:r>
    </w:p>
    <w:p>
      <w:r>
        <w:t>This procedure governs the weekly grease re-lubrication of Centrifugal Pump P-101 drive-end and non-drive-end bearings.</w:t>
      </w:r>
    </w:p>
    <w:p>
      <w:pPr>
        <w:pStyle w:val="Heading1"/>
      </w:pPr>
      <w:r>
        <w:t>2. Approved Lubricants</w:t>
      </w:r>
    </w:p>
    <w:p>
      <w:r>
        <w:t>Approved Grease: Mobil SHC Polyrex 462. Re-greasing interval: 2000 operating hours. Quantity: 45 grams per bearing cavity.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