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D050" w14:textId="77777777" w:rsidR="00CB6E50" w:rsidRDefault="00000000">
      <w:pPr>
        <w:spacing w:after="120"/>
        <w:jc w:val="center"/>
      </w:pPr>
      <w:r>
        <w:rPr>
          <w:b/>
        </w:rPr>
        <w:t>International Seminar on Revitalising Indigenous Knowledge Systems: Tribal Heritage, Cultural Continuity and Social Transformation in India</w:t>
      </w:r>
    </w:p>
    <w:p w14:paraId="381A58F7" w14:textId="77777777" w:rsidR="00CB6E50" w:rsidRDefault="00000000">
      <w:pPr>
        <w:spacing w:after="120"/>
        <w:jc w:val="center"/>
      </w:pPr>
      <w:r>
        <w:rPr>
          <w:i/>
          <w:sz w:val="24"/>
        </w:rPr>
        <w:t>Centre for Tribal Studies, Iswar Saran Degree College (University of Allahabad), Prayagraj  |  11-12 September 2026  |  Sponsored by ICSSR</w:t>
      </w:r>
    </w:p>
    <w:p w14:paraId="65D3D5A4" w14:textId="77777777" w:rsidR="00CB6E50" w:rsidRDefault="00000000">
      <w:pPr>
        <w:spacing w:after="280"/>
        <w:jc w:val="center"/>
      </w:pPr>
      <w:r>
        <w:rPr>
          <w:b/>
          <w:sz w:val="26"/>
        </w:rPr>
        <w:t>Sub-theme: Digital Preservation, Artificial Intelligence, and Documentation of Indigenous Knowledge</w:t>
      </w:r>
    </w:p>
    <w:p w14:paraId="0AB7F396" w14:textId="77777777" w:rsidR="00CB6E50" w:rsidRDefault="00000000">
      <w:pPr>
        <w:spacing w:after="160"/>
        <w:jc w:val="center"/>
      </w:pPr>
      <w:r>
        <w:rPr>
          <w:b/>
        </w:rPr>
        <w:t>An IKS-Grounded Multimodal Advisory System: Connecting Image-Based Plant Diagnosis with Classical Indian Agricultural Texts</w:t>
      </w:r>
    </w:p>
    <w:p w14:paraId="4E087066" w14:textId="77777777" w:rsidR="00CB6E50" w:rsidRDefault="00000000">
      <w:pPr>
        <w:spacing w:after="40"/>
        <w:jc w:val="center"/>
      </w:pPr>
      <w:r>
        <w:rPr>
          <w:b/>
          <w:sz w:val="24"/>
        </w:rPr>
        <w:t>Ankit Pawar</w:t>
      </w:r>
    </w:p>
    <w:p w14:paraId="34CCC7A8" w14:textId="77777777" w:rsidR="00CB6E50" w:rsidRDefault="00000000">
      <w:pPr>
        <w:spacing w:after="40"/>
        <w:jc w:val="center"/>
      </w:pPr>
      <w:r>
        <w:rPr>
          <w:sz w:val="24"/>
        </w:rPr>
        <w:t>M.Tech (Computer Science &amp; Engineering), PDPM Indian Institute of Information Technology, Design and Manufacturing, Jabalpur</w:t>
      </w:r>
    </w:p>
    <w:p w14:paraId="2F144043" w14:textId="77777777" w:rsidR="00CB6E50" w:rsidRDefault="00000000">
      <w:pPr>
        <w:spacing w:after="40"/>
        <w:jc w:val="center"/>
      </w:pPr>
      <w:r>
        <w:rPr>
          <w:b/>
          <w:sz w:val="24"/>
        </w:rPr>
        <w:t>Dr. Akshay Pandey</w:t>
      </w:r>
    </w:p>
    <w:p w14:paraId="36F22813" w14:textId="77777777" w:rsidR="00CB6E50" w:rsidRDefault="00000000">
      <w:pPr>
        <w:spacing w:after="40"/>
        <w:jc w:val="center"/>
      </w:pPr>
      <w:r>
        <w:rPr>
          <w:sz w:val="24"/>
        </w:rPr>
        <w:t>Department of Computer Science &amp; Engineering, PDPM IIITDM Jabalpur</w:t>
      </w:r>
    </w:p>
    <w:p w14:paraId="02F843A9" w14:textId="77777777" w:rsidR="00CB6E50" w:rsidRDefault="00CB6E50">
      <w:pPr>
        <w:spacing w:after="80"/>
      </w:pPr>
    </w:p>
    <w:p w14:paraId="09486D4F" w14:textId="77777777" w:rsidR="00CB6E50" w:rsidRDefault="00000000">
      <w:pPr>
        <w:spacing w:after="80"/>
      </w:pPr>
      <w:r>
        <w:rPr>
          <w:b/>
        </w:rPr>
        <w:t>Abstract</w:t>
      </w:r>
    </w:p>
    <w:p w14:paraId="3A962B0C" w14:textId="77777777" w:rsidR="00CB6E50" w:rsidRDefault="00000000">
      <w:pPr>
        <w:spacing w:after="160"/>
        <w:jc w:val="both"/>
      </w:pPr>
      <w:r>
        <w:t xml:space="preserve">India's classical agricultural treatises - Vrikshayurveda, Brihat Samhita, Krishi Parashara, Upavanavinoda, Kashyapiya Krishisukti and Vishvavallabha - embody a sustainable, organic body of knowledge on plant health, soil and cultivation, yet remain largely unused in current practice. Three barriers persist: the texts lack a structured, searchable digital form; they describe plant disorders by observed symptoms rather than the disease taxonomy of modern diagnosis; and current AI-based advisory tools neither draw on them nor guarantee faithful, source-attributed recommendations. This study proposes an Indian Knowledge Systems (IKS)-grounded multimodal advisory system that connects image-based diagnosis of plant disease and soil condition with treatment knowledge from these texts. The methodology comprises a verse-level, metadata-annotated digital corpus of the six treatises; vision models for disease and soil-property recognition, with visual explanation used to verify that predictions rest on the lesion rather than the background; a symptom-based semantic bridge that re-expresses modern diagnostic labels in the descriptive vocabulary of the texts, enabling cautious advice even for crops outside the training data; and </w:t>
      </w:r>
      <w:r>
        <w:lastRenderedPageBreak/>
        <w:t>retrieval-augmented generation constrained to retrieved passages, with verse-level citation and abstention where the texts are silent. Evaluation combines retrieval metrics, faithfulness measures and domain-expert assessment, including quantification of hallucination against IKS sources. Preliminary results indicate that the symptom-based bridge substantially improves retrieval relevance over direct label matching, and that the grounded generator produces source-cited recommendations without fabrication. The work contributes the first searchable digital corpus of these treatises and a reproducible framework for the faithful digital preservation and field application of indigenous agricultural knowledge.</w:t>
      </w:r>
    </w:p>
    <w:p w14:paraId="2DFE306F" w14:textId="6DF4C590" w:rsidR="00CB6E50" w:rsidRDefault="00CB6E50">
      <w:pPr>
        <w:spacing w:after="80"/>
      </w:pPr>
    </w:p>
    <w:sectPr w:rsidR="00CB6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364920">
    <w:abstractNumId w:val="8"/>
  </w:num>
  <w:num w:numId="2" w16cid:durableId="2102142238">
    <w:abstractNumId w:val="6"/>
  </w:num>
  <w:num w:numId="3" w16cid:durableId="580675928">
    <w:abstractNumId w:val="5"/>
  </w:num>
  <w:num w:numId="4" w16cid:durableId="1805464277">
    <w:abstractNumId w:val="4"/>
  </w:num>
  <w:num w:numId="5" w16cid:durableId="1021126891">
    <w:abstractNumId w:val="7"/>
  </w:num>
  <w:num w:numId="6" w16cid:durableId="202601379">
    <w:abstractNumId w:val="3"/>
  </w:num>
  <w:num w:numId="7" w16cid:durableId="294794554">
    <w:abstractNumId w:val="2"/>
  </w:num>
  <w:num w:numId="8" w16cid:durableId="439570282">
    <w:abstractNumId w:val="1"/>
  </w:num>
  <w:num w:numId="9" w16cid:durableId="132397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4322"/>
    <w:rsid w:val="00CB0664"/>
    <w:rsid w:val="00CB6E50"/>
    <w:rsid w:val="00E22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9C839"/>
  <w14:defaultImageDpi w14:val="300"/>
  <w15:docId w15:val="{7DAC74FD-614C-4E33-AD2E-3B28EB47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Pawar</cp:lastModifiedBy>
  <cp:revision>2</cp:revision>
  <dcterms:created xsi:type="dcterms:W3CDTF">2013-12-23T23:15:00Z</dcterms:created>
  <dcterms:modified xsi:type="dcterms:W3CDTF">2026-09-07T18:19:00Z</dcterms:modified>
  <cp:category/>
</cp:coreProperties>
</file>