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FIRST_NAME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PARENT_NAME, aged USER_AGE, residing at USER_ADDRESS,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transgender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transgender person.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transgender person under Section 6 of the Transgender Persons (Protection of Rights) Act, 2019 read with Rules 3, 4 and 5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___________,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