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483"/>
          <w:tab w:val="left" w:pos="6562"/>
          <w:tab w:val="left" w:pos="9726"/>
        </w:tabs>
        <w:spacing w:before="63" w:lineRule="auto"/>
        <w:ind w:left="100" w:firstLine="0"/>
        <w:rPr>
          <w:sz w:val="23"/>
          <w:szCs w:val="23"/>
        </w:rPr>
      </w:pPr>
      <w:r w:rsidDel="00000000" w:rsidR="00000000" w:rsidRPr="00000000">
        <w:rPr>
          <w:sz w:val="28"/>
          <w:szCs w:val="2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2"/>
          <w:szCs w:val="32"/>
          <w:rtl w:val="0"/>
        </w:rPr>
        <w:t xml:space="preserve">Roll No.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24</w:t>
      </w: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Exam Seat No.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35" w:lineRule="auto"/>
        <w:rPr/>
      </w:pPr>
      <w:r w:rsidDel="00000000" w:rsidR="00000000" w:rsidRPr="00000000">
        <w:rPr>
          <w:rtl w:val="0"/>
        </w:rPr>
        <w:t xml:space="preserve">VIVEKANANDEDUCATION SOCIETY’S INSTITUTE OF TECHNOLOGY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8.00000000000006" w:lineRule="auto"/>
        <w:ind w:left="1540" w:right="1362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Hashu Advani Memorial Complex, Collector’s Colony, R. C. Marg, Chembur, Mumbai – 400074. Contact No. 02261532532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left="1524" w:right="1362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1962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540" w:right="1361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that Mr.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NARENDER KESWANI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[ROLL NO: 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FYMCA-1B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has  satisfactorily completed a course of the necessary experiments in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MCALE232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Internet Of Things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under the supervision of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MR. SUNNY NAHAR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the Institute of Technology in the academic 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2021- 2022.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40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561"/>
        </w:tabs>
        <w:ind w:left="10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Principal</w:t>
        <w:tab/>
        <w:t xml:space="preserve">Head of Department</w:t>
      </w:r>
    </w:p>
    <w:p w:rsidR="00000000" w:rsidDel="00000000" w:rsidP="00000000" w:rsidRDefault="00000000" w:rsidRPr="00000000" w14:paraId="0000001B">
      <w:pPr>
        <w:tabs>
          <w:tab w:val="left" w:pos="7561"/>
        </w:tabs>
        <w:ind w:left="10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2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In-charge</w:t>
        <w:tab/>
        <w:t xml:space="preserve">Subject Teacher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800" w:left="1160" w:right="1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720" w:right="957" w:hanging="776"/>
    </w:pPr>
    <w:rPr>
      <w:b w:val="1"/>
      <w:sz w:val="43"/>
      <w:szCs w:val="4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