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Fun_10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Google login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Verify login with valid 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 the Google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vertAlign w:val="baseline"/>
                <w:rtl w:val="0"/>
              </w:rPr>
              <w:t xml:space="preserve">User has valid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Navigate to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User= </w:t>
            </w:r>
            <w:hyperlink r:id="rId6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vertAlign w:val="baseline"/>
                  <w:rtl w:val="0"/>
                </w:rPr>
                <w:t xml:space="preserve">example@gmail.com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User should be able to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User is navigated 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Provide valid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Password: 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dashboard with 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Provide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Click on Login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User is validated with database and successfully login to account. The account session details are logged in database.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