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335A" w14:textId="77777777" w:rsidR="00DB3FBC" w:rsidRPr="00DB3FBC" w:rsidRDefault="00DB3FBC" w:rsidP="00DB3FBC">
      <w:pPr>
        <w:jc w:val="center"/>
        <w:rPr>
          <w:b/>
          <w:bCs/>
          <w:sz w:val="28"/>
          <w:szCs w:val="28"/>
          <w:u w:val="single"/>
        </w:rPr>
      </w:pPr>
      <w:r w:rsidRPr="00DB3FBC">
        <w:rPr>
          <w:b/>
          <w:bCs/>
          <w:sz w:val="28"/>
          <w:szCs w:val="28"/>
          <w:u w:val="single"/>
        </w:rPr>
        <w:t>Predictive Forecasting of Care Load</w:t>
      </w:r>
    </w:p>
    <w:p w14:paraId="2B33BCCB" w14:textId="77777777" w:rsidR="00DB3FBC" w:rsidRDefault="00DB3FBC" w:rsidP="00DB3FBC"/>
    <w:p w14:paraId="7ADE7AF4" w14:textId="77777777" w:rsidR="00DB3FBC" w:rsidRDefault="00DB3FBC" w:rsidP="00DB3FBC">
      <w:r>
        <w:t>Data Analytics Internship Project — Unified Mentor Pvt. Ltd.</w:t>
      </w:r>
    </w:p>
    <w:p w14:paraId="441FE038" w14:textId="77777777" w:rsidR="00DB3FBC" w:rsidRDefault="00DB3FBC" w:rsidP="00DB3FBC"/>
    <w:p w14:paraId="40DEA64B" w14:textId="5320B39D" w:rsidR="00DB3FBC" w:rsidRPr="00DB3FBC" w:rsidRDefault="00DB3FBC" w:rsidP="00DB3FBC">
      <w:pPr>
        <w:rPr>
          <w:b/>
          <w:bCs/>
        </w:rPr>
      </w:pPr>
      <w:r w:rsidRPr="00DB3FBC">
        <w:rPr>
          <w:b/>
          <w:bCs/>
        </w:rPr>
        <w:t>1. Introduction</w:t>
      </w:r>
    </w:p>
    <w:p w14:paraId="389E72B9" w14:textId="55B1F470" w:rsidR="00DB3FBC" w:rsidRDefault="00DB3FBC" w:rsidP="00DB3FBC">
      <w:r>
        <w:t xml:space="preserve">Predictive forecasting is an important application of data analytics that uses historical data to identify patterns and estimate future values. This project focuses on </w:t>
      </w:r>
      <w:r>
        <w:t>analysing</w:t>
      </w:r>
      <w:r>
        <w:t xml:space="preserve"> the historical care load of unaccompanied children in the United States, using data related to U.S. Customs and Border Protection (CBP) custody and the care provided by the U.S. Department of Health and Human Services (HHS). The main objective is to understand historical changes in the number of children in HHS care and evaluate different forecasting models to estimate future care-load patterns.</w:t>
      </w:r>
    </w:p>
    <w:p w14:paraId="31A3F721" w14:textId="77777777" w:rsidR="00DB3FBC" w:rsidRDefault="00DB3FBC" w:rsidP="00DB3FBC"/>
    <w:p w14:paraId="61A169EE" w14:textId="26FB621A" w:rsidR="00DB3FBC" w:rsidRPr="00DB3FBC" w:rsidRDefault="00DB3FBC" w:rsidP="00DB3FBC">
      <w:pPr>
        <w:rPr>
          <w:b/>
          <w:bCs/>
        </w:rPr>
      </w:pPr>
      <w:r w:rsidRPr="00DB3FBC">
        <w:rPr>
          <w:b/>
          <w:bCs/>
        </w:rPr>
        <w:t>2. Objectives</w:t>
      </w:r>
    </w:p>
    <w:p w14:paraId="0869CCF8" w14:textId="3B21CFA2" w:rsidR="00DB3FBC" w:rsidRDefault="00DB3FBC" w:rsidP="00DB3FBC">
      <w:r>
        <w:t xml:space="preserve">The primary objectives of this project are to clean and organize the dataset, </w:t>
      </w:r>
      <w:r>
        <w:t>analyse</w:t>
      </w:r>
      <w:r>
        <w:t xml:space="preserve"> historical trends, examine changes in apprehensions, transfers, and discharges, identify trend and seasonal components, develop useful forecasting features, build different statistical and machine-learning models, and compare their performance using standard evaluation metrics. The project also aims to demonstrate how Python and data visualization tools can support data-driven analysis.</w:t>
      </w:r>
    </w:p>
    <w:p w14:paraId="5DE90315" w14:textId="77777777" w:rsidR="00DB3FBC" w:rsidRDefault="00DB3FBC" w:rsidP="00DB3FBC"/>
    <w:p w14:paraId="54DDD29F" w14:textId="1B275EDC" w:rsidR="00DB3FBC" w:rsidRPr="00DB3FBC" w:rsidRDefault="00DB3FBC" w:rsidP="00DB3FBC">
      <w:pPr>
        <w:rPr>
          <w:b/>
          <w:bCs/>
        </w:rPr>
      </w:pPr>
      <w:r w:rsidRPr="00DB3FBC">
        <w:rPr>
          <w:b/>
          <w:bCs/>
        </w:rPr>
        <w:t>3. Dataset Description</w:t>
      </w:r>
    </w:p>
    <w:p w14:paraId="7CFCA4C1" w14:textId="49A1D445" w:rsidR="00DB3FBC" w:rsidRDefault="00DB3FBC" w:rsidP="00DB3FBC">
      <w:r>
        <w:t>The project uses the dataset named HHS_Unaccompanied_Alien_Children, containing 720 recorded observations from January 12, 2023, to December 21, 2025. The main variables include the date, children apprehended and placed in CBP custody, children in CBP custody, children transferred out of CBP custody, children in HHS care, and children discharged from HHS care.</w:t>
      </w:r>
    </w:p>
    <w:p w14:paraId="03496A4A" w14:textId="4589918E" w:rsidR="00DB3FBC" w:rsidRDefault="00DB3FBC" w:rsidP="00DB3FBC">
      <w:r>
        <w:t xml:space="preserve">The variable “Children in HHS Care” was selected as the primary target variable because it represents the care load to be </w:t>
      </w:r>
      <w:r>
        <w:t>analysed</w:t>
      </w:r>
      <w:r>
        <w:t xml:space="preserve"> and forecasted.</w:t>
      </w:r>
    </w:p>
    <w:p w14:paraId="327F5B32" w14:textId="77777777" w:rsidR="00DB3FBC" w:rsidRDefault="00DB3FBC" w:rsidP="00DB3FBC"/>
    <w:p w14:paraId="06416A77" w14:textId="6059332E" w:rsidR="00DB3FBC" w:rsidRPr="00DB3FBC" w:rsidRDefault="00DB3FBC" w:rsidP="00DB3FBC">
      <w:pPr>
        <w:rPr>
          <w:b/>
          <w:bCs/>
        </w:rPr>
      </w:pPr>
      <w:r w:rsidRPr="00DB3FBC">
        <w:rPr>
          <w:b/>
          <w:bCs/>
        </w:rPr>
        <w:t>4. Tools and Technologies Used</w:t>
      </w:r>
    </w:p>
    <w:p w14:paraId="169E19D8" w14:textId="48F64735" w:rsidR="00DB3FBC" w:rsidRDefault="00DB3FBC" w:rsidP="00DB3FBC">
      <w:r>
        <w:t xml:space="preserve">Microsoft Excel was used for date correction, data organization, formula-based calculations, and exploratory charts. Python was used for data preprocessing, feature engineering, model development, and evaluation. Google </w:t>
      </w:r>
      <w:r>
        <w:t>Collab</w:t>
      </w:r>
      <w:r>
        <w:t xml:space="preserve"> provided the notebook environment for </w:t>
      </w:r>
      <w:r>
        <w:lastRenderedPageBreak/>
        <w:t xml:space="preserve">running the Python code. The main libraries used were Pandas and NumPy for data manipulation, Matplotlib for visualization, </w:t>
      </w:r>
      <w:r>
        <w:t>Stats models</w:t>
      </w:r>
      <w:r>
        <w:t xml:space="preserve"> for time-series analysis and forecasting, and Scikit-learn for machine-learning models and evaluation metrics.</w:t>
      </w:r>
    </w:p>
    <w:p w14:paraId="4A52394D" w14:textId="77777777" w:rsidR="00DB3FBC" w:rsidRDefault="00DB3FBC" w:rsidP="00DB3FBC"/>
    <w:p w14:paraId="29072219" w14:textId="2B16A6E1" w:rsidR="00DB3FBC" w:rsidRPr="00DB3FBC" w:rsidRDefault="00DB3FBC" w:rsidP="00DB3FBC">
      <w:pPr>
        <w:rPr>
          <w:b/>
          <w:bCs/>
        </w:rPr>
      </w:pPr>
      <w:r w:rsidRPr="00DB3FBC">
        <w:rPr>
          <w:b/>
          <w:bCs/>
        </w:rPr>
        <w:t>5. Data Cleaning and Preprocessing</w:t>
      </w:r>
    </w:p>
    <w:p w14:paraId="3A3F95AC" w14:textId="1F0CCB6D" w:rsidR="00DB3FBC" w:rsidRDefault="00DB3FBC" w:rsidP="00DB3FBC">
      <w:r>
        <w:t>The dataset was first inspected for date-format inconsistencies, missing values, duplicate dates, and data-type issues. The date column was corrected in Excel and converted to a datetime format in Python. Numerical columns were converted to numeric data types, and the observations were sorted chronologically.</w:t>
      </w:r>
    </w:p>
    <w:p w14:paraId="345DC31F" w14:textId="77777777" w:rsidR="00DB3FBC" w:rsidRDefault="00DB3FBC" w:rsidP="00DB3FBC">
      <w:r>
        <w:t>The dataset contained 720 recorded observations with no duplicate dates identified during the continuity check. However, 355 calendar dates were found to have no recorded observations within the study period. These dates were not assumed to represent zero values. A separate daily time series was created using time interpolation for diagnostic decomposition, while the original observations were retained for later forecasting evaluations.</w:t>
      </w:r>
    </w:p>
    <w:p w14:paraId="0C135BB9" w14:textId="77777777" w:rsidR="00DB3FBC" w:rsidRDefault="00DB3FBC" w:rsidP="00DB3FBC"/>
    <w:p w14:paraId="259B5F17" w14:textId="48E4C53A" w:rsidR="00DB3FBC" w:rsidRPr="00DB3FBC" w:rsidRDefault="00DB3FBC" w:rsidP="00DB3FBC">
      <w:pPr>
        <w:rPr>
          <w:b/>
          <w:bCs/>
        </w:rPr>
      </w:pPr>
      <w:r w:rsidRPr="00DB3FBC">
        <w:rPr>
          <w:b/>
          <w:bCs/>
        </w:rPr>
        <w:t>6. Exploratory Data Analysis</w:t>
      </w:r>
    </w:p>
    <w:p w14:paraId="75212899" w14:textId="079B5331" w:rsidR="00DB3FBC" w:rsidRDefault="00DB3FBC" w:rsidP="00DB3FBC">
      <w:r>
        <w:t xml:space="preserve">Exploratory data analysis was performed to understand the </w:t>
      </w:r>
      <w:r>
        <w:t>behaviour</w:t>
      </w:r>
      <w:r>
        <w:t xml:space="preserve"> of the variables over time. A line chart of children in HHS care showed fluctuations during 2023, a downward movement during 2024, and a pronounced decrease in early 2025, followed by comparatively lower values later in the period. These are observations from the plotted data; the underlying causes of the changes cannot be established from the chart alone.</w:t>
      </w:r>
    </w:p>
    <w:p w14:paraId="141F5D10" w14:textId="77777777" w:rsidR="00DB3FBC" w:rsidRDefault="00DB3FBC" w:rsidP="00DB3FBC">
      <w:r>
        <w:t>Additional charts were created to compare children apprehended and placed in CBP custody with children transferred out of CBP custody, and to examine the number of children discharged from HHS care. These visualizations provided context for understanding changes in the primary care-load variable.</w:t>
      </w:r>
    </w:p>
    <w:p w14:paraId="1241DC72" w14:textId="77777777" w:rsidR="00DB3FBC" w:rsidRDefault="00DB3FBC" w:rsidP="00DB3FBC"/>
    <w:p w14:paraId="7D619780" w14:textId="6CD33426" w:rsidR="00DB3FBC" w:rsidRPr="00DB3FBC" w:rsidRDefault="00DB3FBC" w:rsidP="00DB3FBC">
      <w:pPr>
        <w:rPr>
          <w:b/>
          <w:bCs/>
        </w:rPr>
      </w:pPr>
      <w:r w:rsidRPr="00DB3FBC">
        <w:rPr>
          <w:b/>
          <w:bCs/>
        </w:rPr>
        <w:t>7. Time-Series Decomposition</w:t>
      </w:r>
    </w:p>
    <w:p w14:paraId="6368347A" w14:textId="7D847C3A" w:rsidR="00DB3FBC" w:rsidRDefault="00DB3FBC" w:rsidP="00DB3FBC">
      <w:r>
        <w:t>Time-series decomposition was used to examine the observed series, trend, seasonal component, and residual component. An additive decomposition with a seasonal period of seven was applied to the interpolated daily series. The trend component represented longer-term movement, the seasonal component represented a repeating weekly pattern estimated by the decomposition, and the residual component represented variation not explained by the estimated trend and seasonality.</w:t>
      </w:r>
    </w:p>
    <w:p w14:paraId="2FB2288E" w14:textId="77777777" w:rsidR="00DB3FBC" w:rsidRDefault="00DB3FBC" w:rsidP="00DB3FBC">
      <w:r>
        <w:lastRenderedPageBreak/>
        <w:t>Because the original dataset contains missing calendar dates and the daily series includes interpolated estimates, the decomposition results should be treated as diagnostic rather than definitive evidence of a genuine weekly pattern.</w:t>
      </w:r>
    </w:p>
    <w:p w14:paraId="60CA8934" w14:textId="77777777" w:rsidR="00DB3FBC" w:rsidRDefault="00DB3FBC" w:rsidP="00DB3FBC"/>
    <w:p w14:paraId="43162F79" w14:textId="5E9EC8F6" w:rsidR="00DB3FBC" w:rsidRPr="00DB3FBC" w:rsidRDefault="00DB3FBC" w:rsidP="00DB3FBC">
      <w:pPr>
        <w:rPr>
          <w:b/>
          <w:bCs/>
        </w:rPr>
      </w:pPr>
      <w:r w:rsidRPr="00DB3FBC">
        <w:rPr>
          <w:b/>
          <w:bCs/>
        </w:rPr>
        <w:t>8. Feature Engineering</w:t>
      </w:r>
    </w:p>
    <w:p w14:paraId="29E9BB05" w14:textId="0C906401" w:rsidR="00DB3FBC" w:rsidRDefault="00DB3FBC" w:rsidP="00DB3FBC">
      <w:r>
        <w:t>Feature engineering was performed to prepare additional variables for forecasting. These included lag values for the previous 1, 7, and 14 recorded observations, rolling means and rolling variances over 7 and 14 recorded observations, day-of-week and month variables, and a transfer–discharge flow indicator.</w:t>
      </w:r>
    </w:p>
    <w:p w14:paraId="06B87926" w14:textId="77777777" w:rsidR="00DB3FBC" w:rsidRDefault="00DB3FBC" w:rsidP="00DB3FBC">
      <w:r>
        <w:t>The flow indicator was calculated as children transferred out of CBP custody minus children discharged from HHS care. These features were designed to help models identify relationships between previous observations, changes in recorded flows, calendar information, and care load. Because the source dates are irregular, row-based lags and rolling statistics do not necessarily represent exact calendar-day intervals. Features must also be available at the time a forecast is made to avoid information leakage.</w:t>
      </w:r>
    </w:p>
    <w:p w14:paraId="6E0C6179" w14:textId="77777777" w:rsidR="00DB3FBC" w:rsidRDefault="00DB3FBC" w:rsidP="00DB3FBC"/>
    <w:p w14:paraId="7A4E4D0E" w14:textId="1A593DA7" w:rsidR="00DB3FBC" w:rsidRPr="00DB3FBC" w:rsidRDefault="00DB3FBC" w:rsidP="00DB3FBC">
      <w:pPr>
        <w:rPr>
          <w:b/>
          <w:bCs/>
        </w:rPr>
      </w:pPr>
      <w:r w:rsidRPr="00DB3FBC">
        <w:rPr>
          <w:b/>
          <w:bCs/>
        </w:rPr>
        <w:t>9. Forecasting Models</w:t>
      </w:r>
    </w:p>
    <w:p w14:paraId="769D72A0" w14:textId="09B48952" w:rsidR="00DB3FBC" w:rsidRDefault="00DB3FBC" w:rsidP="00DB3FBC">
      <w:r>
        <w:t>Several forecasting approaches were explored. The Naïve Forecast used the most recent recorded care-load value as the next prediction and served as a baseline. The Moving Average model used the average of the seven most recent recorded observations to smooth short-term fluctuations.</w:t>
      </w:r>
    </w:p>
    <w:p w14:paraId="6266D116" w14:textId="6E04BE5E" w:rsidR="00DB3FBC" w:rsidRDefault="00DB3FBC" w:rsidP="00DB3FBC">
      <w:r>
        <w:t xml:space="preserve">The </w:t>
      </w:r>
      <w:r>
        <w:t>ARIMA (</w:t>
      </w:r>
      <w:r>
        <w:t xml:space="preserve">1,1,1) model was developed to capture autoregressive, differencing, and moving-average </w:t>
      </w:r>
      <w:r>
        <w:t>behaviour</w:t>
      </w:r>
      <w:r>
        <w:t xml:space="preserve"> in the time series. Exponential Smoothing was applied with an additive trend and additive weekly seasonality. A SARIMA model with non-seasonal order (1,1,1) and seasonal order (1,1,1,7) was also tested to account for potential seasonal </w:t>
      </w:r>
      <w:r>
        <w:t>behaviour</w:t>
      </w:r>
      <w:r>
        <w:t>.</w:t>
      </w:r>
    </w:p>
    <w:p w14:paraId="6F97E6A9" w14:textId="196BC61A" w:rsidR="00DB3FBC" w:rsidRDefault="00DB3FBC" w:rsidP="00DB3FBC">
      <w:r>
        <w:t>Two machine-learning models were developed: Random Forest and Gradient Boosting. Random Forest combined multiple decision trees to model relationships between engineered features and care load. Gradient Boosting built an ensemble of sequentially improved trees. Feature importance was also examined for Random Forest to identify which predictors contributed most to its fitted predictions. Feature importance indicates model reliance, not causation.</w:t>
      </w:r>
    </w:p>
    <w:p w14:paraId="2AC158CF" w14:textId="77777777" w:rsidR="00DB3FBC" w:rsidRDefault="00DB3FBC" w:rsidP="00DB3FBC"/>
    <w:p w14:paraId="727FE797" w14:textId="77777777" w:rsidR="00DB3FBC" w:rsidRDefault="00DB3FBC" w:rsidP="00DB3FBC"/>
    <w:p w14:paraId="6BE12429" w14:textId="77777777" w:rsidR="00DB3FBC" w:rsidRDefault="00DB3FBC" w:rsidP="00DB3FBC"/>
    <w:p w14:paraId="0387F25F" w14:textId="4708031A" w:rsidR="00DB3FBC" w:rsidRPr="00DB3FBC" w:rsidRDefault="00DB3FBC" w:rsidP="00DB3FBC">
      <w:pPr>
        <w:rPr>
          <w:b/>
          <w:bCs/>
        </w:rPr>
      </w:pPr>
      <w:r w:rsidRPr="00DB3FBC">
        <w:rPr>
          <w:b/>
          <w:bCs/>
        </w:rPr>
        <w:lastRenderedPageBreak/>
        <w:t>10. Model Evaluation</w:t>
      </w:r>
    </w:p>
    <w:p w14:paraId="26EA98EB" w14:textId="373520BF" w:rsidR="00DB3FBC" w:rsidRDefault="00DB3FBC" w:rsidP="00DB3FBC">
      <w:r>
        <w:t>The forecasting models were assessed using Mean Absolute Error (MAE), Root Mean Squared Error (RMSE), and Mean Absolute Percentage Error (MAPE). MAE measures the average absolute difference between actual and predicted values. RMSE penalizes larger prediction errors more strongly. MAPE expresses the average absolute error as a percentage of actual values, but it is undefined when actual values are zero and can be unstable when actual values are very small.</w:t>
      </w:r>
    </w:p>
    <w:p w14:paraId="42A07AA6" w14:textId="0C360FF0" w:rsidR="00DB3FBC" w:rsidRDefault="00DB3FBC" w:rsidP="00DB3FBC">
      <w:r>
        <w:t>In an initial evaluation, the Naïve Forecast produced an MAE of 10.39, an RMSE of 14.17, and a MAPE of 0.46%. The 7-observation Moving Average produced an MAE of 33.25, an RMSE of 40.61, and a MAPE of 1.48%. These figures are from the initial rolling one-step-ahead evaluation and should not be treated as directly comparable with scores from models evaluated using a fixed multi-step forecast.</w:t>
      </w:r>
    </w:p>
    <w:p w14:paraId="218E05C7" w14:textId="77777777" w:rsidR="00DB3FBC" w:rsidRDefault="00DB3FBC" w:rsidP="00DB3FBC">
      <w:r>
        <w:t>A later comparison was prepared for the baseline, Random Forest, and Gradient Boosting models using the original observed test period. The final model scores should be taken from the corresponding Colab comparison table. A definitive best-model conclusion should only be made after confirming that the compared models use consistent test observations, forecast horizons, and information available at prediction time.</w:t>
      </w:r>
    </w:p>
    <w:p w14:paraId="6080641B" w14:textId="77777777" w:rsidR="00DB3FBC" w:rsidRDefault="00DB3FBC" w:rsidP="00DB3FBC"/>
    <w:p w14:paraId="1D98BF17" w14:textId="110E27C8" w:rsidR="00DB3FBC" w:rsidRPr="00DB3FBC" w:rsidRDefault="00DB3FBC" w:rsidP="00DB3FBC">
      <w:pPr>
        <w:rPr>
          <w:b/>
          <w:bCs/>
        </w:rPr>
      </w:pPr>
      <w:r w:rsidRPr="00DB3FBC">
        <w:rPr>
          <w:b/>
          <w:bCs/>
        </w:rPr>
        <w:t>11. Results and Discussion</w:t>
      </w:r>
    </w:p>
    <w:p w14:paraId="07E7998B" w14:textId="77777777" w:rsidR="00DB3FBC" w:rsidRDefault="00DB3FBC" w:rsidP="00DB3FBC">
      <w:r>
        <w:t>The analysis provided a practical workflow for exploring historical care-load patterns and testing multiple forecasting approaches. The exploratory charts showed changes in the recorded care-load series over the study period, while decomposition provided a way to inspect estimated trend and seasonal components. Feature engineering enabled machine-learning models to use historical observations and calendar variables.</w:t>
      </w:r>
    </w:p>
    <w:p w14:paraId="5AFA2836" w14:textId="77777777" w:rsidR="00DB3FBC" w:rsidRDefault="00DB3FBC" w:rsidP="00DB3FBC"/>
    <w:p w14:paraId="49E57ABB" w14:textId="77777777" w:rsidR="00DB3FBC" w:rsidRDefault="00DB3FBC" w:rsidP="00DB3FBC">
      <w:r>
        <w:t>The initial baseline results indicate that the Naïve Forecast performed better than the 7-observation Moving Average under that initial evaluation, based on the reported MAE, RMSE, and MAPE. However, the final comparison across all models requires consistent evaluation conditions. The actual-versus-predicted chart and feature-importance chart should be used alongside the numerical metrics to discuss prediction behavior and model limitations.</w:t>
      </w:r>
    </w:p>
    <w:p w14:paraId="03A22CFB" w14:textId="77777777" w:rsidR="00DB3FBC" w:rsidRDefault="00DB3FBC" w:rsidP="00DB3FBC"/>
    <w:p w14:paraId="5E0C5655" w14:textId="6718E2F8" w:rsidR="00DB3FBC" w:rsidRPr="00DB3FBC" w:rsidRDefault="00DB3FBC" w:rsidP="00DB3FBC">
      <w:pPr>
        <w:rPr>
          <w:b/>
          <w:bCs/>
        </w:rPr>
      </w:pPr>
      <w:r w:rsidRPr="00DB3FBC">
        <w:rPr>
          <w:b/>
          <w:bCs/>
        </w:rPr>
        <w:t>12. Limitations</w:t>
      </w:r>
    </w:p>
    <w:p w14:paraId="1A58D791" w14:textId="77777777" w:rsidR="00DB3FBC" w:rsidRDefault="00DB3FBC" w:rsidP="00DB3FBC">
      <w:r>
        <w:t xml:space="preserve">The project has several limitations. First, 355 calendar dates had no recorded observations, and the reason for these gaps has not been confirmed. Second, interpolation estimates values for missing dates and may influence trend and seasonal analysis. Third, lag and rolling </w:t>
      </w:r>
      <w:r>
        <w:lastRenderedPageBreak/>
        <w:t>features based on recorded rows may not correspond to fixed calendar-day periods. Fourth, the preliminary statistical and machine-learning models were not all evaluated using the same forecast horizon and data treatment. Finally, historical patterns and model outputs cannot independently establish the causes of changes in care load.</w:t>
      </w:r>
    </w:p>
    <w:p w14:paraId="5D52A39A" w14:textId="77777777" w:rsidR="00DB3FBC" w:rsidRDefault="00DB3FBC" w:rsidP="00DB3FBC"/>
    <w:p w14:paraId="31150AE6" w14:textId="40C83097" w:rsidR="00DB3FBC" w:rsidRPr="00DB3FBC" w:rsidRDefault="00DB3FBC" w:rsidP="00DB3FBC">
      <w:pPr>
        <w:rPr>
          <w:b/>
          <w:bCs/>
        </w:rPr>
      </w:pPr>
      <w:r w:rsidRPr="00DB3FBC">
        <w:rPr>
          <w:b/>
          <w:bCs/>
        </w:rPr>
        <w:t>13. Conclusion</w:t>
      </w:r>
    </w:p>
    <w:p w14:paraId="0A0DF1CC" w14:textId="5AFCEB4B" w:rsidR="00DB3FBC" w:rsidRDefault="00DB3FBC" w:rsidP="00DB3FBC">
      <w:r>
        <w:t>This project demonstrates how data analytics techniques can be applied to historical HHS care-load data. The work included data cleaning, exploratory visualization, time-series decomposition, feature engineering, and the development of baseline, statistical, and machine-learning forecasting models.</w:t>
      </w:r>
    </w:p>
    <w:p w14:paraId="5401D415" w14:textId="77777777" w:rsidR="00DB3FBC" w:rsidRDefault="00DB3FBC" w:rsidP="00DB3FBC">
      <w:r>
        <w:t>The analysis identified changes in the recorded care-load series and established a framework for evaluating alternative forecasting approaches. The findings must be interpreted cautiously because of missing calendar dates, interpolation, and differences in evaluation methods. Future improvements should investigate the source reporting schedule, prepare a consistent time series, and evaluate all models under a common protocol across multiple forecast horizons. This would support a more reliable comparison of forecasting accuracy and the practical usefulness of the models.</w:t>
      </w:r>
    </w:p>
    <w:p w14:paraId="65321393" w14:textId="77777777" w:rsidR="00DB3FBC" w:rsidRDefault="00DB3FBC" w:rsidP="00DB3FBC"/>
    <w:p w14:paraId="4F430BC2" w14:textId="32619B3A" w:rsidR="00DB3FBC" w:rsidRDefault="00DB3FBC" w:rsidP="00DB3FBC"/>
    <w:sectPr w:rsidR="00DB3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BC"/>
    <w:rsid w:val="007834F7"/>
    <w:rsid w:val="00DB3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0D40E"/>
  <w15:chartTrackingRefBased/>
  <w15:docId w15:val="{15CCA37D-A4CE-41B6-A6C9-534343F8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FBC"/>
    <w:rPr>
      <w:rFonts w:eastAsiaTheme="majorEastAsia" w:cstheme="majorBidi"/>
      <w:color w:val="272727" w:themeColor="text1" w:themeTint="D8"/>
    </w:rPr>
  </w:style>
  <w:style w:type="paragraph" w:styleId="Title">
    <w:name w:val="Title"/>
    <w:basedOn w:val="Normal"/>
    <w:next w:val="Normal"/>
    <w:link w:val="TitleChar"/>
    <w:uiPriority w:val="10"/>
    <w:qFormat/>
    <w:rsid w:val="00DB3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FBC"/>
    <w:pPr>
      <w:spacing w:before="160"/>
      <w:jc w:val="center"/>
    </w:pPr>
    <w:rPr>
      <w:i/>
      <w:iCs/>
      <w:color w:val="404040" w:themeColor="text1" w:themeTint="BF"/>
    </w:rPr>
  </w:style>
  <w:style w:type="character" w:customStyle="1" w:styleId="QuoteChar">
    <w:name w:val="Quote Char"/>
    <w:basedOn w:val="DefaultParagraphFont"/>
    <w:link w:val="Quote"/>
    <w:uiPriority w:val="29"/>
    <w:rsid w:val="00DB3FBC"/>
    <w:rPr>
      <w:i/>
      <w:iCs/>
      <w:color w:val="404040" w:themeColor="text1" w:themeTint="BF"/>
    </w:rPr>
  </w:style>
  <w:style w:type="paragraph" w:styleId="ListParagraph">
    <w:name w:val="List Paragraph"/>
    <w:basedOn w:val="Normal"/>
    <w:uiPriority w:val="34"/>
    <w:qFormat/>
    <w:rsid w:val="00DB3FBC"/>
    <w:pPr>
      <w:ind w:left="720"/>
      <w:contextualSpacing/>
    </w:pPr>
  </w:style>
  <w:style w:type="character" w:styleId="IntenseEmphasis">
    <w:name w:val="Intense Emphasis"/>
    <w:basedOn w:val="DefaultParagraphFont"/>
    <w:uiPriority w:val="21"/>
    <w:qFormat/>
    <w:rsid w:val="00DB3FBC"/>
    <w:rPr>
      <w:i/>
      <w:iCs/>
      <w:color w:val="2F5496" w:themeColor="accent1" w:themeShade="BF"/>
    </w:rPr>
  </w:style>
  <w:style w:type="paragraph" w:styleId="IntenseQuote">
    <w:name w:val="Intense Quote"/>
    <w:basedOn w:val="Normal"/>
    <w:next w:val="Normal"/>
    <w:link w:val="IntenseQuoteChar"/>
    <w:uiPriority w:val="30"/>
    <w:qFormat/>
    <w:rsid w:val="00DB3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FBC"/>
    <w:rPr>
      <w:i/>
      <w:iCs/>
      <w:color w:val="2F5496" w:themeColor="accent1" w:themeShade="BF"/>
    </w:rPr>
  </w:style>
  <w:style w:type="character" w:styleId="IntenseReference">
    <w:name w:val="Intense Reference"/>
    <w:basedOn w:val="DefaultParagraphFont"/>
    <w:uiPriority w:val="32"/>
    <w:qFormat/>
    <w:rsid w:val="00DB3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1524</Words>
  <Characters>8687</Characters>
  <Application>Microsoft Office Word</Application>
  <DocSecurity>0</DocSecurity>
  <Lines>72</Lines>
  <Paragraphs>20</Paragraphs>
  <ScaleCrop>false</ScaleCrop>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Guha Roy</dc:creator>
  <cp:keywords/>
  <dc:description/>
  <cp:lastModifiedBy>Ankita Guha Roy</cp:lastModifiedBy>
  <cp:revision>1</cp:revision>
  <dcterms:created xsi:type="dcterms:W3CDTF">2026-10-23T15:31:00Z</dcterms:created>
  <dcterms:modified xsi:type="dcterms:W3CDTF">2026-10-23T15:38:00Z</dcterms:modified>
</cp:coreProperties>
</file>