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852" w:rsidRPr="00B5350D" w:rsidRDefault="002F78B4" w:rsidP="00B5350D">
      <w:pPr>
        <w:spacing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 xml:space="preserve">Algorithm </w:t>
      </w:r>
    </w:p>
    <w:p w:rsidR="002F78B4" w:rsidRPr="00B5350D" w:rsidRDefault="002F78B4" w:rsidP="00B5350D">
      <w:pPr>
        <w:spacing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 xml:space="preserve">BIRCH is a two step clustering process. </w:t>
      </w:r>
      <w:r w:rsidR="00B5350D">
        <w:rPr>
          <w:rFonts w:asciiTheme="majorHAnsi" w:hAnsiTheme="majorHAnsi" w:cstheme="majorHAnsi"/>
        </w:rPr>
        <w:t>The process is listed below</w:t>
      </w:r>
    </w:p>
    <w:p w:rsidR="002F78B4" w:rsidRPr="00B5350D" w:rsidRDefault="002F78B4" w:rsidP="00B5350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First, creat</w:t>
      </w:r>
      <w:r w:rsidR="00B5350D">
        <w:rPr>
          <w:rFonts w:asciiTheme="majorHAnsi" w:hAnsiTheme="majorHAnsi" w:cstheme="majorHAnsi"/>
        </w:rPr>
        <w:t>ion</w:t>
      </w:r>
      <w:r w:rsidRPr="00B5350D">
        <w:rPr>
          <w:rFonts w:asciiTheme="majorHAnsi" w:hAnsiTheme="majorHAnsi" w:cstheme="majorHAnsi"/>
        </w:rPr>
        <w:t xml:space="preserve"> the CF Tree</w:t>
      </w:r>
    </w:p>
    <w:p w:rsidR="002F78B4" w:rsidRPr="00B5350D" w:rsidRDefault="002F78B4" w:rsidP="00B5350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Second, Global clustering(existing clustering algorithm) is applied to leaves of the CF Tree</w:t>
      </w:r>
    </w:p>
    <w:p w:rsidR="002F78B4" w:rsidRPr="00B5350D" w:rsidRDefault="002F78B4" w:rsidP="00B5350D">
      <w:pPr>
        <w:spacing w:line="360" w:lineRule="auto"/>
        <w:rPr>
          <w:rFonts w:asciiTheme="majorHAnsi" w:hAnsiTheme="majorHAnsi" w:cstheme="majorHAnsi"/>
          <w:b/>
        </w:rPr>
      </w:pPr>
      <w:r w:rsidRPr="00B5350D">
        <w:rPr>
          <w:rFonts w:asciiTheme="majorHAnsi" w:hAnsiTheme="majorHAnsi" w:cstheme="majorHAnsi"/>
          <w:b/>
        </w:rPr>
        <w:t xml:space="preserve">Creating CF 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 xml:space="preserve">BIRCH clustering effectiveness is because of the employment of a small set of summary statistics to represent a larger set of data points. For clustering purposes, these summary statistics constitute a CF, and represent a sufficient substitute for the actual data. 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ab/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A CF is a set of three summary statistics that represent a set of data points in a single cluster.</w:t>
      </w:r>
    </w:p>
    <w:p w:rsid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 xml:space="preserve">These statistics are </w:t>
      </w:r>
      <w:r w:rsidRPr="00B5350D">
        <w:rPr>
          <w:rFonts w:asciiTheme="majorHAnsi" w:hAnsiTheme="majorHAnsi" w:cstheme="majorHAnsi"/>
          <w:i/>
          <w:u w:val="single"/>
        </w:rPr>
        <w:t>count, Linear sum, and Squared sum</w:t>
      </w:r>
      <w:r w:rsidRPr="00B5350D">
        <w:rPr>
          <w:rFonts w:asciiTheme="majorHAnsi" w:hAnsiTheme="majorHAnsi" w:cstheme="majorHAnsi"/>
        </w:rPr>
        <w:t xml:space="preserve">. 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Listed below is an example for better understanding of how elements of a CF Tree is created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 xml:space="preserve">Considering two clusters: Clusters 1 and 2. 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Cluster 1 contains data values (1, 1), (2, 1), and (1, 2)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Cluster 2 contains data values (3, 2), (4, 1), and (4, 2).</w:t>
      </w:r>
    </w:p>
    <w:p w:rsidR="00B5350D" w:rsidRDefault="00B5350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CF1, the CF for Cluster 1, consists of the following: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CF</w:t>
      </w:r>
      <w:r w:rsidRPr="00B5350D">
        <w:rPr>
          <w:rFonts w:asciiTheme="majorHAnsi" w:hAnsiTheme="majorHAnsi" w:cstheme="majorHAnsi"/>
          <w:vertAlign w:val="subscript"/>
        </w:rPr>
        <w:t>1</w:t>
      </w:r>
      <w:r w:rsidRPr="00B5350D">
        <w:rPr>
          <w:rFonts w:asciiTheme="majorHAnsi" w:hAnsiTheme="majorHAnsi" w:cstheme="majorHAnsi"/>
        </w:rPr>
        <w:t xml:space="preserve"> = {3, (1 + 2 + 1, 1 + 1 + 2), (12 + 22 + 12, 12 + 12 + 22)}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= {3, (4, 4), (6, 6)}</w:t>
      </w:r>
    </w:p>
    <w:p w:rsidR="007C7147" w:rsidRPr="00B5350D" w:rsidRDefault="00B5350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7C7147" w:rsidRPr="00B5350D">
        <w:rPr>
          <w:rFonts w:asciiTheme="majorHAnsi" w:hAnsiTheme="majorHAnsi" w:cstheme="majorHAnsi"/>
        </w:rPr>
        <w:t>or Cluster 2, the CF is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CF</w:t>
      </w:r>
      <w:r w:rsidRPr="00B5350D">
        <w:rPr>
          <w:rFonts w:asciiTheme="majorHAnsi" w:hAnsiTheme="majorHAnsi" w:cstheme="majorHAnsi"/>
          <w:vertAlign w:val="subscript"/>
        </w:rPr>
        <w:t>2</w:t>
      </w:r>
      <w:r w:rsidRPr="00B5350D">
        <w:rPr>
          <w:rFonts w:asciiTheme="majorHAnsi" w:hAnsiTheme="majorHAnsi" w:cstheme="majorHAnsi"/>
        </w:rPr>
        <w:t xml:space="preserve"> = {3, (3 + 4 + 4, 2 + 1 + 2), (32 + 42 + 42, 22 + 12 + 22)}</w:t>
      </w:r>
    </w:p>
    <w:p w:rsidR="007C7147" w:rsidRPr="00B5350D" w:rsidRDefault="007C7147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= {3, (11, 5), (41, 9)}</w:t>
      </w:r>
    </w:p>
    <w:p w:rsidR="00B5350D" w:rsidRDefault="00B5350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</w:p>
    <w:p w:rsidR="00EF79DE" w:rsidRPr="00B5350D" w:rsidRDefault="00EF79DE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</w:rPr>
        <w:t>Also, we know that BIRCH calls for merging of cluster under conditions</w:t>
      </w:r>
      <w:r w:rsidR="00B5350D">
        <w:rPr>
          <w:rFonts w:asciiTheme="majorHAnsi" w:hAnsiTheme="majorHAnsi" w:cstheme="majorHAnsi"/>
        </w:rPr>
        <w:t>, described later,</w:t>
      </w:r>
      <w:r w:rsidRPr="00B5350D">
        <w:rPr>
          <w:rFonts w:asciiTheme="majorHAnsi" w:hAnsiTheme="majorHAnsi" w:cstheme="majorHAnsi"/>
        </w:rPr>
        <w:t xml:space="preserve"> for effective clustering of large data sets. Here, we use Additive theorem to combine the</w:t>
      </w:r>
      <w:r w:rsidRPr="00B5350D">
        <w:rPr>
          <w:rFonts w:asciiTheme="majorHAnsi" w:hAnsiTheme="majorHAnsi" w:cstheme="majorHAnsi"/>
          <w:color w:val="231F20"/>
        </w:rPr>
        <w:t xml:space="preserve"> CFs. Thus, merging of  Clusters 1 and 2 would result a CF having following statistics.</w:t>
      </w:r>
    </w:p>
    <w:p w:rsidR="00EF79DE" w:rsidRPr="00B5350D" w:rsidRDefault="00EF79DE" w:rsidP="00B5350D">
      <w:pPr>
        <w:autoSpaceDE w:val="0"/>
        <w:autoSpaceDN w:val="0"/>
        <w:adjustRightInd w:val="0"/>
        <w:spacing w:after="0" w:line="360" w:lineRule="auto"/>
        <w:rPr>
          <w:rFonts w:asciiTheme="majorHAnsi" w:eastAsia="STIXMath-Regular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CF</w:t>
      </w:r>
      <w:r w:rsidRPr="00B5350D">
        <w:rPr>
          <w:rFonts w:asciiTheme="majorHAnsi" w:hAnsiTheme="majorHAnsi" w:cstheme="majorHAnsi"/>
          <w:color w:val="231F20"/>
          <w:vertAlign w:val="subscript"/>
        </w:rPr>
        <w:t>12</w:t>
      </w:r>
      <w:r w:rsidRPr="00B5350D">
        <w:rPr>
          <w:rFonts w:asciiTheme="majorHAnsi" w:hAnsiTheme="majorHAnsi" w:cstheme="majorHAnsi"/>
          <w:color w:val="231F20"/>
        </w:rPr>
        <w:t xml:space="preserve"> </w:t>
      </w:r>
      <w:r w:rsidRPr="00B5350D">
        <w:rPr>
          <w:rFonts w:asciiTheme="majorHAnsi" w:eastAsia="STIXMath-Regular" w:hAnsiTheme="majorHAnsi" w:cstheme="majorHAnsi"/>
          <w:color w:val="231F20"/>
        </w:rPr>
        <w:t>= {</w:t>
      </w:r>
      <w:r w:rsidRPr="00B5350D">
        <w:rPr>
          <w:rFonts w:asciiTheme="majorHAnsi" w:hAnsiTheme="majorHAnsi" w:cstheme="majorHAnsi"/>
          <w:color w:val="231F20"/>
        </w:rPr>
        <w:t xml:space="preserve">3 </w:t>
      </w:r>
      <w:r w:rsidRPr="00B5350D">
        <w:rPr>
          <w:rFonts w:asciiTheme="majorHAnsi" w:eastAsia="STIXMath-Regular" w:hAnsiTheme="majorHAnsi" w:cstheme="majorHAnsi"/>
          <w:color w:val="231F20"/>
        </w:rPr>
        <w:t xml:space="preserve">+ </w:t>
      </w:r>
      <w:r w:rsidRPr="00B5350D">
        <w:rPr>
          <w:rFonts w:asciiTheme="majorHAnsi" w:hAnsiTheme="majorHAnsi" w:cstheme="majorHAnsi"/>
          <w:color w:val="231F20"/>
        </w:rPr>
        <w:t>3</w:t>
      </w:r>
      <w:r w:rsidRPr="00B5350D">
        <w:rPr>
          <w:rFonts w:asciiTheme="majorHAnsi" w:hAnsiTheme="majorHAnsi" w:cstheme="majorHAnsi"/>
          <w:i/>
          <w:iCs/>
          <w:color w:val="231F20"/>
        </w:rPr>
        <w:t xml:space="preserve">, </w:t>
      </w:r>
      <w:r w:rsidRPr="00B5350D">
        <w:rPr>
          <w:rFonts w:asciiTheme="majorHAnsi" w:eastAsia="STIXMath-Regular" w:hAnsiTheme="majorHAnsi" w:cstheme="majorHAnsi"/>
          <w:color w:val="231F20"/>
        </w:rPr>
        <w:t>(</w:t>
      </w:r>
      <w:r w:rsidRPr="00B5350D">
        <w:rPr>
          <w:rFonts w:asciiTheme="majorHAnsi" w:hAnsiTheme="majorHAnsi" w:cstheme="majorHAnsi"/>
          <w:color w:val="231F20"/>
        </w:rPr>
        <w:t xml:space="preserve">4 </w:t>
      </w:r>
      <w:r w:rsidRPr="00B5350D">
        <w:rPr>
          <w:rFonts w:asciiTheme="majorHAnsi" w:eastAsia="STIXMath-Regular" w:hAnsiTheme="majorHAnsi" w:cstheme="majorHAnsi"/>
          <w:color w:val="231F20"/>
        </w:rPr>
        <w:t xml:space="preserve">+ </w:t>
      </w:r>
      <w:r w:rsidRPr="00B5350D">
        <w:rPr>
          <w:rFonts w:asciiTheme="majorHAnsi" w:hAnsiTheme="majorHAnsi" w:cstheme="majorHAnsi"/>
          <w:color w:val="231F20"/>
        </w:rPr>
        <w:t>11</w:t>
      </w:r>
      <w:r w:rsidRPr="00B5350D">
        <w:rPr>
          <w:rFonts w:asciiTheme="majorHAnsi" w:hAnsiTheme="majorHAnsi" w:cstheme="majorHAnsi"/>
          <w:i/>
          <w:iCs/>
          <w:color w:val="231F20"/>
        </w:rPr>
        <w:t xml:space="preserve">, </w:t>
      </w:r>
      <w:r w:rsidRPr="00B5350D">
        <w:rPr>
          <w:rFonts w:asciiTheme="majorHAnsi" w:hAnsiTheme="majorHAnsi" w:cstheme="majorHAnsi"/>
          <w:color w:val="231F20"/>
        </w:rPr>
        <w:t xml:space="preserve">4 </w:t>
      </w:r>
      <w:r w:rsidRPr="00B5350D">
        <w:rPr>
          <w:rFonts w:asciiTheme="majorHAnsi" w:eastAsia="STIXMath-Regular" w:hAnsiTheme="majorHAnsi" w:cstheme="majorHAnsi"/>
          <w:color w:val="231F20"/>
        </w:rPr>
        <w:t xml:space="preserve">+ </w:t>
      </w:r>
      <w:r w:rsidRPr="00B5350D">
        <w:rPr>
          <w:rFonts w:asciiTheme="majorHAnsi" w:hAnsiTheme="majorHAnsi" w:cstheme="majorHAnsi"/>
          <w:color w:val="231F20"/>
        </w:rPr>
        <w:t>5</w:t>
      </w:r>
      <w:r w:rsidRPr="00B5350D">
        <w:rPr>
          <w:rFonts w:asciiTheme="majorHAnsi" w:eastAsia="STIXMath-Regular" w:hAnsiTheme="majorHAnsi" w:cstheme="majorHAnsi"/>
          <w:color w:val="231F20"/>
        </w:rPr>
        <w:t>)</w:t>
      </w:r>
      <w:r w:rsidRPr="00B5350D">
        <w:rPr>
          <w:rFonts w:asciiTheme="majorHAnsi" w:hAnsiTheme="majorHAnsi" w:cstheme="majorHAnsi"/>
          <w:i/>
          <w:iCs/>
          <w:color w:val="231F20"/>
        </w:rPr>
        <w:t xml:space="preserve">, </w:t>
      </w:r>
      <w:r w:rsidRPr="00B5350D">
        <w:rPr>
          <w:rFonts w:asciiTheme="majorHAnsi" w:eastAsia="STIXMath-Regular" w:hAnsiTheme="majorHAnsi" w:cstheme="majorHAnsi"/>
          <w:color w:val="231F20"/>
        </w:rPr>
        <w:t>(</w:t>
      </w:r>
      <w:r w:rsidRPr="00B5350D">
        <w:rPr>
          <w:rFonts w:asciiTheme="majorHAnsi" w:hAnsiTheme="majorHAnsi" w:cstheme="majorHAnsi"/>
          <w:color w:val="231F20"/>
        </w:rPr>
        <w:t xml:space="preserve">6 </w:t>
      </w:r>
      <w:r w:rsidRPr="00B5350D">
        <w:rPr>
          <w:rFonts w:asciiTheme="majorHAnsi" w:eastAsia="STIXMath-Regular" w:hAnsiTheme="majorHAnsi" w:cstheme="majorHAnsi"/>
          <w:color w:val="231F20"/>
        </w:rPr>
        <w:t xml:space="preserve">+ </w:t>
      </w:r>
      <w:r w:rsidRPr="00B5350D">
        <w:rPr>
          <w:rFonts w:asciiTheme="majorHAnsi" w:hAnsiTheme="majorHAnsi" w:cstheme="majorHAnsi"/>
          <w:color w:val="231F20"/>
        </w:rPr>
        <w:t>41</w:t>
      </w:r>
      <w:r w:rsidRPr="00B5350D">
        <w:rPr>
          <w:rFonts w:asciiTheme="majorHAnsi" w:hAnsiTheme="majorHAnsi" w:cstheme="majorHAnsi"/>
          <w:i/>
          <w:iCs/>
          <w:color w:val="231F20"/>
        </w:rPr>
        <w:t xml:space="preserve">, </w:t>
      </w:r>
      <w:r w:rsidRPr="00B5350D">
        <w:rPr>
          <w:rFonts w:asciiTheme="majorHAnsi" w:hAnsiTheme="majorHAnsi" w:cstheme="majorHAnsi"/>
          <w:color w:val="231F20"/>
        </w:rPr>
        <w:t xml:space="preserve">6 </w:t>
      </w:r>
      <w:r w:rsidRPr="00B5350D">
        <w:rPr>
          <w:rFonts w:asciiTheme="majorHAnsi" w:eastAsia="STIXMath-Regular" w:hAnsiTheme="majorHAnsi" w:cstheme="majorHAnsi"/>
          <w:color w:val="231F20"/>
        </w:rPr>
        <w:t xml:space="preserve">+ </w:t>
      </w:r>
      <w:r w:rsidRPr="00B5350D">
        <w:rPr>
          <w:rFonts w:asciiTheme="majorHAnsi" w:hAnsiTheme="majorHAnsi" w:cstheme="majorHAnsi"/>
          <w:color w:val="231F20"/>
        </w:rPr>
        <w:t>9</w:t>
      </w:r>
      <w:r w:rsidRPr="00B5350D">
        <w:rPr>
          <w:rFonts w:asciiTheme="majorHAnsi" w:eastAsia="STIXMath-Regular" w:hAnsiTheme="majorHAnsi" w:cstheme="majorHAnsi"/>
          <w:color w:val="231F20"/>
        </w:rPr>
        <w:t>)} = {</w:t>
      </w:r>
      <w:r w:rsidRPr="00B5350D">
        <w:rPr>
          <w:rFonts w:asciiTheme="majorHAnsi" w:hAnsiTheme="majorHAnsi" w:cstheme="majorHAnsi"/>
          <w:color w:val="231F20"/>
        </w:rPr>
        <w:t>6</w:t>
      </w:r>
      <w:r w:rsidRPr="00B5350D">
        <w:rPr>
          <w:rFonts w:asciiTheme="majorHAnsi" w:hAnsiTheme="majorHAnsi" w:cstheme="majorHAnsi"/>
          <w:i/>
          <w:iCs/>
          <w:color w:val="231F20"/>
        </w:rPr>
        <w:t xml:space="preserve">, </w:t>
      </w:r>
      <w:r w:rsidRPr="00B5350D">
        <w:rPr>
          <w:rFonts w:asciiTheme="majorHAnsi" w:eastAsia="STIXMath-Regular" w:hAnsiTheme="majorHAnsi" w:cstheme="majorHAnsi"/>
          <w:color w:val="231F20"/>
        </w:rPr>
        <w:t>(</w:t>
      </w:r>
      <w:r w:rsidRPr="00B5350D">
        <w:rPr>
          <w:rFonts w:asciiTheme="majorHAnsi" w:hAnsiTheme="majorHAnsi" w:cstheme="majorHAnsi"/>
          <w:color w:val="231F20"/>
        </w:rPr>
        <w:t>15</w:t>
      </w:r>
      <w:r w:rsidRPr="00B5350D">
        <w:rPr>
          <w:rFonts w:asciiTheme="majorHAnsi" w:hAnsiTheme="majorHAnsi" w:cstheme="majorHAnsi"/>
          <w:i/>
          <w:iCs/>
          <w:color w:val="231F20"/>
        </w:rPr>
        <w:t xml:space="preserve">, </w:t>
      </w:r>
      <w:r w:rsidRPr="00B5350D">
        <w:rPr>
          <w:rFonts w:asciiTheme="majorHAnsi" w:hAnsiTheme="majorHAnsi" w:cstheme="majorHAnsi"/>
          <w:color w:val="231F20"/>
        </w:rPr>
        <w:t>9</w:t>
      </w:r>
      <w:r w:rsidRPr="00B5350D">
        <w:rPr>
          <w:rFonts w:asciiTheme="majorHAnsi" w:eastAsia="STIXMath-Regular" w:hAnsiTheme="majorHAnsi" w:cstheme="majorHAnsi"/>
          <w:color w:val="231F20"/>
        </w:rPr>
        <w:t>)</w:t>
      </w:r>
      <w:r w:rsidRPr="00B5350D">
        <w:rPr>
          <w:rFonts w:asciiTheme="majorHAnsi" w:hAnsiTheme="majorHAnsi" w:cstheme="majorHAnsi"/>
          <w:i/>
          <w:iCs/>
          <w:color w:val="231F20"/>
        </w:rPr>
        <w:t xml:space="preserve">, </w:t>
      </w:r>
      <w:r w:rsidRPr="00B5350D">
        <w:rPr>
          <w:rFonts w:asciiTheme="majorHAnsi" w:eastAsia="STIXMath-Regular" w:hAnsiTheme="majorHAnsi" w:cstheme="majorHAnsi"/>
          <w:color w:val="231F20"/>
        </w:rPr>
        <w:t>(</w:t>
      </w:r>
      <w:r w:rsidRPr="00B5350D">
        <w:rPr>
          <w:rFonts w:asciiTheme="majorHAnsi" w:hAnsiTheme="majorHAnsi" w:cstheme="majorHAnsi"/>
          <w:color w:val="231F20"/>
        </w:rPr>
        <w:t>47</w:t>
      </w:r>
      <w:r w:rsidRPr="00B5350D">
        <w:rPr>
          <w:rFonts w:asciiTheme="majorHAnsi" w:hAnsiTheme="majorHAnsi" w:cstheme="majorHAnsi"/>
          <w:i/>
          <w:iCs/>
          <w:color w:val="231F20"/>
        </w:rPr>
        <w:t xml:space="preserve">, </w:t>
      </w:r>
      <w:r w:rsidRPr="00B5350D">
        <w:rPr>
          <w:rFonts w:asciiTheme="majorHAnsi" w:hAnsiTheme="majorHAnsi" w:cstheme="majorHAnsi"/>
          <w:color w:val="231F20"/>
        </w:rPr>
        <w:t>15</w:t>
      </w:r>
      <w:r w:rsidRPr="00B5350D">
        <w:rPr>
          <w:rFonts w:asciiTheme="majorHAnsi" w:eastAsia="STIXMath-Regular" w:hAnsiTheme="majorHAnsi" w:cstheme="majorHAnsi"/>
          <w:color w:val="231F20"/>
        </w:rPr>
        <w:t>)}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eastAsia="STIXMath-Regular" w:hAnsiTheme="majorHAnsi" w:cstheme="majorHAnsi"/>
          <w:color w:val="231F20"/>
        </w:rPr>
      </w:pPr>
    </w:p>
    <w:p w:rsidR="00FD7EDD" w:rsidRPr="00B5350D" w:rsidRDefault="00FD7EDD" w:rsidP="00B5350D">
      <w:pPr>
        <w:spacing w:line="360" w:lineRule="auto"/>
        <w:rPr>
          <w:rFonts w:asciiTheme="majorHAnsi" w:hAnsiTheme="majorHAnsi" w:cstheme="majorHAnsi"/>
          <w:b/>
        </w:rPr>
      </w:pPr>
      <w:r w:rsidRPr="00B5350D">
        <w:rPr>
          <w:rFonts w:asciiTheme="majorHAnsi" w:hAnsiTheme="majorHAnsi" w:cstheme="majorHAnsi"/>
          <w:b/>
        </w:rPr>
        <w:t>Creating CF Tree</w:t>
      </w:r>
    </w:p>
    <w:p w:rsidR="00FD7EDD" w:rsidRPr="00B5350D" w:rsidRDefault="00FD7EDD" w:rsidP="00B5350D">
      <w:pPr>
        <w:spacing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</w:rPr>
        <w:t>Since now we have understanding of CF, we move ahead to create the CF Tree. Creating a CF tree depends on 3 parameters</w:t>
      </w:r>
      <w:r w:rsidR="00B5350D">
        <w:rPr>
          <w:rFonts w:asciiTheme="majorHAnsi" w:hAnsiTheme="majorHAnsi" w:cstheme="majorHAnsi"/>
        </w:rPr>
        <w:t>, as</w:t>
      </w:r>
      <w:r w:rsidRPr="00B5350D">
        <w:rPr>
          <w:rFonts w:asciiTheme="majorHAnsi" w:hAnsiTheme="majorHAnsi" w:cstheme="majorHAnsi"/>
        </w:rPr>
        <w:t xml:space="preserve"> described below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eastAsia="STIXMath-Regular" w:hAnsiTheme="majorHAnsi" w:cstheme="majorHAnsi"/>
          <w:color w:val="231F20"/>
        </w:rPr>
      </w:pPr>
      <w:r w:rsidRPr="00B5350D">
        <w:rPr>
          <w:rFonts w:asciiTheme="majorHAnsi" w:eastAsia="STIXMath-Regular" w:hAnsiTheme="majorHAnsi" w:cstheme="majorHAnsi"/>
          <w:color w:val="231F20"/>
        </w:rPr>
        <w:t xml:space="preserve">• </w:t>
      </w:r>
      <w:r w:rsidRPr="00B5350D">
        <w:rPr>
          <w:rFonts w:asciiTheme="majorHAnsi" w:eastAsia="STIXMath-Regular" w:hAnsiTheme="majorHAnsi" w:cstheme="majorHAnsi"/>
          <w:b/>
          <w:bCs/>
          <w:color w:val="231F20"/>
        </w:rPr>
        <w:t xml:space="preserve">Branching Factor </w:t>
      </w:r>
      <w:r w:rsidRPr="00B5350D">
        <w:rPr>
          <w:rFonts w:asciiTheme="majorHAnsi" w:eastAsia="STIXMath-Regular" w:hAnsiTheme="majorHAnsi" w:cstheme="majorHAnsi"/>
          <w:b/>
          <w:bCs/>
          <w:i/>
          <w:iCs/>
          <w:color w:val="231F20"/>
        </w:rPr>
        <w:t>B</w:t>
      </w:r>
      <w:r w:rsidRPr="00B5350D">
        <w:rPr>
          <w:rFonts w:asciiTheme="majorHAnsi" w:eastAsia="STIXMath-Regular" w:hAnsiTheme="majorHAnsi" w:cstheme="majorHAnsi"/>
          <w:color w:val="231F20"/>
        </w:rPr>
        <w:t>. Determines the maximum children allowed for a non-leaf node.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eastAsia="STIXMath-Regular" w:hAnsiTheme="majorHAnsi" w:cstheme="majorHAnsi"/>
          <w:color w:val="231F20"/>
        </w:rPr>
      </w:pPr>
      <w:r w:rsidRPr="00B5350D">
        <w:rPr>
          <w:rFonts w:asciiTheme="majorHAnsi" w:eastAsia="STIXMath-Regular" w:hAnsiTheme="majorHAnsi" w:cstheme="majorHAnsi"/>
          <w:color w:val="231F20"/>
        </w:rPr>
        <w:lastRenderedPageBreak/>
        <w:t xml:space="preserve">• </w:t>
      </w:r>
      <w:r w:rsidRPr="00B5350D">
        <w:rPr>
          <w:rFonts w:asciiTheme="majorHAnsi" w:eastAsia="STIXMath-Regular" w:hAnsiTheme="majorHAnsi" w:cstheme="majorHAnsi"/>
          <w:b/>
          <w:bCs/>
          <w:color w:val="231F20"/>
        </w:rPr>
        <w:t xml:space="preserve">Threshold </w:t>
      </w:r>
      <w:r w:rsidRPr="00B5350D">
        <w:rPr>
          <w:rFonts w:asciiTheme="majorHAnsi" w:eastAsia="STIXMath-Regular" w:hAnsiTheme="majorHAnsi" w:cstheme="majorHAnsi"/>
          <w:b/>
          <w:bCs/>
          <w:i/>
          <w:iCs/>
          <w:color w:val="231F20"/>
        </w:rPr>
        <w:t>T</w:t>
      </w:r>
      <w:r w:rsidRPr="00B5350D">
        <w:rPr>
          <w:rFonts w:asciiTheme="majorHAnsi" w:eastAsia="STIXMath-Regular" w:hAnsiTheme="majorHAnsi" w:cstheme="majorHAnsi"/>
          <w:color w:val="231F20"/>
        </w:rPr>
        <w:t xml:space="preserve">. </w:t>
      </w:r>
      <w:r w:rsidRPr="00B5350D">
        <w:rPr>
          <w:rFonts w:asciiTheme="majorHAnsi" w:eastAsia="STIXMath-Regular" w:hAnsiTheme="majorHAnsi" w:cstheme="majorHAnsi"/>
          <w:i/>
          <w:iCs/>
          <w:color w:val="231F20"/>
        </w:rPr>
        <w:t xml:space="preserve">it </w:t>
      </w:r>
      <w:r w:rsidRPr="00B5350D">
        <w:rPr>
          <w:rFonts w:asciiTheme="majorHAnsi" w:eastAsia="STIXMath-Regular" w:hAnsiTheme="majorHAnsi" w:cstheme="majorHAnsi"/>
          <w:color w:val="231F20"/>
        </w:rPr>
        <w:t>is an upper limit to the radius of a cluster in a leaf node.</w:t>
      </w:r>
    </w:p>
    <w:p w:rsidR="00FD7EDD" w:rsidRPr="00B5350D" w:rsidRDefault="00FD7EDD" w:rsidP="00B5350D">
      <w:pPr>
        <w:spacing w:line="360" w:lineRule="auto"/>
        <w:rPr>
          <w:rFonts w:asciiTheme="majorHAnsi" w:hAnsiTheme="majorHAnsi" w:cstheme="majorHAnsi"/>
        </w:rPr>
      </w:pPr>
      <w:r w:rsidRPr="00B5350D">
        <w:rPr>
          <w:rFonts w:asciiTheme="majorHAnsi" w:eastAsia="STIXMath-Regular" w:hAnsiTheme="majorHAnsi" w:cstheme="majorHAnsi"/>
          <w:color w:val="231F20"/>
        </w:rPr>
        <w:t xml:space="preserve">• </w:t>
      </w:r>
      <w:r w:rsidRPr="00B5350D">
        <w:rPr>
          <w:rFonts w:asciiTheme="majorHAnsi" w:eastAsia="STIXMath-Regular" w:hAnsiTheme="majorHAnsi" w:cstheme="majorHAnsi"/>
          <w:b/>
          <w:bCs/>
          <w:color w:val="231F20"/>
        </w:rPr>
        <w:t xml:space="preserve">Number of Entries in a Leaf Node </w:t>
      </w:r>
      <w:r w:rsidRPr="00B5350D">
        <w:rPr>
          <w:rFonts w:asciiTheme="majorHAnsi" w:eastAsia="STIXMath-Regular" w:hAnsiTheme="majorHAnsi" w:cstheme="majorHAnsi"/>
          <w:b/>
          <w:bCs/>
          <w:i/>
          <w:iCs/>
          <w:color w:val="231F20"/>
        </w:rPr>
        <w:t>L</w:t>
      </w:r>
      <w:r w:rsidRPr="00B5350D">
        <w:rPr>
          <w:rFonts w:asciiTheme="majorHAnsi" w:eastAsia="STIXMath-Regular" w:hAnsiTheme="majorHAnsi" w:cstheme="majorHAnsi"/>
          <w:color w:val="231F20"/>
        </w:rPr>
        <w:t>.</w:t>
      </w:r>
      <w:r w:rsidRPr="00B5350D">
        <w:rPr>
          <w:rFonts w:asciiTheme="majorHAnsi" w:hAnsiTheme="majorHAnsi" w:cstheme="majorHAnsi"/>
        </w:rPr>
        <w:t xml:space="preserve"> 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 xml:space="preserve">Creating of CF Tree is done using a sequential clustering approach, whereby the algorithm scans the data one record at a time, and determines whether a given record should be assigned to an existing cluster, or a new cluster should be constructed. 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  <w:r w:rsidRPr="00B5350D">
        <w:rPr>
          <w:rFonts w:asciiTheme="majorHAnsi" w:hAnsiTheme="majorHAnsi" w:cstheme="majorHAnsi"/>
          <w:color w:val="231F20"/>
        </w:rPr>
        <w:t>The CF tree building process consists of four steps, as follows</w:t>
      </w:r>
      <w:r w:rsidR="00DE72E6" w:rsidRPr="00B5350D">
        <w:rPr>
          <w:rFonts w:asciiTheme="majorHAnsi" w:hAnsiTheme="majorHAnsi" w:cstheme="majorHAnsi"/>
          <w:color w:val="231F20"/>
          <w:vertAlign w:val="superscript"/>
        </w:rPr>
        <w:t>[2]</w:t>
      </w:r>
      <w:r w:rsidRPr="00B5350D">
        <w:rPr>
          <w:rFonts w:asciiTheme="majorHAnsi" w:hAnsiTheme="majorHAnsi" w:cstheme="majorHAnsi"/>
          <w:color w:val="231F20"/>
        </w:rPr>
        <w:t>: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b/>
          <w:bCs/>
          <w:color w:val="231F20"/>
        </w:rPr>
        <w:t xml:space="preserve">1. </w:t>
      </w:r>
      <w:r w:rsidRPr="00B5350D">
        <w:rPr>
          <w:rFonts w:asciiTheme="majorHAnsi" w:hAnsiTheme="majorHAnsi" w:cstheme="majorHAnsi"/>
          <w:color w:val="231F20"/>
        </w:rPr>
        <w:t>For each given record, BIRCH compares the location of that record with the location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of each CF in the root node, using either the linear sum or the mean of the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CF. BIRCH passes the incoming record to the root node CF closest to the incoming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record.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b/>
          <w:bCs/>
          <w:color w:val="231F20"/>
        </w:rPr>
        <w:t xml:space="preserve">2. </w:t>
      </w:r>
      <w:r w:rsidRPr="00B5350D">
        <w:rPr>
          <w:rFonts w:asciiTheme="majorHAnsi" w:hAnsiTheme="majorHAnsi" w:cstheme="majorHAnsi"/>
          <w:color w:val="231F20"/>
        </w:rPr>
        <w:t>The record then descends down to the non-leaf child nodes of the root node CF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selected in step 1. BIRCH compares the location of the record with the location of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each non-leaf CF. BIRCH passes the incoming record to the non-leaf node CF closest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to the incoming record.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b/>
          <w:bCs/>
          <w:color w:val="231F20"/>
        </w:rPr>
        <w:t xml:space="preserve">3. </w:t>
      </w:r>
      <w:r w:rsidRPr="00B5350D">
        <w:rPr>
          <w:rFonts w:asciiTheme="majorHAnsi" w:hAnsiTheme="majorHAnsi" w:cstheme="majorHAnsi"/>
          <w:color w:val="231F20"/>
        </w:rPr>
        <w:t>The record then descends down to the leaf child nodes of the non-leaf node CF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selected in step 2. BIRCH compares the location of the record with the location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of each leaf. BIRCH tentatively passes the incoming record to the leaf closest to the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incoming record.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b/>
          <w:bCs/>
          <w:color w:val="231F20"/>
        </w:rPr>
        <w:t xml:space="preserve">4. </w:t>
      </w:r>
      <w:r w:rsidRPr="00B5350D">
        <w:rPr>
          <w:rFonts w:asciiTheme="majorHAnsi" w:hAnsiTheme="majorHAnsi" w:cstheme="majorHAnsi"/>
          <w:color w:val="231F20"/>
        </w:rPr>
        <w:t>Perform one of (a) or (b):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b/>
          <w:bCs/>
          <w:color w:val="231F20"/>
        </w:rPr>
        <w:t xml:space="preserve">a. </w:t>
      </w:r>
      <w:r w:rsidRPr="00B5350D">
        <w:rPr>
          <w:rFonts w:asciiTheme="majorHAnsi" w:hAnsiTheme="majorHAnsi" w:cstheme="majorHAnsi"/>
          <w:color w:val="231F20"/>
        </w:rPr>
        <w:t xml:space="preserve">If the radius (defined </w:t>
      </w:r>
      <w:r w:rsidR="00876FFA">
        <w:rPr>
          <w:rFonts w:asciiTheme="majorHAnsi" w:hAnsiTheme="majorHAnsi" w:cstheme="majorHAnsi"/>
          <w:color w:val="231F20"/>
        </w:rPr>
        <w:t>later in the paper</w:t>
      </w:r>
      <w:bookmarkStart w:id="0" w:name="_GoBack"/>
      <w:bookmarkEnd w:id="0"/>
      <w:r w:rsidRPr="00B5350D">
        <w:rPr>
          <w:rFonts w:asciiTheme="majorHAnsi" w:hAnsiTheme="majorHAnsi" w:cstheme="majorHAnsi"/>
          <w:color w:val="231F20"/>
        </w:rPr>
        <w:t>) of the chosen leaf including the new record does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 xml:space="preserve">not exceed the Threshold </w:t>
      </w:r>
      <w:r w:rsidRPr="00B5350D">
        <w:rPr>
          <w:rFonts w:asciiTheme="majorHAnsi" w:hAnsiTheme="majorHAnsi" w:cstheme="majorHAnsi"/>
          <w:i/>
          <w:iCs/>
          <w:color w:val="231F20"/>
        </w:rPr>
        <w:t>T</w:t>
      </w:r>
      <w:r w:rsidRPr="00B5350D">
        <w:rPr>
          <w:rFonts w:asciiTheme="majorHAnsi" w:hAnsiTheme="majorHAnsi" w:cstheme="majorHAnsi"/>
          <w:color w:val="231F20"/>
        </w:rPr>
        <w:t>, then the incoming record is assigned to that leaf.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The leaf and all of its parent CFs are updated to account for the new data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point.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b/>
          <w:bCs/>
          <w:color w:val="231F20"/>
        </w:rPr>
        <w:t xml:space="preserve">b. </w:t>
      </w:r>
      <w:r w:rsidRPr="00B5350D">
        <w:rPr>
          <w:rFonts w:asciiTheme="majorHAnsi" w:hAnsiTheme="majorHAnsi" w:cstheme="majorHAnsi"/>
          <w:color w:val="231F20"/>
        </w:rPr>
        <w:t>If the radius of the chosen leaf including the new record does exceed the Threshold</w:t>
      </w:r>
    </w:p>
    <w:p w:rsidR="00FD7EDD" w:rsidRPr="00B5350D" w:rsidRDefault="00FD7EDD" w:rsidP="00B5350D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i/>
          <w:iCs/>
          <w:color w:val="231F20"/>
        </w:rPr>
        <w:t>T</w:t>
      </w:r>
      <w:r w:rsidRPr="00B5350D">
        <w:rPr>
          <w:rFonts w:asciiTheme="majorHAnsi" w:hAnsiTheme="majorHAnsi" w:cstheme="majorHAnsi"/>
          <w:color w:val="231F20"/>
        </w:rPr>
        <w:t>, then a new leaf is formed, consisting of the incoming record only. The parent</w:t>
      </w:r>
    </w:p>
    <w:p w:rsidR="00DE72E6" w:rsidRPr="00B5350D" w:rsidRDefault="00FD7EDD" w:rsidP="00B5350D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>CFs are updated to account for the new data point.</w:t>
      </w:r>
    </w:p>
    <w:p w:rsidR="00DE72E6" w:rsidRPr="00B5350D" w:rsidRDefault="00DE72E6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</w:p>
    <w:p w:rsidR="00DE72E6" w:rsidRPr="00B5350D" w:rsidRDefault="00DE72E6" w:rsidP="00B5350D">
      <w:pPr>
        <w:spacing w:line="360" w:lineRule="auto"/>
        <w:rPr>
          <w:rFonts w:asciiTheme="majorHAnsi" w:hAnsiTheme="majorHAnsi" w:cstheme="majorHAnsi"/>
          <w:b/>
        </w:rPr>
      </w:pPr>
      <w:r w:rsidRPr="00B5350D">
        <w:rPr>
          <w:rFonts w:asciiTheme="majorHAnsi" w:hAnsiTheme="majorHAnsi" w:cstheme="majorHAnsi"/>
          <w:b/>
        </w:rPr>
        <w:t>Global Clustering</w:t>
      </w:r>
    </w:p>
    <w:p w:rsidR="00DE72E6" w:rsidRPr="00B5350D" w:rsidRDefault="00DE72E6" w:rsidP="00B535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231F20"/>
        </w:rPr>
      </w:pPr>
      <w:r w:rsidRPr="00B5350D">
        <w:rPr>
          <w:rFonts w:asciiTheme="majorHAnsi" w:hAnsiTheme="majorHAnsi" w:cstheme="majorHAnsi"/>
          <w:color w:val="231F20"/>
        </w:rPr>
        <w:t xml:space="preserve">Once </w:t>
      </w:r>
      <w:r w:rsidR="00B5350D" w:rsidRPr="00B5350D">
        <w:rPr>
          <w:rFonts w:asciiTheme="majorHAnsi" w:hAnsiTheme="majorHAnsi" w:cstheme="majorHAnsi"/>
          <w:color w:val="231F20"/>
        </w:rPr>
        <w:t>we are done creating the</w:t>
      </w:r>
      <w:r w:rsidRPr="00B5350D">
        <w:rPr>
          <w:rFonts w:asciiTheme="majorHAnsi" w:hAnsiTheme="majorHAnsi" w:cstheme="majorHAnsi"/>
          <w:color w:val="231F20"/>
        </w:rPr>
        <w:t xml:space="preserve"> CF tree, any existing</w:t>
      </w:r>
      <w:r w:rsidR="00B5350D" w:rsidRPr="00B5350D">
        <w:rPr>
          <w:rFonts w:asciiTheme="majorHAnsi" w:hAnsiTheme="majorHAnsi" w:cstheme="majorHAnsi"/>
          <w:color w:val="231F20"/>
        </w:rPr>
        <w:t xml:space="preserve"> standard</w:t>
      </w:r>
      <w:r w:rsidRPr="00B5350D">
        <w:rPr>
          <w:rFonts w:asciiTheme="majorHAnsi" w:hAnsiTheme="majorHAnsi" w:cstheme="majorHAnsi"/>
          <w:color w:val="231F20"/>
        </w:rPr>
        <w:t xml:space="preserve"> clustering algorithm</w:t>
      </w:r>
      <w:r w:rsidR="00B5350D" w:rsidRPr="00B5350D">
        <w:rPr>
          <w:rFonts w:asciiTheme="majorHAnsi" w:hAnsiTheme="majorHAnsi" w:cstheme="majorHAnsi"/>
          <w:color w:val="231F20"/>
        </w:rPr>
        <w:t>(we used k-means)</w:t>
      </w:r>
      <w:r w:rsidRPr="00B5350D">
        <w:rPr>
          <w:rFonts w:asciiTheme="majorHAnsi" w:hAnsiTheme="majorHAnsi" w:cstheme="majorHAnsi"/>
          <w:color w:val="231F20"/>
        </w:rPr>
        <w:t xml:space="preserve"> may be applied to th</w:t>
      </w:r>
      <w:r w:rsidR="00B5350D" w:rsidRPr="00B5350D">
        <w:rPr>
          <w:rFonts w:asciiTheme="majorHAnsi" w:hAnsiTheme="majorHAnsi" w:cstheme="majorHAnsi"/>
          <w:color w:val="231F20"/>
        </w:rPr>
        <w:t xml:space="preserve">e </w:t>
      </w:r>
      <w:r w:rsidRPr="00B5350D">
        <w:rPr>
          <w:rFonts w:asciiTheme="majorHAnsi" w:hAnsiTheme="majorHAnsi" w:cstheme="majorHAnsi"/>
          <w:color w:val="231F20"/>
        </w:rPr>
        <w:t>sub-clusters (the CF leaf nodes), to combine these sub-clusters into clusters.</w:t>
      </w:r>
      <w:r w:rsidR="00B5350D" w:rsidRPr="00B5350D">
        <w:rPr>
          <w:rFonts w:asciiTheme="majorHAnsi" w:hAnsiTheme="majorHAnsi" w:cstheme="majorHAnsi"/>
          <w:color w:val="231F20"/>
        </w:rPr>
        <w:t xml:space="preserve"> </w:t>
      </w:r>
      <w:r w:rsidRPr="00B5350D">
        <w:rPr>
          <w:rFonts w:asciiTheme="majorHAnsi" w:hAnsiTheme="majorHAnsi" w:cstheme="majorHAnsi"/>
          <w:color w:val="231F20"/>
        </w:rPr>
        <w:t>Because there are many fewer sub-clusters than data records, the task</w:t>
      </w:r>
      <w:r w:rsidR="00B5350D" w:rsidRPr="00B5350D">
        <w:rPr>
          <w:rFonts w:asciiTheme="majorHAnsi" w:hAnsiTheme="majorHAnsi" w:cstheme="majorHAnsi"/>
          <w:color w:val="231F20"/>
        </w:rPr>
        <w:t xml:space="preserve"> </w:t>
      </w:r>
      <w:r w:rsidRPr="00B5350D">
        <w:rPr>
          <w:rFonts w:asciiTheme="majorHAnsi" w:hAnsiTheme="majorHAnsi" w:cstheme="majorHAnsi"/>
          <w:color w:val="231F20"/>
        </w:rPr>
        <w:t>becomes much easier</w:t>
      </w:r>
      <w:r w:rsidR="00B5350D" w:rsidRPr="00B5350D">
        <w:rPr>
          <w:rFonts w:asciiTheme="majorHAnsi" w:hAnsiTheme="majorHAnsi" w:cstheme="majorHAnsi"/>
          <w:color w:val="231F20"/>
        </w:rPr>
        <w:t>(reduced computational expense)</w:t>
      </w:r>
      <w:r w:rsidRPr="00B5350D">
        <w:rPr>
          <w:rFonts w:asciiTheme="majorHAnsi" w:hAnsiTheme="majorHAnsi" w:cstheme="majorHAnsi"/>
          <w:color w:val="231F20"/>
        </w:rPr>
        <w:t xml:space="preserve"> for the clustering algorithm in the cluster step.</w:t>
      </w:r>
    </w:p>
    <w:sectPr w:rsidR="00DE72E6" w:rsidRPr="00B5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3A1" w:rsidRDefault="001713A1" w:rsidP="002F78B4">
      <w:pPr>
        <w:spacing w:after="0" w:line="240" w:lineRule="auto"/>
      </w:pPr>
      <w:r>
        <w:separator/>
      </w:r>
    </w:p>
  </w:endnote>
  <w:endnote w:type="continuationSeparator" w:id="0">
    <w:p w:rsidR="001713A1" w:rsidRDefault="001713A1" w:rsidP="002F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IXMath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3A1" w:rsidRDefault="001713A1" w:rsidP="002F78B4">
      <w:pPr>
        <w:spacing w:after="0" w:line="240" w:lineRule="auto"/>
      </w:pPr>
      <w:r>
        <w:separator/>
      </w:r>
    </w:p>
  </w:footnote>
  <w:footnote w:type="continuationSeparator" w:id="0">
    <w:p w:rsidR="001713A1" w:rsidRDefault="001713A1" w:rsidP="002F7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C34ED"/>
    <w:multiLevelType w:val="hybridMultilevel"/>
    <w:tmpl w:val="A1E0B678"/>
    <w:lvl w:ilvl="0" w:tplc="68EA45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B4"/>
    <w:rsid w:val="001713A1"/>
    <w:rsid w:val="002F78B4"/>
    <w:rsid w:val="00513056"/>
    <w:rsid w:val="007C7147"/>
    <w:rsid w:val="00876FFA"/>
    <w:rsid w:val="00B5350D"/>
    <w:rsid w:val="00B93EA0"/>
    <w:rsid w:val="00DE72E6"/>
    <w:rsid w:val="00EF79DE"/>
    <w:rsid w:val="00FD7EDD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2E06B"/>
  <w15:chartTrackingRefBased/>
  <w15:docId w15:val="{033FAE06-9D22-4609-87C4-6F3E855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B4"/>
  </w:style>
  <w:style w:type="paragraph" w:styleId="Footer">
    <w:name w:val="footer"/>
    <w:basedOn w:val="Normal"/>
    <w:link w:val="FooterChar"/>
    <w:uiPriority w:val="99"/>
    <w:unhideWhenUsed/>
    <w:rsid w:val="002F7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B4"/>
  </w:style>
  <w:style w:type="paragraph" w:styleId="ListParagraph">
    <w:name w:val="List Paragraph"/>
    <w:basedOn w:val="Normal"/>
    <w:uiPriority w:val="34"/>
    <w:qFormat/>
    <w:rsid w:val="002F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Ankit Anand</cp:lastModifiedBy>
  <cp:revision>2</cp:revision>
  <dcterms:created xsi:type="dcterms:W3CDTF">2019-01-25T00:06:00Z</dcterms:created>
  <dcterms:modified xsi:type="dcterms:W3CDTF">2019-01-25T01:22:00Z</dcterms:modified>
</cp:coreProperties>
</file>