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A4C93" w14:textId="77777777" w:rsidR="00B40D6A" w:rsidRDefault="00000000">
      <w:pPr>
        <w:widowControl/>
        <w:spacing w:line="259" w:lineRule="auto"/>
        <w:rPr>
          <w:rFonts w:ascii="Times New Roman" w:eastAsia="Times New Roman" w:hAnsi="Times New Roman" w:cs="Times New Roman"/>
        </w:rPr>
      </w:pPr>
      <w:r>
        <w:rPr>
          <w:rFonts w:ascii="Times New Roman" w:eastAsia="Times New Roman" w:hAnsi="Times New Roman" w:cs="Times New Roman"/>
          <w:b/>
          <w:bCs/>
          <w:sz w:val="28"/>
          <w:szCs w:val="28"/>
        </w:rPr>
        <w:t>Project Initialization and Planning Phase</w:t>
      </w:r>
    </w:p>
    <w:p w14:paraId="56D85BBF" w14:textId="77777777" w:rsidR="00B40D6A" w:rsidRDefault="00B40D6A">
      <w:pPr>
        <w:widowControl/>
        <w:spacing w:after="160" w:line="120" w:lineRule="auto"/>
        <w:rPr>
          <w:rFonts w:ascii="Times New Roman" w:eastAsia="Times New Roman" w:hAnsi="Times New Roman" w:cs="Times New Roman"/>
        </w:rPr>
      </w:pPr>
    </w:p>
    <w:tbl>
      <w:tblPr>
        <w:tblStyle w:val="a2"/>
        <w:tblW w:w="93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B40D6A" w14:paraId="0A1A132E" w14:textId="77777777">
        <w:trPr>
          <w:jc w:val="center"/>
        </w:trPr>
        <w:tc>
          <w:tcPr>
            <w:tcW w:w="4680" w:type="dxa"/>
            <w:tcMar>
              <w:top w:w="100" w:type="dxa"/>
              <w:left w:w="100" w:type="dxa"/>
              <w:bottom w:w="100" w:type="dxa"/>
              <w:right w:w="100" w:type="dxa"/>
            </w:tcMar>
            <w:vAlign w:val="center"/>
          </w:tcPr>
          <w:p w14:paraId="45449F01" w14:textId="77777777" w:rsidR="00B40D6A" w:rsidRPr="00A12958" w:rsidRDefault="00000000">
            <w:pPr>
              <w:rPr>
                <w:sz w:val="20"/>
                <w:szCs w:val="20"/>
              </w:rPr>
            </w:pPr>
            <w:r w:rsidRPr="00A12958">
              <w:rPr>
                <w:b/>
                <w:sz w:val="20"/>
                <w:szCs w:val="20"/>
              </w:rPr>
              <w:t>Date</w:t>
            </w:r>
          </w:p>
        </w:tc>
        <w:tc>
          <w:tcPr>
            <w:tcW w:w="4680" w:type="dxa"/>
            <w:tcMar>
              <w:top w:w="100" w:type="dxa"/>
              <w:left w:w="100" w:type="dxa"/>
              <w:bottom w:w="100" w:type="dxa"/>
              <w:right w:w="100" w:type="dxa"/>
            </w:tcMar>
            <w:vAlign w:val="center"/>
          </w:tcPr>
          <w:p w14:paraId="7494C36D" w14:textId="77777777" w:rsidR="00B40D6A" w:rsidRPr="00A12958" w:rsidRDefault="00000000">
            <w:pPr>
              <w:rPr>
                <w:sz w:val="20"/>
                <w:szCs w:val="20"/>
              </w:rPr>
            </w:pPr>
            <w:r w:rsidRPr="00A12958">
              <w:rPr>
                <w:sz w:val="20"/>
                <w:szCs w:val="20"/>
              </w:rPr>
              <w:t>16 October 2026</w:t>
            </w:r>
          </w:p>
        </w:tc>
      </w:tr>
      <w:tr w:rsidR="00B40D6A" w14:paraId="0AFA8827" w14:textId="77777777">
        <w:trPr>
          <w:jc w:val="center"/>
        </w:trPr>
        <w:tc>
          <w:tcPr>
            <w:tcW w:w="4680" w:type="dxa"/>
            <w:tcMar>
              <w:top w:w="100" w:type="dxa"/>
              <w:left w:w="100" w:type="dxa"/>
              <w:bottom w:w="100" w:type="dxa"/>
              <w:right w:w="100" w:type="dxa"/>
            </w:tcMar>
            <w:vAlign w:val="center"/>
          </w:tcPr>
          <w:p w14:paraId="255E7273" w14:textId="77777777" w:rsidR="00B40D6A" w:rsidRPr="00A12958" w:rsidRDefault="00000000">
            <w:pPr>
              <w:rPr>
                <w:sz w:val="20"/>
                <w:szCs w:val="20"/>
              </w:rPr>
            </w:pPr>
            <w:r w:rsidRPr="00A12958">
              <w:rPr>
                <w:b/>
                <w:sz w:val="20"/>
                <w:szCs w:val="20"/>
              </w:rPr>
              <w:t>Team ID</w:t>
            </w:r>
          </w:p>
        </w:tc>
        <w:tc>
          <w:tcPr>
            <w:tcW w:w="4680" w:type="dxa"/>
            <w:tcMar>
              <w:top w:w="100" w:type="dxa"/>
              <w:left w:w="100" w:type="dxa"/>
              <w:bottom w:w="100" w:type="dxa"/>
              <w:right w:w="100" w:type="dxa"/>
            </w:tcMar>
            <w:vAlign w:val="center"/>
          </w:tcPr>
          <w:p w14:paraId="33597C19" w14:textId="26EB126C" w:rsidR="00B40D6A" w:rsidRPr="00A12958" w:rsidRDefault="00A12958">
            <w:pPr>
              <w:rPr>
                <w:sz w:val="20"/>
                <w:szCs w:val="20"/>
              </w:rPr>
            </w:pPr>
            <w:r w:rsidRPr="00A12958">
              <w:rPr>
                <w:sz w:val="20"/>
                <w:szCs w:val="20"/>
              </w:rPr>
              <w:t>Roll 58</w:t>
            </w:r>
          </w:p>
        </w:tc>
      </w:tr>
      <w:tr w:rsidR="00B40D6A" w14:paraId="69F68658" w14:textId="77777777">
        <w:trPr>
          <w:jc w:val="center"/>
        </w:trPr>
        <w:tc>
          <w:tcPr>
            <w:tcW w:w="4680" w:type="dxa"/>
            <w:tcMar>
              <w:top w:w="100" w:type="dxa"/>
              <w:left w:w="100" w:type="dxa"/>
              <w:bottom w:w="100" w:type="dxa"/>
              <w:right w:w="100" w:type="dxa"/>
            </w:tcMar>
            <w:vAlign w:val="center"/>
          </w:tcPr>
          <w:p w14:paraId="4845F511" w14:textId="77777777" w:rsidR="00B40D6A" w:rsidRPr="00A12958" w:rsidRDefault="00000000">
            <w:pPr>
              <w:rPr>
                <w:sz w:val="20"/>
                <w:szCs w:val="20"/>
              </w:rPr>
            </w:pPr>
            <w:r w:rsidRPr="00A12958">
              <w:rPr>
                <w:b/>
                <w:sz w:val="20"/>
                <w:szCs w:val="20"/>
              </w:rPr>
              <w:t>Project Title</w:t>
            </w:r>
          </w:p>
        </w:tc>
        <w:tc>
          <w:tcPr>
            <w:tcW w:w="4680" w:type="dxa"/>
            <w:tcMar>
              <w:top w:w="100" w:type="dxa"/>
              <w:left w:w="100" w:type="dxa"/>
              <w:bottom w:w="100" w:type="dxa"/>
              <w:right w:w="100" w:type="dxa"/>
            </w:tcMar>
            <w:vAlign w:val="center"/>
          </w:tcPr>
          <w:p w14:paraId="3ED77028" w14:textId="5C84E2A4" w:rsidR="00A12958" w:rsidRPr="00A12958" w:rsidRDefault="00000000">
            <w:pPr>
              <w:rPr>
                <w:sz w:val="20"/>
                <w:szCs w:val="20"/>
              </w:rPr>
            </w:pPr>
            <w:r w:rsidRPr="00A12958">
              <w:rPr>
                <w:sz w:val="20"/>
                <w:szCs w:val="20"/>
              </w:rPr>
              <w:t xml:space="preserve">EV Market </w:t>
            </w:r>
            <w:r w:rsidR="00A12958">
              <w:rPr>
                <w:sz w:val="20"/>
                <w:szCs w:val="20"/>
              </w:rPr>
              <w:t>project planning phase</w:t>
            </w:r>
          </w:p>
        </w:tc>
      </w:tr>
      <w:tr w:rsidR="00B40D6A" w14:paraId="03C8A7FC" w14:textId="77777777">
        <w:trPr>
          <w:jc w:val="center"/>
        </w:trPr>
        <w:tc>
          <w:tcPr>
            <w:tcW w:w="4680" w:type="dxa"/>
            <w:tcMar>
              <w:top w:w="100" w:type="dxa"/>
              <w:left w:w="100" w:type="dxa"/>
              <w:bottom w:w="100" w:type="dxa"/>
              <w:right w:w="100" w:type="dxa"/>
            </w:tcMar>
            <w:vAlign w:val="center"/>
          </w:tcPr>
          <w:p w14:paraId="318CD9AD" w14:textId="77777777" w:rsidR="00B40D6A" w:rsidRPr="00A12958" w:rsidRDefault="00000000">
            <w:pPr>
              <w:rPr>
                <w:sz w:val="20"/>
                <w:szCs w:val="20"/>
              </w:rPr>
            </w:pPr>
            <w:r w:rsidRPr="00A12958">
              <w:rPr>
                <w:b/>
                <w:sz w:val="20"/>
                <w:szCs w:val="20"/>
              </w:rPr>
              <w:t>Maximum Marks</w:t>
            </w:r>
          </w:p>
        </w:tc>
        <w:tc>
          <w:tcPr>
            <w:tcW w:w="4680" w:type="dxa"/>
            <w:tcMar>
              <w:top w:w="100" w:type="dxa"/>
              <w:left w:w="100" w:type="dxa"/>
              <w:bottom w:w="100" w:type="dxa"/>
              <w:right w:w="100" w:type="dxa"/>
            </w:tcMar>
            <w:vAlign w:val="center"/>
          </w:tcPr>
          <w:p w14:paraId="0387976B" w14:textId="77777777" w:rsidR="00B40D6A" w:rsidRPr="00A12958" w:rsidRDefault="00000000">
            <w:pPr>
              <w:rPr>
                <w:sz w:val="20"/>
                <w:szCs w:val="20"/>
              </w:rPr>
            </w:pPr>
            <w:r w:rsidRPr="00A12958">
              <w:rPr>
                <w:sz w:val="20"/>
                <w:szCs w:val="20"/>
              </w:rPr>
              <w:t>3 Marks</w:t>
            </w:r>
          </w:p>
        </w:tc>
      </w:tr>
    </w:tbl>
    <w:p w14:paraId="43E1264B" w14:textId="77777777" w:rsidR="00B40D6A" w:rsidRDefault="00B40D6A">
      <w:pPr>
        <w:widowControl/>
        <w:spacing w:after="160" w:line="120" w:lineRule="auto"/>
        <w:rPr>
          <w:rFonts w:ascii="Times New Roman" w:eastAsia="Times New Roman" w:hAnsi="Times New Roman" w:cs="Times New Roman"/>
        </w:rPr>
      </w:pPr>
    </w:p>
    <w:p w14:paraId="2F86EA7B" w14:textId="77777777" w:rsidR="00B40D6A" w:rsidRDefault="00000000">
      <w:pPr>
        <w:widowControl/>
        <w:spacing w:after="160" w:line="259"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Project Proposal (Proposed Solution) template</w:t>
      </w:r>
    </w:p>
    <w:p w14:paraId="65DE455A" w14:textId="77777777" w:rsidR="00B40D6A" w:rsidRDefault="00000000">
      <w:pPr>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project proposal outlines a solution to address a specific problem. With a clear objective, defined scope, and a concise problem statement, the proposed solution details the approach, key features, and resource requirements, including hardware, software, and personnel.</w:t>
      </w:r>
    </w:p>
    <w:tbl>
      <w:tblPr>
        <w:tblStyle w:val="a3"/>
        <w:tblW w:w="93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15"/>
        <w:gridCol w:w="6945"/>
      </w:tblGrid>
      <w:tr w:rsidR="00B40D6A" w14:paraId="6D6173A0" w14:textId="77777777">
        <w:trPr>
          <w:trHeight w:val="478"/>
          <w:jc w:val="center"/>
        </w:trPr>
        <w:tc>
          <w:tcPr>
            <w:tcW w:w="9360" w:type="dxa"/>
            <w:gridSpan w:val="2"/>
            <w:shd w:val="clear" w:color="auto" w:fill="FFFFFF"/>
            <w:tcMar>
              <w:top w:w="100" w:type="dxa"/>
              <w:left w:w="100" w:type="dxa"/>
              <w:bottom w:w="100" w:type="dxa"/>
              <w:right w:w="100" w:type="dxa"/>
            </w:tcMar>
            <w:vAlign w:val="center"/>
          </w:tcPr>
          <w:p w14:paraId="1B177147" w14:textId="77777777" w:rsidR="00B40D6A" w:rsidRDefault="00000000">
            <w:r>
              <w:rPr>
                <w:sz w:val="18"/>
              </w:rPr>
              <w:t>An interactive Tableau Public dashboard that summarizes electric-vehicle market data to help users explore sales, vehicle categories, battery technologies, range, pricing, customer ratings, and manufacturing geography.</w:t>
            </w:r>
          </w:p>
        </w:tc>
      </w:tr>
      <w:tr w:rsidR="00B40D6A" w14:paraId="14683263" w14:textId="77777777">
        <w:trPr>
          <w:trHeight w:val="478"/>
          <w:jc w:val="center"/>
        </w:trPr>
        <w:tc>
          <w:tcPr>
            <w:tcW w:w="2415" w:type="dxa"/>
            <w:tcMar>
              <w:top w:w="100" w:type="dxa"/>
              <w:left w:w="100" w:type="dxa"/>
              <w:bottom w:w="100" w:type="dxa"/>
              <w:right w:w="100" w:type="dxa"/>
            </w:tcMar>
            <w:vAlign w:val="center"/>
          </w:tcPr>
          <w:p w14:paraId="4E9DC23A" w14:textId="77777777" w:rsidR="00B40D6A" w:rsidRDefault="00000000">
            <w:r>
              <w:rPr>
                <w:b/>
                <w:sz w:val="18"/>
              </w:rPr>
              <w:t>Objective</w:t>
            </w:r>
          </w:p>
        </w:tc>
        <w:tc>
          <w:tcPr>
            <w:tcW w:w="6945" w:type="dxa"/>
            <w:tcMar>
              <w:top w:w="100" w:type="dxa"/>
              <w:left w:w="100" w:type="dxa"/>
              <w:bottom w:w="100" w:type="dxa"/>
              <w:right w:w="100" w:type="dxa"/>
            </w:tcMar>
            <w:vAlign w:val="center"/>
          </w:tcPr>
          <w:p w14:paraId="153103B7" w14:textId="77777777" w:rsidR="00B40D6A" w:rsidRDefault="00000000">
            <w:r>
              <w:rPr>
                <w:sz w:val="18"/>
              </w:rPr>
              <w:t>Transform the EV dataset into clear, interactive visual insights so users can compare manufacturers and vehicle segments, identify patterns, and make data-informed observations.</w:t>
            </w:r>
          </w:p>
        </w:tc>
      </w:tr>
      <w:tr w:rsidR="00B40D6A" w14:paraId="25E59A05" w14:textId="77777777">
        <w:trPr>
          <w:trHeight w:val="478"/>
          <w:jc w:val="center"/>
        </w:trPr>
        <w:tc>
          <w:tcPr>
            <w:tcW w:w="2415" w:type="dxa"/>
            <w:tcMar>
              <w:top w:w="100" w:type="dxa"/>
              <w:left w:w="100" w:type="dxa"/>
              <w:bottom w:w="100" w:type="dxa"/>
              <w:right w:w="100" w:type="dxa"/>
            </w:tcMar>
            <w:vAlign w:val="center"/>
          </w:tcPr>
          <w:p w14:paraId="7C61CE90" w14:textId="77777777" w:rsidR="00B40D6A" w:rsidRDefault="00000000">
            <w:r>
              <w:rPr>
                <w:b/>
                <w:sz w:val="18"/>
              </w:rPr>
              <w:t>Scope</w:t>
            </w:r>
          </w:p>
        </w:tc>
        <w:tc>
          <w:tcPr>
            <w:tcW w:w="6945" w:type="dxa"/>
            <w:tcMar>
              <w:top w:w="100" w:type="dxa"/>
              <w:left w:w="100" w:type="dxa"/>
              <w:bottom w:w="100" w:type="dxa"/>
              <w:right w:w="100" w:type="dxa"/>
            </w:tcMar>
            <w:vAlign w:val="center"/>
          </w:tcPr>
          <w:p w14:paraId="4F3E58E8" w14:textId="77777777" w:rsidR="00B40D6A" w:rsidRDefault="00000000">
            <w:r>
              <w:rPr>
                <w:sz w:val="18"/>
              </w:rPr>
              <w:t>Includes data inspection and preparation, KPI cards, eight visualizations, dashboard layout, filters, and a concise insights summary. It is an academic analysis prototype, not a live market-data feed or a forecasting system.</w:t>
            </w:r>
          </w:p>
        </w:tc>
      </w:tr>
      <w:tr w:rsidR="00B40D6A" w14:paraId="195AD088" w14:textId="77777777">
        <w:trPr>
          <w:trHeight w:val="478"/>
          <w:jc w:val="center"/>
        </w:trPr>
        <w:tc>
          <w:tcPr>
            <w:tcW w:w="9360" w:type="dxa"/>
            <w:gridSpan w:val="2"/>
            <w:shd w:val="clear" w:color="auto" w:fill="FFFFFF"/>
            <w:tcMar>
              <w:top w:w="100" w:type="dxa"/>
              <w:left w:w="100" w:type="dxa"/>
              <w:bottom w:w="100" w:type="dxa"/>
              <w:right w:w="100" w:type="dxa"/>
            </w:tcMar>
            <w:vAlign w:val="center"/>
          </w:tcPr>
          <w:p w14:paraId="74526E35" w14:textId="77777777" w:rsidR="00B40D6A" w:rsidRDefault="00000000">
            <w:r>
              <w:rPr>
                <w:sz w:val="18"/>
              </w:rPr>
              <w:t>EV market data contains multiple attributes and can be difficult to compare when viewed only as raw rows or separate charts. Users may struggle to quickly understand which manufacturers or categories lead in sales, how range and price vary, and how battery types and manufacturing countries are represented.</w:t>
            </w:r>
          </w:p>
        </w:tc>
      </w:tr>
      <w:tr w:rsidR="00B40D6A" w14:paraId="1844B4BB" w14:textId="77777777">
        <w:trPr>
          <w:trHeight w:val="478"/>
          <w:jc w:val="center"/>
        </w:trPr>
        <w:tc>
          <w:tcPr>
            <w:tcW w:w="2415" w:type="dxa"/>
            <w:tcMar>
              <w:top w:w="100" w:type="dxa"/>
              <w:left w:w="100" w:type="dxa"/>
              <w:bottom w:w="100" w:type="dxa"/>
              <w:right w:w="100" w:type="dxa"/>
            </w:tcMar>
            <w:vAlign w:val="center"/>
          </w:tcPr>
          <w:p w14:paraId="4BFEACD3" w14:textId="77777777" w:rsidR="00B40D6A" w:rsidRDefault="00000000">
            <w:r>
              <w:rPr>
                <w:b/>
                <w:sz w:val="18"/>
              </w:rPr>
              <w:t>Description</w:t>
            </w:r>
          </w:p>
        </w:tc>
        <w:tc>
          <w:tcPr>
            <w:tcW w:w="6945" w:type="dxa"/>
            <w:tcMar>
              <w:top w:w="100" w:type="dxa"/>
              <w:left w:w="100" w:type="dxa"/>
              <w:bottom w:w="100" w:type="dxa"/>
              <w:right w:w="100" w:type="dxa"/>
            </w:tcMar>
            <w:vAlign w:val="center"/>
          </w:tcPr>
          <w:p w14:paraId="0438F612" w14:textId="77777777" w:rsidR="00B40D6A" w:rsidRDefault="00000000">
            <w:r>
              <w:rPr>
                <w:sz w:val="18"/>
              </w:rPr>
              <w:t>The project uses the provided EV dataset (CSV/XLSX) and a Tableau dashboard to organize important fields such as manufacturer, annual sales units, category, battery type, range, price, customer rating, manufacturing country, and model year. Field names should be checked against the final source file.</w:t>
            </w:r>
          </w:p>
        </w:tc>
      </w:tr>
      <w:tr w:rsidR="00B40D6A" w14:paraId="27244651" w14:textId="77777777">
        <w:trPr>
          <w:trHeight w:val="478"/>
          <w:jc w:val="center"/>
        </w:trPr>
        <w:tc>
          <w:tcPr>
            <w:tcW w:w="2415" w:type="dxa"/>
            <w:tcMar>
              <w:top w:w="100" w:type="dxa"/>
              <w:left w:w="100" w:type="dxa"/>
              <w:bottom w:w="100" w:type="dxa"/>
              <w:right w:w="100" w:type="dxa"/>
            </w:tcMar>
            <w:vAlign w:val="center"/>
          </w:tcPr>
          <w:p w14:paraId="1ED63983" w14:textId="77777777" w:rsidR="00B40D6A" w:rsidRDefault="00000000">
            <w:r>
              <w:rPr>
                <w:b/>
                <w:sz w:val="18"/>
              </w:rPr>
              <w:t>Impact</w:t>
            </w:r>
          </w:p>
        </w:tc>
        <w:tc>
          <w:tcPr>
            <w:tcW w:w="6945" w:type="dxa"/>
            <w:tcMar>
              <w:top w:w="100" w:type="dxa"/>
              <w:left w:w="100" w:type="dxa"/>
              <w:bottom w:w="100" w:type="dxa"/>
              <w:right w:w="100" w:type="dxa"/>
            </w:tcMar>
            <w:vAlign w:val="center"/>
          </w:tcPr>
          <w:p w14:paraId="1B690652" w14:textId="77777777" w:rsidR="00B40D6A" w:rsidRDefault="00000000">
            <w:r>
              <w:rPr>
                <w:sz w:val="18"/>
              </w:rPr>
              <w:t>A well-organized dashboard reduces manual comparison effort, makes patterns easier to communicate, supports classroom/business discussion, and helps users ask more focused questions about the EV market. Conclusions depend on dataset quality and coverage.</w:t>
            </w:r>
          </w:p>
        </w:tc>
      </w:tr>
      <w:tr w:rsidR="00B40D6A" w14:paraId="62330BCB" w14:textId="77777777">
        <w:trPr>
          <w:trHeight w:val="478"/>
          <w:jc w:val="center"/>
        </w:trPr>
        <w:tc>
          <w:tcPr>
            <w:tcW w:w="9360" w:type="dxa"/>
            <w:gridSpan w:val="2"/>
            <w:shd w:val="clear" w:color="auto" w:fill="FFFFFF"/>
            <w:tcMar>
              <w:top w:w="100" w:type="dxa"/>
              <w:left w:w="100" w:type="dxa"/>
              <w:bottom w:w="100" w:type="dxa"/>
              <w:right w:w="100" w:type="dxa"/>
            </w:tcMar>
            <w:vAlign w:val="center"/>
          </w:tcPr>
          <w:p w14:paraId="35AA52B0" w14:textId="77777777" w:rsidR="00B40D6A" w:rsidRDefault="00000000">
            <w:r>
              <w:rPr>
                <w:sz w:val="18"/>
              </w:rPr>
              <w:t>Inspect the dataset; validate field names and data types; handle missing/duplicate values where appropriate; create calculated measures and aggregations; build individual worksheets; assemble KPI cards and charts into a dashboard; add relevant filters; validate totals and labels; publish through Tableau Public if required.</w:t>
            </w:r>
          </w:p>
        </w:tc>
      </w:tr>
      <w:tr w:rsidR="00B40D6A" w14:paraId="6E0A4C2E" w14:textId="77777777">
        <w:trPr>
          <w:trHeight w:val="478"/>
          <w:jc w:val="center"/>
        </w:trPr>
        <w:tc>
          <w:tcPr>
            <w:tcW w:w="2415" w:type="dxa"/>
            <w:tcMar>
              <w:top w:w="100" w:type="dxa"/>
              <w:left w:w="100" w:type="dxa"/>
              <w:bottom w:w="100" w:type="dxa"/>
              <w:right w:w="100" w:type="dxa"/>
            </w:tcMar>
            <w:vAlign w:val="center"/>
          </w:tcPr>
          <w:p w14:paraId="5B584D20" w14:textId="77777777" w:rsidR="00B40D6A" w:rsidRDefault="00000000">
            <w:r>
              <w:rPr>
                <w:b/>
                <w:sz w:val="18"/>
              </w:rPr>
              <w:t>Key Features</w:t>
            </w:r>
          </w:p>
        </w:tc>
        <w:tc>
          <w:tcPr>
            <w:tcW w:w="6945" w:type="dxa"/>
            <w:tcMar>
              <w:top w:w="100" w:type="dxa"/>
              <w:left w:w="100" w:type="dxa"/>
              <w:bottom w:w="100" w:type="dxa"/>
              <w:right w:w="100" w:type="dxa"/>
            </w:tcMar>
            <w:vAlign w:val="center"/>
          </w:tcPr>
          <w:p w14:paraId="6593B16B" w14:textId="77777777" w:rsidR="00B40D6A" w:rsidRDefault="00000000">
            <w:r>
              <w:rPr>
                <w:sz w:val="18"/>
              </w:rPr>
              <w:t>KPI cards for key metrics; annual sales by manufacturer; sales by category; battery technology distribution; average range by category; price-versus-range scatter plot; customer ratings by manufacturer; manufacturing by country; sales by model year; interactive filters and readable tooltips.</w:t>
            </w:r>
          </w:p>
        </w:tc>
      </w:tr>
      <w:tr w:rsidR="00B40D6A" w14:paraId="31F526F3" w14:textId="77777777">
        <w:trPr>
          <w:trHeight w:val="478"/>
          <w:jc w:val="center"/>
        </w:trPr>
        <w:tc>
          <w:tcPr>
            <w:tcW w:w="2415" w:type="dxa"/>
            <w:tcMar>
              <w:top w:w="100" w:type="dxa"/>
              <w:left w:w="100" w:type="dxa"/>
              <w:bottom w:w="100" w:type="dxa"/>
              <w:right w:w="100" w:type="dxa"/>
            </w:tcMar>
          </w:tcPr>
          <w:p w14:paraId="1C1979A6" w14:textId="77777777" w:rsidR="00B40D6A"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Key Features</w:t>
            </w:r>
          </w:p>
        </w:tc>
        <w:tc>
          <w:tcPr>
            <w:tcW w:w="6945" w:type="dxa"/>
            <w:tcMar>
              <w:top w:w="100" w:type="dxa"/>
              <w:left w:w="100" w:type="dxa"/>
              <w:bottom w:w="100" w:type="dxa"/>
              <w:right w:w="100" w:type="dxa"/>
            </w:tcMar>
          </w:tcPr>
          <w:p w14:paraId="185C8F60" w14:textId="77777777" w:rsidR="00B40D6A"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Highlight the unique aspects of the proposed solution</w:t>
            </w:r>
          </w:p>
        </w:tc>
      </w:tr>
    </w:tbl>
    <w:p w14:paraId="24E40049" w14:textId="77777777" w:rsidR="00B40D6A" w:rsidRDefault="00B40D6A">
      <w:pPr>
        <w:widowControl/>
        <w:spacing w:after="160" w:line="120" w:lineRule="auto"/>
        <w:rPr>
          <w:rFonts w:ascii="Times New Roman" w:eastAsia="Times New Roman" w:hAnsi="Times New Roman" w:cs="Times New Roman"/>
          <w:sz w:val="24"/>
          <w:szCs w:val="24"/>
        </w:rPr>
      </w:pPr>
    </w:p>
    <w:p w14:paraId="59EBB959" w14:textId="77777777" w:rsidR="00B40D6A" w:rsidRDefault="00000000">
      <w:pPr>
        <w:widowControl/>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Resource Requirements</w:t>
      </w:r>
    </w:p>
    <w:tbl>
      <w:tblPr>
        <w:tblStyle w:val="a4"/>
        <w:tblW w:w="93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B40D6A" w14:paraId="21208F0D" w14:textId="77777777">
        <w:trPr>
          <w:jc w:val="center"/>
        </w:trPr>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43327A73" w14:textId="77777777" w:rsidR="00B40D6A" w:rsidRDefault="00000000">
            <w:r>
              <w:rPr>
                <w:sz w:val="18"/>
              </w:rPr>
              <w:t>Hardware</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029075EF" w14:textId="77777777" w:rsidR="00B40D6A" w:rsidRDefault="00000000">
            <w:r>
              <w:rPr>
                <w:sz w:val="18"/>
              </w:rPr>
              <w:t>Computing resources</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center"/>
          </w:tcPr>
          <w:p w14:paraId="7B08F15E" w14:textId="77777777" w:rsidR="00B40D6A" w:rsidRDefault="00000000">
            <w:r>
              <w:rPr>
                <w:sz w:val="18"/>
              </w:rPr>
              <w:t>Personal laptop/desktop; no dedicated GPU required for Tableau dashboard development.</w:t>
            </w:r>
          </w:p>
        </w:tc>
      </w:tr>
      <w:tr w:rsidR="00B40D6A" w14:paraId="5A1F8056" w14:textId="77777777">
        <w:trPr>
          <w:trHeight w:val="420"/>
          <w:jc w:val="center"/>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91C9F7D" w14:textId="77777777" w:rsidR="00B40D6A" w:rsidRDefault="00000000">
            <w:r>
              <w:rPr>
                <w:sz w:val="18"/>
              </w:rPr>
              <w:t>Recommended 8 GB RAM or more for smoother spreadsheet/Tableau use; minimum depends on local setup.</w:t>
            </w:r>
          </w:p>
        </w:tc>
      </w:tr>
      <w:tr w:rsidR="00B40D6A" w14:paraId="5927D1C4" w14:textId="77777777">
        <w:trPr>
          <w:jc w:val="center"/>
        </w:trPr>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58B3BE3" w14:textId="77777777" w:rsidR="00B40D6A" w:rsidRDefault="00000000">
            <w:r>
              <w:rPr>
                <w:sz w:val="18"/>
              </w:rPr>
              <w:t>Hardware</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85225F" w14:textId="77777777" w:rsidR="00B40D6A" w:rsidRDefault="00000000">
            <w:r>
              <w:rPr>
                <w:sz w:val="18"/>
              </w:rPr>
              <w:t>Storage</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384651D" w14:textId="77777777" w:rsidR="00B40D6A" w:rsidRDefault="00000000">
            <w:r>
              <w:rPr>
                <w:sz w:val="18"/>
              </w:rPr>
              <w:t>Enough free disk space for the dataset, Tableau workbook, exported images, and documentation; approximately 1–2 GB is generally sufficient for this prototype.</w:t>
            </w:r>
          </w:p>
        </w:tc>
      </w:tr>
      <w:tr w:rsidR="00B40D6A" w14:paraId="7CBADC5B" w14:textId="77777777">
        <w:trPr>
          <w:jc w:val="center"/>
        </w:trPr>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7A729F0" w14:textId="77777777" w:rsidR="00B40D6A" w:rsidRDefault="00000000">
            <w:r>
              <w:rPr>
                <w:sz w:val="18"/>
              </w:rPr>
              <w:t>Software</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300BEF2" w14:textId="77777777" w:rsidR="00B40D6A" w:rsidRDefault="00000000">
            <w:r>
              <w:rPr>
                <w:sz w:val="18"/>
              </w:rPr>
              <w:t>Frameworks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EAA0CD4" w14:textId="77777777" w:rsidR="00B40D6A" w:rsidRDefault="00000000">
            <w:r>
              <w:rPr>
                <w:sz w:val="18"/>
              </w:rPr>
              <w:t>Tableau Public / Tableau Desktop (as available); spreadsheet application for data inspection.</w:t>
            </w:r>
          </w:p>
        </w:tc>
      </w:tr>
      <w:tr w:rsidR="00B40D6A" w14:paraId="65593B59" w14:textId="77777777">
        <w:trPr>
          <w:jc w:val="center"/>
        </w:trPr>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7A489DE" w14:textId="77777777" w:rsidR="00B40D6A" w:rsidRDefault="00000000">
            <w:r>
              <w:rPr>
                <w:sz w:val="18"/>
              </w:rPr>
              <w:t>Software</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E49D865" w14:textId="77777777" w:rsidR="00B40D6A" w:rsidRDefault="00000000">
            <w:r>
              <w:rPr>
                <w:sz w:val="18"/>
              </w:rPr>
              <w:t>Libraries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1FF9739" w14:textId="77777777" w:rsidR="00B40D6A" w:rsidRDefault="00000000">
            <w:r>
              <w:rPr>
                <w:sz w:val="18"/>
              </w:rPr>
              <w:t>No coding libraries are required for the dashboard itself. Optional Python with pandas/NumPy may be used for data validation or cleaning.</w:t>
            </w:r>
          </w:p>
        </w:tc>
      </w:tr>
      <w:tr w:rsidR="00B40D6A" w14:paraId="52DEA3EB" w14:textId="77777777">
        <w:trPr>
          <w:trHeight w:val="420"/>
          <w:jc w:val="center"/>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B46B6C6" w14:textId="77777777" w:rsidR="00B40D6A" w:rsidRDefault="00000000">
            <w:r>
              <w:rPr>
                <w:sz w:val="18"/>
              </w:rPr>
              <w:t>Tableau Public, spreadsheet editor, web browser, and a folder for versioned project files; optional Git for version control.</w:t>
            </w:r>
          </w:p>
        </w:tc>
      </w:tr>
      <w:tr w:rsidR="00B40D6A" w14:paraId="3C5DF445" w14:textId="77777777">
        <w:trPr>
          <w:jc w:val="center"/>
        </w:trPr>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2434DFB" w14:textId="77777777" w:rsidR="00B40D6A" w:rsidRDefault="00000000">
            <w:r>
              <w:rPr>
                <w:sz w:val="18"/>
              </w:rPr>
              <w:t>Data</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B136755" w14:textId="77777777" w:rsidR="00B40D6A" w:rsidRDefault="00000000">
            <w:r>
              <w:rPr>
                <w:sz w:val="18"/>
              </w:rPr>
              <w:t>Dataset</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26FF6DB" w14:textId="77777777" w:rsidR="00B40D6A" w:rsidRDefault="00000000">
            <w:r>
              <w:rPr>
                <w:sz w:val="18"/>
              </w:rPr>
              <w:t>Provided EV market dataset, currently described as 200,000 rows and 37 columns. Confirm exact row/column count and field names in the final submitted source file.</w:t>
            </w:r>
          </w:p>
        </w:tc>
      </w:tr>
      <w:tr w:rsidR="00B40D6A" w14:paraId="6177A6C9" w14:textId="77777777">
        <w:trPr>
          <w:jc w:val="center"/>
        </w:trPr>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B70C431" w14:textId="77777777" w:rsidR="00B40D6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Libraries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02396CB" w14:textId="77777777" w:rsidR="00B40D6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Additional libraries </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05CC17C" w14:textId="77777777" w:rsidR="00B40D6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e.g., scikit-learn, pandas, numpy</w:t>
            </w:r>
          </w:p>
        </w:tc>
      </w:tr>
      <w:tr w:rsidR="00B40D6A" w14:paraId="4DA3DD7E" w14:textId="77777777">
        <w:trPr>
          <w:jc w:val="center"/>
        </w:trPr>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64646B5" w14:textId="77777777" w:rsidR="00B40D6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Development Environment</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11377DB" w14:textId="77777777" w:rsidR="00B40D6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IDE, version control</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2E9C7D4" w14:textId="77777777" w:rsidR="00B40D6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e.g., Jupyter Notebook, Git</w:t>
            </w:r>
          </w:p>
        </w:tc>
      </w:tr>
      <w:tr w:rsidR="00B40D6A" w14:paraId="7D3098DC" w14:textId="77777777">
        <w:trPr>
          <w:trHeight w:val="440"/>
          <w:jc w:val="center"/>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274FD92" w14:textId="77777777" w:rsidR="00B40D6A"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w:t>
            </w:r>
          </w:p>
        </w:tc>
      </w:tr>
      <w:tr w:rsidR="00B40D6A" w14:paraId="0B845F0B" w14:textId="77777777">
        <w:trPr>
          <w:jc w:val="center"/>
        </w:trPr>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C65336C" w14:textId="77777777" w:rsidR="00B40D6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17287AE" w14:textId="77777777" w:rsidR="00B40D6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Source, size, format</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1CC0910" w14:textId="77777777" w:rsidR="00B40D6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e.g., Kaggle dataset, 10,000 images</w:t>
            </w:r>
          </w:p>
        </w:tc>
      </w:tr>
    </w:tbl>
    <w:p w14:paraId="703ECD43" w14:textId="77777777" w:rsidR="00B40D6A" w:rsidRDefault="00B40D6A">
      <w:pPr>
        <w:widowControl/>
        <w:spacing w:after="160" w:line="259" w:lineRule="auto"/>
        <w:rPr>
          <w:rFonts w:ascii="Times New Roman" w:eastAsia="Times New Roman" w:hAnsi="Times New Roman" w:cs="Times New Roman"/>
          <w:sz w:val="24"/>
          <w:szCs w:val="24"/>
        </w:rPr>
      </w:pPr>
    </w:p>
    <w:p w14:paraId="345570E0" w14:textId="77777777" w:rsidR="00B40D6A" w:rsidRDefault="00B40D6A">
      <w:pPr>
        <w:widowControl/>
        <w:spacing w:after="160" w:line="259" w:lineRule="auto"/>
        <w:rPr>
          <w:rFonts w:ascii="Times New Roman" w:eastAsia="Times New Roman" w:hAnsi="Times New Roman" w:cs="Times New Roman"/>
        </w:rPr>
      </w:pPr>
    </w:p>
    <w:sectPr w:rsidR="00B40D6A">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8CE558" w14:textId="77777777" w:rsidR="00E46D22" w:rsidRDefault="00E46D22">
      <w:r>
        <w:separator/>
      </w:r>
    </w:p>
  </w:endnote>
  <w:endnote w:type="continuationSeparator" w:id="0">
    <w:p w14:paraId="6EDAF893" w14:textId="77777777" w:rsidR="00E46D22" w:rsidRDefault="00E46D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A9A31800-9072-4B3D-AA4C-AE7FA32DE318}"/>
    <w:embedBold r:id="rId2" w:fontKey="{206A9CA4-AAD8-4402-BB50-2F03CFC2182C}"/>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3" w:fontKey="{B41D1E58-49F6-4FB2-8F62-6AB70F01BC5E}"/>
  </w:font>
  <w:font w:name="Cambria">
    <w:panose1 w:val="02040503050406030204"/>
    <w:charset w:val="00"/>
    <w:family w:val="roman"/>
    <w:pitch w:val="variable"/>
    <w:sig w:usb0="E00006FF" w:usb1="420024FF" w:usb2="02000000" w:usb3="00000000" w:csb0="0000019F" w:csb1="00000000"/>
    <w:embedRegular r:id="rId4" w:fontKey="{72372C38-DBB7-4DCE-938C-C4E6BDE403C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7BAB54" w14:textId="77777777" w:rsidR="00E46D22" w:rsidRDefault="00E46D22">
      <w:r>
        <w:separator/>
      </w:r>
    </w:p>
  </w:footnote>
  <w:footnote w:type="continuationSeparator" w:id="0">
    <w:p w14:paraId="2797C20B" w14:textId="77777777" w:rsidR="00E46D22" w:rsidRDefault="00E46D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EC85C" w14:textId="77777777" w:rsidR="00B40D6A" w:rsidRDefault="00000000">
    <w:pPr>
      <w:jc w:val="both"/>
    </w:pPr>
    <w:r>
      <w:rPr>
        <w:noProof/>
      </w:rPr>
      <w:drawing>
        <wp:anchor distT="114300" distB="114300" distL="114300" distR="114300" simplePos="0" relativeHeight="251658240" behindDoc="0" locked="0" layoutInCell="1" hidden="0" allowOverlap="1" wp14:anchorId="178B72DC" wp14:editId="5BC22B6D">
          <wp:simplePos x="0" y="0"/>
          <wp:positionH relativeFrom="page">
            <wp:posOffset>57150</wp:posOffset>
          </wp:positionH>
          <wp:positionV relativeFrom="page">
            <wp:posOffset>-28574</wp:posOffset>
          </wp:positionV>
          <wp:extent cx="1376363" cy="589870"/>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76363" cy="589870"/>
                  </a:xfrm>
                  <a:prstGeom prst="rect">
                    <a:avLst/>
                  </a:prstGeom>
                  <a:ln/>
                </pic:spPr>
              </pic:pic>
            </a:graphicData>
          </a:graphic>
        </wp:anchor>
      </w:drawing>
    </w:r>
  </w:p>
  <w:p w14:paraId="5CE92E1D" w14:textId="77777777" w:rsidR="00B40D6A" w:rsidRDefault="00B40D6A"/>
  <w:p w14:paraId="789AED51" w14:textId="77777777" w:rsidR="00B40D6A" w:rsidRDefault="00B40D6A"/>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0D6A"/>
    <w:rsid w:val="001A755C"/>
    <w:rsid w:val="00A12958"/>
    <w:rsid w:val="00B40D6A"/>
    <w:rsid w:val="00E46D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B2775"/>
  <w15:docId w15:val="{D869D0F5-9E3B-4519-A9E8-E4F979AC84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89"/>
      <w:ind w:left="4573" w:right="5380"/>
      <w:jc w:val="center"/>
      <w:outlineLvl w:val="0"/>
    </w:pPr>
    <w:rPr>
      <w:b/>
      <w:bCs/>
      <w:sz w:val="32"/>
      <w:szCs w:val="32"/>
      <w:u w:val="single"/>
    </w:rPr>
  </w:style>
  <w:style w:type="paragraph" w:styleId="Heading2">
    <w:name w:val="heading 2"/>
    <w:basedOn w:val="Normal"/>
    <w:next w:val="Normal"/>
    <w:uiPriority w:val="9"/>
    <w:semiHidden/>
    <w:unhideWhenUsed/>
    <w:qFormat/>
    <w:pPr>
      <w:ind w:left="1375"/>
      <w:outlineLvl w:val="1"/>
    </w:pPr>
    <w:rPr>
      <w:b/>
      <w:bCs/>
      <w:sz w:val="24"/>
      <w:szCs w:val="24"/>
    </w:rPr>
  </w:style>
  <w:style w:type="paragraph" w:styleId="Heading3">
    <w:name w:val="heading 3"/>
    <w:basedOn w:val="Normal"/>
    <w:next w:val="Normal"/>
    <w:uiPriority w:val="9"/>
    <w:semiHidden/>
    <w:unhideWhenUsed/>
    <w:qFormat/>
    <w:pPr>
      <w:ind w:left="1375"/>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KUk3kQTvcTqUwDapIDbiUhPWEg==">CgMxLjA4AHIhMUtaZy1FRWt5M2pCYlJrekowR18zelpDTWxuWklQaGUt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583</Words>
  <Characters>3325</Characters>
  <Application>Microsoft Office Word</Application>
  <DocSecurity>0</DocSecurity>
  <Lines>27</Lines>
  <Paragraphs>7</Paragraphs>
  <ScaleCrop>false</ScaleCrop>
  <Company/>
  <LinksUpToDate>false</LinksUpToDate>
  <CharactersWithSpaces>3901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arnita9860@outlook.com</cp:lastModifiedBy>
  <cp:revision>2</cp:revision>
  <dcterms:created xsi:type="dcterms:W3CDTF">2026-10-16T16:48:00Z</dcterms:created>
  <dcterms:modified xsi:type="dcterms:W3CDTF">2026-10-16T16:49:00Z</dcterms:modified>
</cp:coreProperties>
</file>